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AE6FF" w14:textId="77777777" w:rsidR="00366006" w:rsidRDefault="00366006" w:rsidP="00E760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51964D" w14:textId="2456598F" w:rsidR="006F6E88" w:rsidRPr="006F6E88" w:rsidRDefault="006F6E88" w:rsidP="006F6E88">
      <w:pPr>
        <w:shd w:val="clear" w:color="auto" w:fill="FFFFFF"/>
        <w:spacing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91D27"/>
          <w:spacing w:val="-9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b/>
          <w:bCs/>
          <w:color w:val="191D27"/>
          <w:spacing w:val="-9"/>
          <w:sz w:val="24"/>
          <w:szCs w:val="24"/>
          <w:lang w:eastAsia="pt-BR"/>
        </w:rPr>
        <w:t xml:space="preserve">PROJETO DE LEI Nº </w:t>
      </w:r>
      <w:r>
        <w:rPr>
          <w:rFonts w:ascii="Times New Roman" w:eastAsia="Times New Roman" w:hAnsi="Times New Roman" w:cs="Times New Roman"/>
          <w:b/>
          <w:bCs/>
          <w:color w:val="191D27"/>
          <w:spacing w:val="-9"/>
          <w:sz w:val="24"/>
          <w:szCs w:val="24"/>
          <w:lang w:eastAsia="pt-BR"/>
        </w:rPr>
        <w:t xml:space="preserve">          </w:t>
      </w:r>
      <w:r w:rsidR="00A97831">
        <w:rPr>
          <w:rFonts w:ascii="Times New Roman" w:eastAsia="Times New Roman" w:hAnsi="Times New Roman" w:cs="Times New Roman"/>
          <w:b/>
          <w:bCs/>
          <w:color w:val="191D27"/>
          <w:spacing w:val="-9"/>
          <w:sz w:val="24"/>
          <w:szCs w:val="24"/>
          <w:lang w:eastAsia="pt-BR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191D27"/>
          <w:spacing w:val="-9"/>
          <w:sz w:val="24"/>
          <w:szCs w:val="24"/>
          <w:lang w:eastAsia="pt-BR"/>
        </w:rPr>
        <w:t xml:space="preserve">  </w:t>
      </w:r>
      <w:r w:rsidRPr="006F6E88">
        <w:rPr>
          <w:rFonts w:ascii="Times New Roman" w:eastAsia="Times New Roman" w:hAnsi="Times New Roman" w:cs="Times New Roman"/>
          <w:b/>
          <w:bCs/>
          <w:color w:val="191D27"/>
          <w:spacing w:val="-9"/>
          <w:sz w:val="24"/>
          <w:szCs w:val="24"/>
          <w:lang w:eastAsia="pt-BR"/>
        </w:rPr>
        <w:t>/20</w:t>
      </w:r>
      <w:r>
        <w:rPr>
          <w:rFonts w:ascii="Times New Roman" w:eastAsia="Times New Roman" w:hAnsi="Times New Roman" w:cs="Times New Roman"/>
          <w:b/>
          <w:bCs/>
          <w:color w:val="191D27"/>
          <w:spacing w:val="-9"/>
          <w:sz w:val="24"/>
          <w:szCs w:val="24"/>
          <w:lang w:eastAsia="pt-BR"/>
        </w:rPr>
        <w:t>23</w:t>
      </w:r>
    </w:p>
    <w:p w14:paraId="34000661" w14:textId="4040F44E" w:rsidR="006F6E88" w:rsidRPr="006F6E88" w:rsidRDefault="00715738" w:rsidP="006F6E88">
      <w:pPr>
        <w:shd w:val="clear" w:color="auto" w:fill="FFFFFF"/>
        <w:spacing w:after="100" w:afterAutospacing="1" w:line="240" w:lineRule="auto"/>
        <w:ind w:left="3969" w:firstLine="284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Estabelece as diretrizes para a i</w:t>
      </w:r>
      <w:r w:rsidR="006F6E88"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nstitui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ção</w:t>
      </w:r>
      <w:r w:rsidR="006F6E88"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d</w:t>
      </w:r>
      <w:r w:rsidR="006F6E88"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a Política Estadual de Incentivo ao </w:t>
      </w:r>
      <w:r w:rsid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</w:t>
      </w:r>
      <w:r w:rsidR="006F6E88"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mpreendedorismo, ao Desenvolvimento Industrial e às Novas Tecnologias e dá outras providências.</w:t>
      </w:r>
    </w:p>
    <w:p w14:paraId="53E023B3" w14:textId="4260C6DD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b/>
          <w:bCs/>
          <w:color w:val="191D27"/>
          <w:sz w:val="24"/>
          <w:szCs w:val="24"/>
          <w:lang w:eastAsia="pt-BR"/>
        </w:rPr>
        <w:t>Art. 1º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- Esta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L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ei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estabelece as diretrizes para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a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instituição da 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Política Estadual de Incentivo ao Empreendedorismo, ao Desenvolvimento Industrial e às Novas Tecnologias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, no âmbito do Estado do Maranhão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.</w:t>
      </w:r>
    </w:p>
    <w:p w14:paraId="58C67181" w14:textId="2AF64243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Parágrafo único - A política de que trata esta Lei será implementada mediante ações do Estado em articulação com os setores da sociedade civil organizada.</w:t>
      </w:r>
    </w:p>
    <w:p w14:paraId="4FFD43A5" w14:textId="4B56F550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b/>
          <w:bCs/>
          <w:color w:val="191D27"/>
          <w:sz w:val="24"/>
          <w:szCs w:val="24"/>
          <w:lang w:eastAsia="pt-BR"/>
        </w:rPr>
        <w:t>Art. 2º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- São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objetivos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da política que trata esta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L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ei:</w:t>
      </w:r>
    </w:p>
    <w:p w14:paraId="4218EC5B" w14:textId="25E2615D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incentivar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a criação e instalação de novas indústrias no Estado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do Maranhão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;</w:t>
      </w:r>
    </w:p>
    <w:p w14:paraId="5130299D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II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fomentar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o desenvolvimento industrial e tecnológico no Estado;</w:t>
      </w:r>
    </w:p>
    <w:p w14:paraId="3FB93B9C" w14:textId="2B8FCB21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III - estimular investimentos públicos e privados para o desenvolvimento sustentável das atividades de que trata esta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L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ei;</w:t>
      </w:r>
    </w:p>
    <w:p w14:paraId="4030A5C4" w14:textId="62FE618D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IV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gerar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oportunidades de emprego e aumento de renda nos setores atingidos pela política de que trata esta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L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ei;</w:t>
      </w:r>
    </w:p>
    <w:p w14:paraId="25541EBB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V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conceder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benefício e gerar receitas para o Estado;</w:t>
      </w:r>
    </w:p>
    <w:p w14:paraId="272BAD33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VI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qualificar e capacitar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jovens para o empreendedorismo e o desenvolvimento de novas tecnologias;</w:t>
      </w:r>
    </w:p>
    <w:p w14:paraId="51A03905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VII - criar polos industriais regionalizados.</w:t>
      </w:r>
    </w:p>
    <w:p w14:paraId="0AB85733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b/>
          <w:bCs/>
          <w:color w:val="191D27"/>
          <w:sz w:val="24"/>
          <w:szCs w:val="24"/>
          <w:lang w:eastAsia="pt-BR"/>
        </w:rPr>
        <w:t>Art. 3º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- A Política Estadual de Incentivo ao Empreendedorismo, ao Desenvolvimento Industrial e às Novas Tecnologias tem como diretrizes:</w:t>
      </w:r>
    </w:p>
    <w:p w14:paraId="5CF605F5" w14:textId="3F9A850E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o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estabelecimento de ações permanentes e articuladas entre entes públicos e privados voltados ao incentivo à criação e instalação de indústrias no Estado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do Maranhão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;</w:t>
      </w:r>
    </w:p>
    <w:p w14:paraId="654F7E50" w14:textId="76375B01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II –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a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criação de um programa de incentivo fiscal que leve em conta, principalmente, o desenvolvimento industrial sustentável, o empreendedorismo e a instalação no Estado </w:t>
      </w:r>
      <w:r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do Maranhão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;</w:t>
      </w:r>
    </w:p>
    <w:p w14:paraId="35ADBBFF" w14:textId="564E230C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lastRenderedPageBreak/>
        <w:t xml:space="preserve">III - o estabelecimento de parcerias com os municípios e entidades civis organizadas para a implantação e desenvolvimento da política de que trata esta </w:t>
      </w:r>
      <w:r w:rsidR="00241797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L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ei;</w:t>
      </w:r>
    </w:p>
    <w:p w14:paraId="651205EB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IV –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o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incentivo à pesquisa, ao desenvolvimento de novas tecnologias e ao desenvolvimento industrial sustentável.</w:t>
      </w:r>
    </w:p>
    <w:p w14:paraId="7F79F1DE" w14:textId="3020B253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b/>
          <w:bCs/>
          <w:color w:val="191D27"/>
          <w:sz w:val="24"/>
          <w:szCs w:val="24"/>
          <w:lang w:eastAsia="pt-BR"/>
        </w:rPr>
        <w:t>Art. 4°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- Compete ao Poder Executivo, na administração e na gerência dos programas criados para a efetivação da política de que trata esta </w:t>
      </w:r>
      <w:r w:rsidR="00241797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L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ei:</w:t>
      </w:r>
    </w:p>
    <w:p w14:paraId="0440C844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instituir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programas e pacotes de incentivos fiscais;</w:t>
      </w:r>
    </w:p>
    <w:p w14:paraId="444F7A7F" w14:textId="77777777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II - </w:t>
      </w:r>
      <w:proofErr w:type="gramStart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promover</w:t>
      </w:r>
      <w:proofErr w:type="gramEnd"/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a integração entre o setor produtivo, a sociedade civil e órgãos públicos;</w:t>
      </w:r>
    </w:p>
    <w:p w14:paraId="381B30E8" w14:textId="03834D78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III - estabelecer requisitos para as indústrias participarem da política</w:t>
      </w:r>
      <w:r w:rsidR="00F65C9E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.</w:t>
      </w:r>
    </w:p>
    <w:p w14:paraId="78CEF8A4" w14:textId="7040FE22" w:rsidR="006F6E88" w:rsidRP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b/>
          <w:bCs/>
          <w:color w:val="191D27"/>
          <w:sz w:val="24"/>
          <w:szCs w:val="24"/>
          <w:lang w:eastAsia="pt-BR"/>
        </w:rPr>
        <w:t>Art. 5º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- </w:t>
      </w:r>
      <w:r w:rsidR="00241797" w:rsidRPr="00241797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O Poder Executivo regulamentará as normas complementares necessárias à plena execução desta Lei.</w:t>
      </w:r>
    </w:p>
    <w:p w14:paraId="3725B72C" w14:textId="1FB69B84" w:rsidR="006F6E88" w:rsidRDefault="006F6E88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  <w:r w:rsidRPr="006F6E88">
        <w:rPr>
          <w:rFonts w:ascii="Times New Roman" w:eastAsia="Times New Roman" w:hAnsi="Times New Roman" w:cs="Times New Roman"/>
          <w:b/>
          <w:bCs/>
          <w:color w:val="191D27"/>
          <w:sz w:val="24"/>
          <w:szCs w:val="24"/>
          <w:lang w:eastAsia="pt-BR"/>
        </w:rPr>
        <w:t>Art. 6º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 xml:space="preserve"> - Esta </w:t>
      </w:r>
      <w:r w:rsidR="00241797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L</w:t>
      </w:r>
      <w:r w:rsidRPr="006F6E88"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  <w:t>ei entra em vigor na data de sua publicação.</w:t>
      </w:r>
    </w:p>
    <w:p w14:paraId="3B78E541" w14:textId="77777777" w:rsidR="00A97831" w:rsidRPr="006F6E88" w:rsidRDefault="00A97831" w:rsidP="006F6E88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191D27"/>
          <w:sz w:val="24"/>
          <w:szCs w:val="24"/>
          <w:lang w:eastAsia="pt-BR"/>
        </w:rPr>
      </w:pPr>
    </w:p>
    <w:p w14:paraId="0DE3C2AC" w14:textId="48703EE1" w:rsidR="00366006" w:rsidRPr="00366006" w:rsidRDefault="00366006" w:rsidP="003660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231F20"/>
          <w:sz w:val="24"/>
          <w:szCs w:val="24"/>
        </w:rPr>
      </w:pPr>
      <w:r w:rsidRPr="0036600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PLENÁRIO DEPUTADO “NAGIB HAICKEL” DO PALÁCIO “MANUEL BECKMAN”</w:t>
      </w:r>
      <w:r w:rsidRPr="003660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</w:t>
      </w:r>
      <w:r w:rsidR="00241797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Pr="003660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241797"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3660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D02684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36600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5B00737" w14:textId="27FFC156" w:rsidR="00366006" w:rsidRDefault="00366006" w:rsidP="0036600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A8C81A" w14:textId="77777777" w:rsidR="00A97831" w:rsidRPr="00366006" w:rsidRDefault="00A97831" w:rsidP="0036600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14:paraId="7D11B4CD" w14:textId="138D7868" w:rsidR="00366006" w:rsidRPr="00241797" w:rsidRDefault="00241797" w:rsidP="00366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417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FRANCISCO NAGIB</w:t>
      </w:r>
    </w:p>
    <w:p w14:paraId="2B520500" w14:textId="1D32F60F" w:rsidR="00366006" w:rsidRPr="00241797" w:rsidRDefault="00366006" w:rsidP="00366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2417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Deputad</w:t>
      </w:r>
      <w:r w:rsidR="00241797" w:rsidRPr="002417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</w:t>
      </w:r>
      <w:r w:rsidRPr="002417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Estadual</w:t>
      </w:r>
    </w:p>
    <w:p w14:paraId="04969377" w14:textId="77777777" w:rsidR="00366006" w:rsidRPr="00366006" w:rsidRDefault="00366006" w:rsidP="00366006">
      <w:pPr>
        <w:tabs>
          <w:tab w:val="center" w:pos="4252"/>
          <w:tab w:val="right" w:pos="8504"/>
        </w:tabs>
        <w:spacing w:after="0" w:line="240" w:lineRule="auto"/>
        <w:ind w:firstLine="1134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</w:p>
    <w:p w14:paraId="52D185DF" w14:textId="4B09A403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5E56D" w14:textId="4D9F545F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74AF2E" w14:textId="3B715C6A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32D25" w14:textId="3A17A7BA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8A68C2" w14:textId="30E19A51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9E5F9" w14:textId="7D286568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C752D3" w14:textId="26C12EDD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2F8F54" w14:textId="279A6874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A5E2EF" w14:textId="1BFFDEE4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6922A" w14:textId="76F23E14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4489E3" w14:textId="4E6AB6C9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31761" w14:textId="288676B9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571CC" w14:textId="1F6B69BE" w:rsidR="00366006" w:rsidRDefault="00366006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C44E33" w14:textId="63F8F2DC" w:rsidR="00366006" w:rsidRDefault="00366006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9D755" w14:textId="2316C9EC" w:rsidR="00366006" w:rsidRDefault="00366006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4D27BE" w14:textId="76FA8906" w:rsidR="00366006" w:rsidRDefault="00366006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67A5B1" w14:textId="77777777" w:rsidR="00366006" w:rsidRDefault="00366006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2D0EB" w14:textId="29359F44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2BA9A8" w14:textId="7FB004A3" w:rsidR="00EB02ED" w:rsidRDefault="00EB02ED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AEE76A" w14:textId="36F08D46" w:rsidR="00F65C9E" w:rsidRDefault="00F65C9E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E8C637" w14:textId="3D08FD47" w:rsidR="00241797" w:rsidRDefault="00241797" w:rsidP="00392F8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969B5" w14:textId="2C438580" w:rsidR="00241797" w:rsidRPr="00241797" w:rsidRDefault="00241797" w:rsidP="0024179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1797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56551FF" w14:textId="0B077CF4" w:rsidR="00241797" w:rsidRDefault="00241797" w:rsidP="0024179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C49A57" w14:textId="77777777" w:rsidR="00241797" w:rsidRPr="00241797" w:rsidRDefault="00241797" w:rsidP="00241797">
      <w:pPr>
        <w:pStyle w:val="NormalWeb"/>
        <w:shd w:val="clear" w:color="auto" w:fill="FFFFFF"/>
        <w:spacing w:before="0" w:beforeAutospacing="0"/>
        <w:ind w:firstLine="567"/>
        <w:jc w:val="both"/>
        <w:rPr>
          <w:color w:val="191D27"/>
        </w:rPr>
      </w:pPr>
      <w:r w:rsidRPr="00241797">
        <w:rPr>
          <w:color w:val="191D27"/>
        </w:rPr>
        <w:t>As políticas voltadas para o desenvolvimento industrial são ações e instrumentos amplamente utilizados com o objetivo de fomentar o setor industrial e aumentar as taxas de crescimento econômico.</w:t>
      </w:r>
    </w:p>
    <w:p w14:paraId="7861A9C2" w14:textId="77777777" w:rsidR="00241797" w:rsidRPr="00241797" w:rsidRDefault="00241797" w:rsidP="00241797">
      <w:pPr>
        <w:pStyle w:val="NormalWeb"/>
        <w:shd w:val="clear" w:color="auto" w:fill="FFFFFF"/>
        <w:spacing w:before="0" w:beforeAutospacing="0"/>
        <w:ind w:firstLine="567"/>
        <w:jc w:val="both"/>
        <w:rPr>
          <w:color w:val="191D27"/>
        </w:rPr>
      </w:pPr>
      <w:r w:rsidRPr="00241797">
        <w:rPr>
          <w:color w:val="191D27"/>
        </w:rPr>
        <w:t>Essas políticas devem ser entendidas como uma ponte entre o presente e o futuro, e os seus desafios devem ser de longo prazo, não se limitando a um governo, voltados a promover mudanças na estrutura produtiva e a aumentar a competitividade e a renda.</w:t>
      </w:r>
    </w:p>
    <w:p w14:paraId="55BA737B" w14:textId="23E5E5BB" w:rsidR="00241797" w:rsidRDefault="00241797" w:rsidP="00241797">
      <w:pPr>
        <w:pStyle w:val="NormalWeb"/>
        <w:shd w:val="clear" w:color="auto" w:fill="FFFFFF"/>
        <w:spacing w:before="0" w:beforeAutospacing="0"/>
        <w:ind w:firstLine="567"/>
        <w:jc w:val="both"/>
        <w:rPr>
          <w:color w:val="191D27"/>
        </w:rPr>
      </w:pPr>
      <w:r w:rsidRPr="00241797">
        <w:rPr>
          <w:color w:val="191D27"/>
        </w:rPr>
        <w:t>Em suma, sua finalidade é promover o desenvolvimento de setores econômicos fundamentais para a geração de divisas, difusão de tecnologias e expansão dos níveis de emprego, colaborando, dessa forma, para o aumento da competitividade industrial e impulsionando o uso mais eficaz dos recursos naturais.</w:t>
      </w:r>
    </w:p>
    <w:p w14:paraId="45AB0323" w14:textId="5E2CD386" w:rsidR="00241797" w:rsidRPr="00241797" w:rsidRDefault="00241797" w:rsidP="00241797">
      <w:pPr>
        <w:pStyle w:val="NormalWeb"/>
        <w:shd w:val="clear" w:color="auto" w:fill="FFFFFF"/>
        <w:spacing w:before="0" w:beforeAutospacing="0"/>
        <w:ind w:firstLine="567"/>
        <w:jc w:val="both"/>
        <w:rPr>
          <w:color w:val="191D27"/>
        </w:rPr>
      </w:pPr>
      <w:r w:rsidRPr="00241797">
        <w:rPr>
          <w:color w:val="191D27"/>
        </w:rPr>
        <w:t xml:space="preserve">Nesse contexto, como forma de fomentar o setor industrial, evitar a evasão de empresas e indústrias para outros estados e contribuir para o desenvolvimento industrial e econômico </w:t>
      </w:r>
      <w:r>
        <w:rPr>
          <w:color w:val="191D27"/>
        </w:rPr>
        <w:t>do Estado do Maranhão</w:t>
      </w:r>
      <w:r w:rsidRPr="00241797">
        <w:rPr>
          <w:color w:val="191D27"/>
        </w:rPr>
        <w:t xml:space="preserve">, gerando emprego e renda, apresentamos este </w:t>
      </w:r>
      <w:r>
        <w:rPr>
          <w:color w:val="191D27"/>
        </w:rPr>
        <w:t>P</w:t>
      </w:r>
      <w:r w:rsidRPr="00241797">
        <w:rPr>
          <w:color w:val="191D27"/>
        </w:rPr>
        <w:t>rojeto</w:t>
      </w:r>
      <w:r>
        <w:rPr>
          <w:color w:val="191D27"/>
        </w:rPr>
        <w:t xml:space="preserve"> de Lei</w:t>
      </w:r>
      <w:r w:rsidRPr="00241797">
        <w:rPr>
          <w:color w:val="191D27"/>
        </w:rPr>
        <w:t xml:space="preserve"> e contamos com o apoio dos nobres parlamentares.</w:t>
      </w:r>
    </w:p>
    <w:p w14:paraId="395163E6" w14:textId="02723E6F" w:rsidR="00241797" w:rsidRDefault="00241797" w:rsidP="0024179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1B1D0" w14:textId="77777777" w:rsidR="00241797" w:rsidRPr="00241797" w:rsidRDefault="00241797" w:rsidP="002417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417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FRANCISCO NAGIB</w:t>
      </w:r>
    </w:p>
    <w:p w14:paraId="665F6A87" w14:textId="77777777" w:rsidR="00241797" w:rsidRPr="00241797" w:rsidRDefault="00241797" w:rsidP="002417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2417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Deputado Estadual</w:t>
      </w:r>
    </w:p>
    <w:p w14:paraId="7586A185" w14:textId="77777777" w:rsidR="00241797" w:rsidRPr="00366006" w:rsidRDefault="00241797" w:rsidP="00241797">
      <w:pPr>
        <w:tabs>
          <w:tab w:val="center" w:pos="4252"/>
          <w:tab w:val="right" w:pos="8504"/>
        </w:tabs>
        <w:spacing w:after="0" w:line="240" w:lineRule="auto"/>
        <w:ind w:firstLine="1134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</w:p>
    <w:p w14:paraId="73D1CD90" w14:textId="77777777" w:rsidR="00241797" w:rsidRDefault="00241797" w:rsidP="0024179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41797" w:rsidSect="00837286">
      <w:headerReference w:type="default" r:id="rId7"/>
      <w:pgSz w:w="11906" w:h="16838"/>
      <w:pgMar w:top="2146" w:right="1701" w:bottom="1276" w:left="1701" w:header="0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4DE5F" w14:textId="77777777" w:rsidR="00552633" w:rsidRDefault="00552633" w:rsidP="00810947">
      <w:pPr>
        <w:spacing w:after="0" w:line="240" w:lineRule="auto"/>
      </w:pPr>
      <w:r>
        <w:separator/>
      </w:r>
    </w:p>
  </w:endnote>
  <w:endnote w:type="continuationSeparator" w:id="0">
    <w:p w14:paraId="5A1BED91" w14:textId="77777777" w:rsidR="00552633" w:rsidRDefault="00552633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FF99D" w14:textId="77777777" w:rsidR="00552633" w:rsidRDefault="00552633" w:rsidP="00810947">
      <w:pPr>
        <w:spacing w:after="0" w:line="240" w:lineRule="auto"/>
      </w:pPr>
      <w:r>
        <w:separator/>
      </w:r>
    </w:p>
  </w:footnote>
  <w:footnote w:type="continuationSeparator" w:id="0">
    <w:p w14:paraId="6406096C" w14:textId="77777777" w:rsidR="00552633" w:rsidRDefault="00552633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E3939" w14:textId="77777777" w:rsidR="00F439A5" w:rsidRPr="00F11ACC" w:rsidRDefault="000D4CF0" w:rsidP="00F439A5">
    <w:pPr>
      <w:pStyle w:val="Cabealho"/>
      <w:ind w:right="360"/>
      <w:jc w:val="center"/>
      <w:rPr>
        <w:rFonts w:ascii="Arial" w:eastAsia="Times New Roman" w:hAnsi="Arial" w:cs="Times New Roman"/>
        <w:b/>
        <w:color w:val="000080"/>
        <w:szCs w:val="20"/>
      </w:rPr>
    </w:pPr>
    <w:r w:rsidRPr="00F439A5">
      <w:t xml:space="preserve"> </w:t>
    </w:r>
    <w:bookmarkStart w:id="1" w:name="_Hlk13210416"/>
    <w:r w:rsidR="00F439A5" w:rsidRPr="00F11ACC">
      <w:rPr>
        <w:rFonts w:ascii="Arial" w:eastAsia="Times New Roman" w:hAnsi="Arial" w:cs="Times New Roman"/>
        <w:noProof/>
        <w:szCs w:val="20"/>
      </w:rPr>
      <w:drawing>
        <wp:inline distT="0" distB="0" distL="0" distR="0" wp14:anchorId="7FE53AF6" wp14:editId="1813DE44">
          <wp:extent cx="952500" cy="819150"/>
          <wp:effectExtent l="1905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665F2F5" w14:textId="77777777" w:rsidR="00F439A5" w:rsidRPr="00F11ACC" w:rsidRDefault="00F439A5" w:rsidP="00F439A5">
    <w:pPr>
      <w:tabs>
        <w:tab w:val="center" w:pos="4419"/>
        <w:tab w:val="right" w:pos="8838"/>
      </w:tabs>
      <w:spacing w:after="0" w:line="240" w:lineRule="auto"/>
      <w:jc w:val="center"/>
      <w:rPr>
        <w:rFonts w:ascii="Century Gothic" w:eastAsia="Times New Roman" w:hAnsi="Century Gothic" w:cs="Times New Roman"/>
        <w:b/>
      </w:rPr>
    </w:pPr>
    <w:r w:rsidRPr="00F11ACC">
      <w:rPr>
        <w:rFonts w:ascii="Century Gothic" w:eastAsia="Times New Roman" w:hAnsi="Century Gothic" w:cs="Times New Roman"/>
        <w:b/>
      </w:rPr>
      <w:t>ESTADO DO MARANHÃO</w:t>
    </w:r>
  </w:p>
  <w:p w14:paraId="20268423" w14:textId="77777777" w:rsidR="00F439A5" w:rsidRPr="00F11ACC" w:rsidRDefault="00F439A5" w:rsidP="00F439A5">
    <w:pPr>
      <w:tabs>
        <w:tab w:val="center" w:pos="4419"/>
        <w:tab w:val="right" w:pos="8838"/>
      </w:tabs>
      <w:spacing w:after="0" w:line="240" w:lineRule="auto"/>
      <w:jc w:val="center"/>
      <w:rPr>
        <w:rFonts w:ascii="Century Gothic" w:eastAsia="Times New Roman" w:hAnsi="Century Gothic" w:cs="Times New Roman"/>
        <w:b/>
        <w:sz w:val="20"/>
        <w:szCs w:val="20"/>
      </w:rPr>
    </w:pPr>
    <w:r w:rsidRPr="00F11ACC">
      <w:rPr>
        <w:rFonts w:ascii="Century Gothic" w:eastAsia="Times New Roman" w:hAnsi="Century Gothic" w:cs="Times New Roman"/>
        <w:b/>
        <w:sz w:val="20"/>
        <w:szCs w:val="20"/>
      </w:rPr>
      <w:t>ASSEMBLEIA LEGISLATIVA DO MARANHÃO</w:t>
    </w:r>
  </w:p>
  <w:p w14:paraId="45FFC2E9" w14:textId="749503AB" w:rsidR="00F439A5" w:rsidRPr="00F11ACC" w:rsidRDefault="00366006" w:rsidP="00F439A5">
    <w:pPr>
      <w:tabs>
        <w:tab w:val="center" w:pos="4419"/>
        <w:tab w:val="right" w:pos="8838"/>
      </w:tabs>
      <w:spacing w:after="0" w:line="240" w:lineRule="auto"/>
      <w:jc w:val="center"/>
      <w:rPr>
        <w:rFonts w:ascii="Century Gothic" w:eastAsia="Times New Roman" w:hAnsi="Century Gothic" w:cs="Times New Roman"/>
        <w:b/>
        <w:sz w:val="20"/>
        <w:szCs w:val="20"/>
      </w:rPr>
    </w:pPr>
    <w:r>
      <w:rPr>
        <w:rFonts w:ascii="Century Gothic" w:eastAsia="Times New Roman" w:hAnsi="Century Gothic" w:cs="Times New Roman"/>
        <w:b/>
        <w:sz w:val="20"/>
        <w:szCs w:val="20"/>
      </w:rPr>
      <w:t>GABINETE D</w:t>
    </w:r>
    <w:r w:rsidR="006F6E88">
      <w:rPr>
        <w:rFonts w:ascii="Century Gothic" w:eastAsia="Times New Roman" w:hAnsi="Century Gothic" w:cs="Times New Roman"/>
        <w:b/>
        <w:sz w:val="20"/>
        <w:szCs w:val="20"/>
      </w:rPr>
      <w:t>O</w:t>
    </w:r>
    <w:r>
      <w:rPr>
        <w:rFonts w:ascii="Century Gothic" w:eastAsia="Times New Roman" w:hAnsi="Century Gothic" w:cs="Times New Roman"/>
        <w:b/>
        <w:sz w:val="20"/>
        <w:szCs w:val="20"/>
      </w:rPr>
      <w:t xml:space="preserve"> DEPUTAD</w:t>
    </w:r>
    <w:r w:rsidR="006F6E88">
      <w:rPr>
        <w:rFonts w:ascii="Century Gothic" w:eastAsia="Times New Roman" w:hAnsi="Century Gothic" w:cs="Times New Roman"/>
        <w:b/>
        <w:sz w:val="20"/>
        <w:szCs w:val="20"/>
      </w:rPr>
      <w:t>O</w:t>
    </w:r>
    <w:r>
      <w:rPr>
        <w:rFonts w:ascii="Century Gothic" w:eastAsia="Times New Roman" w:hAnsi="Century Gothic" w:cs="Times New Roman"/>
        <w:b/>
        <w:sz w:val="20"/>
        <w:szCs w:val="20"/>
      </w:rPr>
      <w:t xml:space="preserve"> </w:t>
    </w:r>
    <w:r w:rsidR="006F6E88">
      <w:rPr>
        <w:rFonts w:ascii="Century Gothic" w:eastAsia="Times New Roman" w:hAnsi="Century Gothic" w:cs="Times New Roman"/>
        <w:b/>
        <w:sz w:val="20"/>
        <w:szCs w:val="20"/>
      </w:rPr>
      <w:t>FRANCISCO NAGIB</w:t>
    </w:r>
  </w:p>
  <w:bookmarkEnd w:id="1"/>
  <w:p w14:paraId="3D2F2F35" w14:textId="622705A4" w:rsidR="000D4CF0" w:rsidRPr="00F439A5" w:rsidRDefault="000D4CF0" w:rsidP="00F439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7B"/>
    <w:rsid w:val="00006EFB"/>
    <w:rsid w:val="000172D6"/>
    <w:rsid w:val="00017AB1"/>
    <w:rsid w:val="00023E28"/>
    <w:rsid w:val="00024C6C"/>
    <w:rsid w:val="00030B49"/>
    <w:rsid w:val="00031B09"/>
    <w:rsid w:val="0003710B"/>
    <w:rsid w:val="00040978"/>
    <w:rsid w:val="00043157"/>
    <w:rsid w:val="000460FC"/>
    <w:rsid w:val="00047569"/>
    <w:rsid w:val="00054D05"/>
    <w:rsid w:val="00081D14"/>
    <w:rsid w:val="000A0B6B"/>
    <w:rsid w:val="000D1739"/>
    <w:rsid w:val="000D4CF0"/>
    <w:rsid w:val="000F0084"/>
    <w:rsid w:val="000F4975"/>
    <w:rsid w:val="00130B70"/>
    <w:rsid w:val="001514BC"/>
    <w:rsid w:val="001752EC"/>
    <w:rsid w:val="00175A34"/>
    <w:rsid w:val="00180FA5"/>
    <w:rsid w:val="00197910"/>
    <w:rsid w:val="001A5D0F"/>
    <w:rsid w:val="001C08D4"/>
    <w:rsid w:val="001D3088"/>
    <w:rsid w:val="00217A23"/>
    <w:rsid w:val="00223EA2"/>
    <w:rsid w:val="002313E5"/>
    <w:rsid w:val="002355D4"/>
    <w:rsid w:val="00241797"/>
    <w:rsid w:val="00242110"/>
    <w:rsid w:val="002557CE"/>
    <w:rsid w:val="00265A9B"/>
    <w:rsid w:val="002665DE"/>
    <w:rsid w:val="00286539"/>
    <w:rsid w:val="002A03FC"/>
    <w:rsid w:val="002C0EAA"/>
    <w:rsid w:val="002D2939"/>
    <w:rsid w:val="002D7F8A"/>
    <w:rsid w:val="002E1173"/>
    <w:rsid w:val="002E1EBE"/>
    <w:rsid w:val="002F01E4"/>
    <w:rsid w:val="002F7A71"/>
    <w:rsid w:val="003053F1"/>
    <w:rsid w:val="0031036B"/>
    <w:rsid w:val="00314031"/>
    <w:rsid w:val="00332796"/>
    <w:rsid w:val="00353678"/>
    <w:rsid w:val="003550D1"/>
    <w:rsid w:val="00366006"/>
    <w:rsid w:val="00367874"/>
    <w:rsid w:val="00387464"/>
    <w:rsid w:val="00392F88"/>
    <w:rsid w:val="00396702"/>
    <w:rsid w:val="003B0313"/>
    <w:rsid w:val="003B285C"/>
    <w:rsid w:val="003B6122"/>
    <w:rsid w:val="003C3C63"/>
    <w:rsid w:val="003C56E8"/>
    <w:rsid w:val="003D0868"/>
    <w:rsid w:val="003D237C"/>
    <w:rsid w:val="003E661B"/>
    <w:rsid w:val="003F7BF0"/>
    <w:rsid w:val="00403C1B"/>
    <w:rsid w:val="00411572"/>
    <w:rsid w:val="004132C5"/>
    <w:rsid w:val="00430FBB"/>
    <w:rsid w:val="0045223F"/>
    <w:rsid w:val="00472D36"/>
    <w:rsid w:val="00474355"/>
    <w:rsid w:val="00476982"/>
    <w:rsid w:val="004970F2"/>
    <w:rsid w:val="004C0EF2"/>
    <w:rsid w:val="004D607B"/>
    <w:rsid w:val="00506FA2"/>
    <w:rsid w:val="0052783B"/>
    <w:rsid w:val="005508FC"/>
    <w:rsid w:val="00552633"/>
    <w:rsid w:val="00556E86"/>
    <w:rsid w:val="00565495"/>
    <w:rsid w:val="005730C7"/>
    <w:rsid w:val="005D65ED"/>
    <w:rsid w:val="005F49B5"/>
    <w:rsid w:val="005F7942"/>
    <w:rsid w:val="006110DB"/>
    <w:rsid w:val="00614F17"/>
    <w:rsid w:val="00617C76"/>
    <w:rsid w:val="00626A38"/>
    <w:rsid w:val="00634E92"/>
    <w:rsid w:val="00637728"/>
    <w:rsid w:val="00641E99"/>
    <w:rsid w:val="00644870"/>
    <w:rsid w:val="006465A6"/>
    <w:rsid w:val="00654651"/>
    <w:rsid w:val="00662460"/>
    <w:rsid w:val="00677C13"/>
    <w:rsid w:val="00685305"/>
    <w:rsid w:val="006913C1"/>
    <w:rsid w:val="006B0514"/>
    <w:rsid w:val="006C3690"/>
    <w:rsid w:val="006C66E1"/>
    <w:rsid w:val="006E69E0"/>
    <w:rsid w:val="006F443C"/>
    <w:rsid w:val="006F6E88"/>
    <w:rsid w:val="007003C6"/>
    <w:rsid w:val="00715738"/>
    <w:rsid w:val="0072488F"/>
    <w:rsid w:val="00770730"/>
    <w:rsid w:val="00780D24"/>
    <w:rsid w:val="00784797"/>
    <w:rsid w:val="007935FB"/>
    <w:rsid w:val="00795421"/>
    <w:rsid w:val="00796D04"/>
    <w:rsid w:val="007A3E6E"/>
    <w:rsid w:val="007C0AF5"/>
    <w:rsid w:val="007D07D7"/>
    <w:rsid w:val="007D42E6"/>
    <w:rsid w:val="007D6D75"/>
    <w:rsid w:val="007E6611"/>
    <w:rsid w:val="007F6FB6"/>
    <w:rsid w:val="007F74F8"/>
    <w:rsid w:val="00801CE1"/>
    <w:rsid w:val="00802893"/>
    <w:rsid w:val="00810947"/>
    <w:rsid w:val="00837286"/>
    <w:rsid w:val="00852A86"/>
    <w:rsid w:val="00854EB4"/>
    <w:rsid w:val="00884ED0"/>
    <w:rsid w:val="008A68FA"/>
    <w:rsid w:val="008C0948"/>
    <w:rsid w:val="008E5266"/>
    <w:rsid w:val="00907AAE"/>
    <w:rsid w:val="0092010F"/>
    <w:rsid w:val="00941DBA"/>
    <w:rsid w:val="00947B99"/>
    <w:rsid w:val="0096627A"/>
    <w:rsid w:val="00967D23"/>
    <w:rsid w:val="009730D8"/>
    <w:rsid w:val="009C6CA6"/>
    <w:rsid w:val="009D7B7C"/>
    <w:rsid w:val="009E11E2"/>
    <w:rsid w:val="009E2CE2"/>
    <w:rsid w:val="009F0B20"/>
    <w:rsid w:val="009F1BD6"/>
    <w:rsid w:val="00A02584"/>
    <w:rsid w:val="00A10FCC"/>
    <w:rsid w:val="00A12A9D"/>
    <w:rsid w:val="00A14435"/>
    <w:rsid w:val="00A21C1D"/>
    <w:rsid w:val="00A22925"/>
    <w:rsid w:val="00A4660A"/>
    <w:rsid w:val="00A766A7"/>
    <w:rsid w:val="00A97831"/>
    <w:rsid w:val="00AA5FA9"/>
    <w:rsid w:val="00AB6AFA"/>
    <w:rsid w:val="00AE5FE3"/>
    <w:rsid w:val="00AF7F02"/>
    <w:rsid w:val="00B011F4"/>
    <w:rsid w:val="00B166FB"/>
    <w:rsid w:val="00B3229B"/>
    <w:rsid w:val="00B43342"/>
    <w:rsid w:val="00B4417A"/>
    <w:rsid w:val="00B655D0"/>
    <w:rsid w:val="00B65AA8"/>
    <w:rsid w:val="00B67539"/>
    <w:rsid w:val="00B779C8"/>
    <w:rsid w:val="00B93B6A"/>
    <w:rsid w:val="00B95D9B"/>
    <w:rsid w:val="00B96FB7"/>
    <w:rsid w:val="00BA15CA"/>
    <w:rsid w:val="00BA31C1"/>
    <w:rsid w:val="00BB68FF"/>
    <w:rsid w:val="00BE5D97"/>
    <w:rsid w:val="00BF7DEA"/>
    <w:rsid w:val="00C25811"/>
    <w:rsid w:val="00C660F0"/>
    <w:rsid w:val="00C8457F"/>
    <w:rsid w:val="00C86E1F"/>
    <w:rsid w:val="00C91954"/>
    <w:rsid w:val="00C92130"/>
    <w:rsid w:val="00CA5F37"/>
    <w:rsid w:val="00CD6DF6"/>
    <w:rsid w:val="00CF3E33"/>
    <w:rsid w:val="00CF5887"/>
    <w:rsid w:val="00CF7668"/>
    <w:rsid w:val="00D02684"/>
    <w:rsid w:val="00D21E5D"/>
    <w:rsid w:val="00D23F36"/>
    <w:rsid w:val="00D400C4"/>
    <w:rsid w:val="00D43D4E"/>
    <w:rsid w:val="00D6038A"/>
    <w:rsid w:val="00D61BC5"/>
    <w:rsid w:val="00D6347B"/>
    <w:rsid w:val="00D80B0D"/>
    <w:rsid w:val="00D952D5"/>
    <w:rsid w:val="00DA4F33"/>
    <w:rsid w:val="00DB720B"/>
    <w:rsid w:val="00DC3679"/>
    <w:rsid w:val="00DD030A"/>
    <w:rsid w:val="00DF5AA5"/>
    <w:rsid w:val="00E04479"/>
    <w:rsid w:val="00E256C6"/>
    <w:rsid w:val="00E3016A"/>
    <w:rsid w:val="00E33058"/>
    <w:rsid w:val="00E41B40"/>
    <w:rsid w:val="00E473ED"/>
    <w:rsid w:val="00E7608B"/>
    <w:rsid w:val="00E94123"/>
    <w:rsid w:val="00EA25EF"/>
    <w:rsid w:val="00EB02ED"/>
    <w:rsid w:val="00EC34E5"/>
    <w:rsid w:val="00EE0887"/>
    <w:rsid w:val="00EE4169"/>
    <w:rsid w:val="00F1535D"/>
    <w:rsid w:val="00F215ED"/>
    <w:rsid w:val="00F305F5"/>
    <w:rsid w:val="00F439A5"/>
    <w:rsid w:val="00F44D97"/>
    <w:rsid w:val="00F5511D"/>
    <w:rsid w:val="00F561DB"/>
    <w:rsid w:val="00F6264A"/>
    <w:rsid w:val="00F65C9E"/>
    <w:rsid w:val="00F66F5F"/>
    <w:rsid w:val="00FD74A5"/>
    <w:rsid w:val="00FE4373"/>
    <w:rsid w:val="00FF4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6597C4D"/>
  <w15:docId w15:val="{B4C0790E-2F9E-4AAE-BEC8-260A8A85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45223F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Arial" w:eastAsiaTheme="minorEastAsia" w:hAnsi="Arial" w:cs="Arial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6E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aliases w:val="Cha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uiPriority w:val="99"/>
    <w:rsid w:val="0045223F"/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6E8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241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7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CC6CC-CA02-4133-A09C-DF68ECCD4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Regina</dc:creator>
  <cp:lastModifiedBy>Gabinete 225</cp:lastModifiedBy>
  <cp:revision>2</cp:revision>
  <cp:lastPrinted>2023-06-14T19:39:00Z</cp:lastPrinted>
  <dcterms:created xsi:type="dcterms:W3CDTF">2023-06-21T14:15:00Z</dcterms:created>
  <dcterms:modified xsi:type="dcterms:W3CDTF">2023-06-21T14:15:00Z</dcterms:modified>
</cp:coreProperties>
</file>