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0AFB" w:rsidRDefault="009C2082">
      <w:pPr>
        <w:pBdr>
          <w:top w:val="nil"/>
          <w:left w:val="nil"/>
          <w:bottom w:val="nil"/>
          <w:right w:val="nil"/>
          <w:between w:val="nil"/>
        </w:pBdr>
        <w:ind w:firstLine="1134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             </w:t>
      </w:r>
    </w:p>
    <w:p w:rsidR="00CB0AFB" w:rsidRDefault="009C2082">
      <w:pPr>
        <w:pBdr>
          <w:top w:val="nil"/>
          <w:left w:val="nil"/>
          <w:bottom w:val="nil"/>
          <w:right w:val="nil"/>
          <w:between w:val="nil"/>
        </w:pBdr>
        <w:ind w:firstLine="1134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           PROJETO DE LEI Nº              / 2023</w:t>
      </w:r>
    </w:p>
    <w:p w:rsidR="00CB0AFB" w:rsidRDefault="00CB0AFB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0AFB" w:rsidRDefault="00CB0AFB">
      <w:pPr>
        <w:spacing w:line="360" w:lineRule="auto"/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B0AFB" w:rsidRDefault="009C2082">
      <w:pPr>
        <w:spacing w:line="360" w:lineRule="auto"/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Considera de Utilidade Pública o </w:t>
      </w:r>
      <w:bookmarkStart w:id="0" w:name="_GoBack"/>
      <w:r>
        <w:rPr>
          <w:rFonts w:ascii="Times New Roman" w:eastAsia="Times New Roman" w:hAnsi="Times New Roman" w:cs="Times New Roman"/>
          <w:b/>
          <w:sz w:val="24"/>
          <w:szCs w:val="24"/>
        </w:rPr>
        <w:t>INSTITUTO EDUCACIONAL</w:t>
      </w:r>
      <w:r w:rsidR="00285E5F">
        <w:rPr>
          <w:rFonts w:ascii="Times New Roman" w:eastAsia="Times New Roman" w:hAnsi="Times New Roman" w:cs="Times New Roman"/>
          <w:b/>
          <w:sz w:val="24"/>
          <w:szCs w:val="24"/>
        </w:rPr>
        <w:t xml:space="preserve"> SÃO JOÉ</w:t>
      </w:r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>, com sede no Município de São José de Ribamar, Estado do Maranhão.</w:t>
      </w:r>
    </w:p>
    <w:p w:rsidR="00CB0AFB" w:rsidRDefault="009C2082">
      <w:pPr>
        <w:tabs>
          <w:tab w:val="left" w:pos="1134"/>
        </w:tabs>
        <w:spacing w:line="360" w:lineRule="auto"/>
        <w:ind w:firstLine="99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</w:p>
    <w:p w:rsidR="00CB0AFB" w:rsidRDefault="00CB0AFB">
      <w:pPr>
        <w:tabs>
          <w:tab w:val="left" w:pos="1134"/>
        </w:tabs>
        <w:spacing w:line="360" w:lineRule="auto"/>
        <w:ind w:firstLine="99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B0AFB" w:rsidRDefault="00CB0AFB">
      <w:pPr>
        <w:tabs>
          <w:tab w:val="left" w:pos="1134"/>
        </w:tabs>
        <w:spacing w:line="360" w:lineRule="auto"/>
        <w:ind w:firstLine="99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B0AFB" w:rsidRDefault="009C2082">
      <w:pPr>
        <w:tabs>
          <w:tab w:val="left" w:pos="851"/>
        </w:tabs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Art.1º. </w:t>
      </w:r>
      <w:r>
        <w:rPr>
          <w:rFonts w:ascii="Times New Roman" w:eastAsia="Times New Roman" w:hAnsi="Times New Roman" w:cs="Times New Roman"/>
          <w:sz w:val="24"/>
          <w:szCs w:val="24"/>
        </w:rPr>
        <w:t>Fica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considerada de utilidade pública o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INSTITUTO EDUCACIONAL </w:t>
      </w:r>
      <w:r w:rsidR="00285E5F">
        <w:rPr>
          <w:rFonts w:ascii="Times New Roman" w:eastAsia="Times New Roman" w:hAnsi="Times New Roman" w:cs="Times New Roman"/>
          <w:b/>
          <w:sz w:val="24"/>
          <w:szCs w:val="24"/>
        </w:rPr>
        <w:t>SÃO JOSÉ</w:t>
      </w:r>
      <w:r>
        <w:rPr>
          <w:rFonts w:ascii="Times New Roman" w:eastAsia="Times New Roman" w:hAnsi="Times New Roman" w:cs="Times New Roman"/>
          <w:sz w:val="24"/>
          <w:szCs w:val="24"/>
        </w:rPr>
        <w:t>, com sede no Município de São José de Ribamar, Estado do Maranhão.</w:t>
      </w:r>
    </w:p>
    <w:p w:rsidR="00CB0AFB" w:rsidRDefault="00CB0AFB">
      <w:pPr>
        <w:tabs>
          <w:tab w:val="left" w:pos="851"/>
        </w:tabs>
        <w:spacing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B0AFB" w:rsidRDefault="009C2082">
      <w:pPr>
        <w:tabs>
          <w:tab w:val="left" w:pos="851"/>
        </w:tabs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Art.2°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- Esta Lei entra em vigor na data de sua publicação. </w:t>
      </w:r>
    </w:p>
    <w:p w:rsidR="00CB0AFB" w:rsidRDefault="00CB0AFB">
      <w:pPr>
        <w:pBdr>
          <w:top w:val="nil"/>
          <w:left w:val="nil"/>
          <w:bottom w:val="nil"/>
          <w:right w:val="nil"/>
          <w:between w:val="nil"/>
        </w:pBdr>
        <w:ind w:firstLine="17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0AFB" w:rsidRDefault="00CB0AFB">
      <w:pPr>
        <w:pBdr>
          <w:top w:val="nil"/>
          <w:left w:val="nil"/>
          <w:bottom w:val="nil"/>
          <w:right w:val="nil"/>
          <w:between w:val="nil"/>
        </w:pBdr>
        <w:ind w:firstLine="17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0AFB" w:rsidRDefault="00CB0AFB">
      <w:pPr>
        <w:pBdr>
          <w:top w:val="nil"/>
          <w:left w:val="nil"/>
          <w:bottom w:val="nil"/>
          <w:right w:val="nil"/>
          <w:between w:val="nil"/>
        </w:pBdr>
        <w:ind w:firstLine="17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0AFB" w:rsidRDefault="009C2082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17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PLENÁRIO DEPUTADO “NAGIB HAICKEL” DO PALÁCIO “MANUEL BECKMAN”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em </w:t>
      </w:r>
      <w:r w:rsidR="00285E5F">
        <w:rPr>
          <w:rFonts w:ascii="Times New Roman" w:eastAsia="Times New Roman" w:hAnsi="Times New Roman" w:cs="Times New Roman"/>
          <w:sz w:val="24"/>
          <w:szCs w:val="24"/>
        </w:rPr>
        <w:t>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gramStart"/>
      <w:r w:rsidR="00285E5F">
        <w:rPr>
          <w:rFonts w:ascii="Times New Roman" w:eastAsia="Times New Roman" w:hAnsi="Times New Roman" w:cs="Times New Roman"/>
          <w:sz w:val="24"/>
          <w:szCs w:val="24"/>
        </w:rPr>
        <w:t>Agosto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2023.</w:t>
      </w:r>
    </w:p>
    <w:p w:rsidR="00CB0AFB" w:rsidRDefault="00CB0AFB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0AFB" w:rsidRDefault="00CB0AFB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B0AFB" w:rsidRDefault="00CB0AFB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24300" w:rsidRDefault="00D2430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4300">
        <w:rPr>
          <w:rFonts w:ascii="Times New Roman" w:eastAsia="Times New Roman" w:hAnsi="Times New Roman" w:cs="Times New Roman"/>
          <w:b/>
          <w:sz w:val="24"/>
          <w:szCs w:val="24"/>
        </w:rPr>
        <w:t xml:space="preserve">JUSCELINO MARRECA </w:t>
      </w:r>
    </w:p>
    <w:p w:rsidR="00CB0AFB" w:rsidRDefault="009C2082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Deputado Estadual</w:t>
      </w:r>
    </w:p>
    <w:p w:rsidR="00CB0AFB" w:rsidRDefault="00CB0AF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CB0AFB" w:rsidRDefault="00CB0AF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CB0AFB" w:rsidRDefault="00CB0AF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CB0AFB" w:rsidRDefault="00CB0AF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CB0AFB" w:rsidRDefault="00CB0AF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CB0AFB" w:rsidRDefault="00CB0AF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CB0AFB" w:rsidRDefault="00CB0AF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CB0AFB" w:rsidRDefault="00CB0AF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CB0AFB" w:rsidRDefault="00CB0AF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CB0AFB" w:rsidRDefault="00CB0AF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CB0AFB" w:rsidRDefault="00CB0AF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CB0AFB" w:rsidRDefault="00CB0AF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85E5F" w:rsidRDefault="00285E5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85E5F" w:rsidRDefault="00285E5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85E5F" w:rsidRDefault="00285E5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CB0AFB" w:rsidRDefault="00CB0AF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CB0AFB" w:rsidRDefault="009C208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JUSTIFICATIVA</w:t>
      </w:r>
    </w:p>
    <w:p w:rsidR="00CB0AFB" w:rsidRDefault="00CB0AF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CB0AFB" w:rsidRDefault="00CB0AFB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5E5F" w:rsidRPr="00285E5F" w:rsidRDefault="00285E5F" w:rsidP="00285E5F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85E5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Um dos principais fundamentos dos Parâmetros Curriculares Nacionais é que o “Ensino de qualidade que a sociedade demanda atualmente expressa-se como a possibilidade de o sistema educacional vir a propor uma prática educativa adequada às necessidades sociais, políticas, econômicas e culturais da realidade brasileira, que considere os interesses e as motivações dos alunos e garanta as aprendizagens essenciais para a formação de cidadãos autônomos, críticos e participativos, capazes de atuar com competência, dignidade e responsabilidade na sociedade em que vivem.”</w:t>
      </w:r>
    </w:p>
    <w:p w:rsidR="00285E5F" w:rsidRPr="00285E5F" w:rsidRDefault="00285E5F" w:rsidP="00285E5F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85E5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As escolas são ambientes que resistem mesmo dentro de cenários de desigualdade social, contradições culturais e ideológicas, violência urbana e um sentimento de “faz nada, só estuda”. </w:t>
      </w:r>
    </w:p>
    <w:p w:rsidR="00285E5F" w:rsidRPr="00285E5F" w:rsidRDefault="00285E5F" w:rsidP="00285E5F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85E5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Ao formar uma dupla indissociável com o lar, o local de ensino carrega a responsabilidade de educar. Não há como pensar em escola sem pensar na comunidade que a abraça. Por isso, abrir nossos portões para proporcionar à população de São José de Ribamar um espaço para atividades que podem envolver, música, esporte, cultura e sustentabilidade. </w:t>
      </w:r>
    </w:p>
    <w:p w:rsidR="00285E5F" w:rsidRPr="00285E5F" w:rsidRDefault="00285E5F" w:rsidP="00285E5F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85E5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O desenvolvimento de projetos sociais dentro do ambiente escolar tende a ganhar uma forma de socialização e de melhor compreensão e concretização no ensino de aprendizagem e possibilita a integração entre escola, empresas, governo e sociedade através de parcerias. </w:t>
      </w:r>
    </w:p>
    <w:p w:rsidR="00285E5F" w:rsidRPr="00285E5F" w:rsidRDefault="00285E5F" w:rsidP="00285E5F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85E5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Verifica-se, de forma positiva, uma grande mudança no ambiente escolar, que busca encontrar respostas para as demandas que surgem no seu dia-a-dia. Para as empresas que tendem a investir em um planejamento para apoiarem iniciativas que apoiem a comunidade aonde está inserida. </w:t>
      </w:r>
    </w:p>
    <w:p w:rsidR="00285E5F" w:rsidRPr="00285E5F" w:rsidRDefault="00285E5F" w:rsidP="00285E5F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85E5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Para o governo que utiliza esta parceria para implementar ações de políticas públicas e principalmente para a sociedade que recebe as melhorias advindas destes projetos e da junção destes importantes atores em prol </w:t>
      </w:r>
      <w:proofErr w:type="gramStart"/>
      <w:r w:rsidRPr="00285E5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da mesma</w:t>
      </w:r>
      <w:proofErr w:type="gramEnd"/>
      <w:r w:rsidRPr="00285E5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285E5F" w:rsidRPr="00285E5F" w:rsidRDefault="00285E5F" w:rsidP="00285E5F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85E5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Ao propondo o presente projeto social visando alcançarmos objetivos comuns e necessários para a melhoria de nossa sociedade, buscamos transformar nosso espaço físico num local aonde as famílias que moram em torno acreditem e veem como um apoio e um alicerce para os filhos e para suas famílias. Mas que principalmente modifique a realidade existente atualmente e que permita a melhoria da qualidade de vida deles. É essa a missão que estamos abraçando e acolhendo como instituição de ensino.</w:t>
      </w:r>
    </w:p>
    <w:sectPr w:rsidR="00285E5F" w:rsidRPr="00285E5F">
      <w:headerReference w:type="default" r:id="rId8"/>
      <w:pgSz w:w="11907" w:h="16840"/>
      <w:pgMar w:top="2376" w:right="1701" w:bottom="1418" w:left="1701" w:header="142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1471" w:rsidRDefault="00421471">
      <w:r>
        <w:separator/>
      </w:r>
    </w:p>
  </w:endnote>
  <w:endnote w:type="continuationSeparator" w:id="0">
    <w:p w:rsidR="00421471" w:rsidRDefault="00421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(W1)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1471" w:rsidRDefault="00421471">
      <w:r>
        <w:separator/>
      </w:r>
    </w:p>
  </w:footnote>
  <w:footnote w:type="continuationSeparator" w:id="0">
    <w:p w:rsidR="00421471" w:rsidRDefault="004214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0AFB" w:rsidRDefault="009C2082">
    <w:pPr>
      <w:tabs>
        <w:tab w:val="center" w:pos="4419"/>
        <w:tab w:val="right" w:pos="8838"/>
      </w:tabs>
      <w:ind w:right="360"/>
      <w:jc w:val="center"/>
      <w:rPr>
        <w:rFonts w:ascii="Liberation Serif" w:eastAsia="Liberation Serif" w:hAnsi="Liberation Serif" w:cs="Liberation Serif"/>
        <w:sz w:val="24"/>
        <w:szCs w:val="24"/>
      </w:rPr>
    </w:pPr>
    <w:r>
      <w:rPr>
        <w:rFonts w:ascii="Liberation Serif" w:eastAsia="Liberation Serif" w:hAnsi="Liberation Serif" w:cs="Liberation Serif"/>
        <w:noProof/>
        <w:sz w:val="24"/>
        <w:szCs w:val="24"/>
      </w:rPr>
      <w:drawing>
        <wp:inline distT="0" distB="0" distL="0" distR="0">
          <wp:extent cx="956945" cy="819150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6945" cy="8191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CB0AFB" w:rsidRDefault="009C2082">
    <w:pPr>
      <w:tabs>
        <w:tab w:val="center" w:pos="4419"/>
        <w:tab w:val="right" w:pos="8838"/>
      </w:tabs>
      <w:jc w:val="center"/>
      <w:rPr>
        <w:rFonts w:ascii="Century Gothic" w:eastAsia="Century Gothic" w:hAnsi="Century Gothic" w:cs="Century Gothic"/>
        <w:b/>
        <w:sz w:val="22"/>
        <w:szCs w:val="22"/>
      </w:rPr>
    </w:pPr>
    <w:r>
      <w:rPr>
        <w:rFonts w:ascii="Century Gothic" w:eastAsia="Century Gothic" w:hAnsi="Century Gothic" w:cs="Century Gothic"/>
        <w:b/>
        <w:sz w:val="22"/>
        <w:szCs w:val="22"/>
      </w:rPr>
      <w:t>ESTADO DO MARANHÃO</w:t>
    </w:r>
  </w:p>
  <w:p w:rsidR="00CB0AFB" w:rsidRDefault="009C2082">
    <w:pPr>
      <w:tabs>
        <w:tab w:val="center" w:pos="4419"/>
        <w:tab w:val="right" w:pos="8838"/>
      </w:tabs>
      <w:jc w:val="center"/>
      <w:rPr>
        <w:rFonts w:ascii="Century Gothic" w:eastAsia="Century Gothic" w:hAnsi="Century Gothic" w:cs="Century Gothic"/>
        <w:b/>
        <w:sz w:val="22"/>
        <w:szCs w:val="22"/>
      </w:rPr>
    </w:pPr>
    <w:r>
      <w:rPr>
        <w:rFonts w:ascii="Century Gothic" w:eastAsia="Century Gothic" w:hAnsi="Century Gothic" w:cs="Century Gothic"/>
        <w:b/>
        <w:sz w:val="22"/>
        <w:szCs w:val="22"/>
      </w:rPr>
      <w:t>ASSEMBLEIA LEGISLATIVA DO MARANHÃO</w:t>
    </w:r>
  </w:p>
  <w:p w:rsidR="00CB0AFB" w:rsidRDefault="009C2082">
    <w:pPr>
      <w:tabs>
        <w:tab w:val="center" w:pos="4419"/>
        <w:tab w:val="right" w:pos="8838"/>
      </w:tabs>
      <w:ind w:right="360"/>
      <w:jc w:val="center"/>
      <w:rPr>
        <w:rFonts w:ascii="Liberation Serif" w:eastAsia="Liberation Serif" w:hAnsi="Liberation Serif" w:cs="Liberation Serif"/>
        <w:b/>
        <w:sz w:val="22"/>
        <w:szCs w:val="22"/>
      </w:rPr>
    </w:pPr>
    <w:r>
      <w:rPr>
        <w:rFonts w:ascii="Liberation Serif" w:eastAsia="Liberation Serif" w:hAnsi="Liberation Serif" w:cs="Liberation Serif"/>
        <w:b/>
        <w:sz w:val="22"/>
        <w:szCs w:val="22"/>
      </w:rPr>
      <w:t xml:space="preserve">     GABINETE DA DEPUTAD</w:t>
    </w:r>
    <w:r w:rsidR="00D24300">
      <w:rPr>
        <w:rFonts w:ascii="Liberation Serif" w:eastAsia="Liberation Serif" w:hAnsi="Liberation Serif" w:cs="Liberation Serif"/>
        <w:b/>
        <w:sz w:val="22"/>
        <w:szCs w:val="22"/>
      </w:rPr>
      <w:t>O JUSCELINO MARRECA</w:t>
    </w:r>
  </w:p>
  <w:p w:rsidR="00CB0AFB" w:rsidRDefault="00CB0AF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05B3F"/>
    <w:multiLevelType w:val="multilevel"/>
    <w:tmpl w:val="6E4E04DE"/>
    <w:lvl w:ilvl="0">
      <w:start w:val="1"/>
      <w:numFmt w:val="upperRoman"/>
      <w:pStyle w:val="Ttulo1"/>
      <w:lvlText w:val="%1."/>
      <w:lvlJc w:val="right"/>
      <w:pPr>
        <w:ind w:left="1440" w:hanging="360"/>
      </w:pPr>
      <w:rPr>
        <w:u w:val="none"/>
      </w:rPr>
    </w:lvl>
    <w:lvl w:ilvl="1">
      <w:start w:val="1"/>
      <w:numFmt w:val="upperLetter"/>
      <w:pStyle w:val="Ttulo2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decimal"/>
      <w:pStyle w:val="Ttulo3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pStyle w:val="Ttulo4"/>
      <w:lvlText w:val="%4)"/>
      <w:lvlJc w:val="left"/>
      <w:pPr>
        <w:ind w:left="3600" w:hanging="360"/>
      </w:pPr>
      <w:rPr>
        <w:u w:val="none"/>
      </w:rPr>
    </w:lvl>
    <w:lvl w:ilvl="4">
      <w:start w:val="1"/>
      <w:numFmt w:val="decimal"/>
      <w:pStyle w:val="Ttulo5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Letter"/>
      <w:pStyle w:val="Ttulo6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Roman"/>
      <w:pStyle w:val="Ttulo7"/>
      <w:lvlText w:val="(%7)"/>
      <w:lvlJc w:val="right"/>
      <w:pPr>
        <w:ind w:left="5760" w:hanging="360"/>
      </w:pPr>
      <w:rPr>
        <w:u w:val="none"/>
      </w:rPr>
    </w:lvl>
    <w:lvl w:ilvl="7">
      <w:start w:val="1"/>
      <w:numFmt w:val="lowerLetter"/>
      <w:pStyle w:val="Ttulo8"/>
      <w:lvlText w:val="(%8)"/>
      <w:lvlJc w:val="left"/>
      <w:pPr>
        <w:ind w:left="6480" w:hanging="360"/>
      </w:pPr>
      <w:rPr>
        <w:u w:val="none"/>
      </w:rPr>
    </w:lvl>
    <w:lvl w:ilvl="8">
      <w:start w:val="1"/>
      <w:numFmt w:val="lowerRoman"/>
      <w:pStyle w:val="Ttulo9"/>
      <w:lvlText w:val="(%9)"/>
      <w:lvlJc w:val="right"/>
      <w:pPr>
        <w:ind w:left="720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AFB"/>
    <w:rsid w:val="001619D6"/>
    <w:rsid w:val="00285E5F"/>
    <w:rsid w:val="00421471"/>
    <w:rsid w:val="009C2082"/>
    <w:rsid w:val="00CB0AFB"/>
    <w:rsid w:val="00D24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9C2B5"/>
  <w15:docId w15:val="{7FA4D2D3-0415-4A1D-992C-43EC1548D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(W1)" w:eastAsia="Arial (W1)" w:hAnsi="Arial (W1)" w:cs="Arial (W1)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tabs>
        <w:tab w:val="left" w:pos="1080"/>
      </w:tabs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numPr>
        <w:ilvl w:val="1"/>
        <w:numId w:val="1"/>
      </w:numPr>
      <w:tabs>
        <w:tab w:val="left" w:pos="180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numPr>
        <w:ilvl w:val="2"/>
        <w:numId w:val="1"/>
      </w:numPr>
      <w:tabs>
        <w:tab w:val="left" w:pos="720"/>
      </w:tabs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numPr>
        <w:ilvl w:val="3"/>
        <w:numId w:val="1"/>
      </w:numPr>
      <w:tabs>
        <w:tab w:val="left" w:pos="864"/>
      </w:tabs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tabs>
        <w:tab w:val="left" w:pos="1008"/>
      </w:tabs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tabs>
        <w:tab w:val="left" w:pos="1152"/>
      </w:tabs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tabs>
        <w:tab w:val="left" w:pos="1296"/>
      </w:tabs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tabs>
        <w:tab w:val="left" w:pos="1440"/>
      </w:tabs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tabs>
        <w:tab w:val="left" w:pos="1584"/>
      </w:tabs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link w:val="CorpodetextoChar"/>
    <w:uiPriority w:val="99"/>
    <w:unhideWhenUsed/>
    <w:pPr>
      <w:spacing w:after="120"/>
    </w:pPr>
  </w:style>
  <w:style w:type="character" w:customStyle="1" w:styleId="CorpodetextoChar">
    <w:name w:val="Corpo de texto Char"/>
    <w:link w:val="Corpodetexto"/>
    <w:uiPriority w:val="99"/>
    <w:semiHidden/>
    <w:rPr>
      <w:rFonts w:ascii="Arial (W1)" w:hAnsi="Arial (W1)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Cabealho">
    <w:name w:val="header"/>
    <w:basedOn w:val="Normal"/>
    <w:link w:val="CabealhoChar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semiHidden/>
    <w:rPr>
      <w:rFonts w:ascii="Arial (W1)" w:hAnsi="Arial (W1)"/>
    </w:r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unhideWhenUsed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semiHidden/>
    <w:pPr>
      <w:ind w:left="4248"/>
    </w:pPr>
  </w:style>
  <w:style w:type="character" w:customStyle="1" w:styleId="RecuodecorpodetextoChar">
    <w:name w:val="Recuo de corpo de texto Char"/>
    <w:semiHidden/>
    <w:rPr>
      <w:rFonts w:ascii="Arial (W1)" w:hAnsi="Arial (W1)"/>
    </w:rPr>
  </w:style>
  <w:style w:type="paragraph" w:styleId="PargrafodaLista">
    <w:name w:val="List Paragraph"/>
    <w:basedOn w:val="Normal"/>
    <w:uiPriority w:val="34"/>
    <w:qFormat/>
    <w:pPr>
      <w:ind w:left="708"/>
    </w:pPr>
  </w:style>
  <w:style w:type="paragraph" w:customStyle="1" w:styleId="Standard">
    <w:name w:val="Standard"/>
    <w:pPr>
      <w:suppressAutoHyphens/>
      <w:autoSpaceDN w:val="0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4dy47gKEC7niDsxNzjdhczIvrAA==">AMUW2mWqUyKXGEc+eA0dKTI83vhcbO2z2VsIsuBIDHSYLTsdInjDalZPxwPAIwGU7qO0o9A/TLz/nK6lOLFhUBvYPJgxFxLrDKx9gXaZzPcxSsn2Fz044gQ=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474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DDO</dc:creator>
  <cp:lastModifiedBy>Gabinete 204</cp:lastModifiedBy>
  <cp:revision>2</cp:revision>
  <dcterms:created xsi:type="dcterms:W3CDTF">2023-08-10T13:30:00Z</dcterms:created>
  <dcterms:modified xsi:type="dcterms:W3CDTF">2023-08-10T13:30:00Z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1046-11.2.0.11440</vt:lpwstr>
  </property>
  <property fmtid="{D5CDD505-2E9C-101B-9397-08002B2CF9AE}" pid="3" name="ICV">
    <vt:lpwstr>6B54D946EBCE44B1B52D44CAE1F99090</vt:lpwstr>
  </property>
</Properties>
</file>