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714463" w14:textId="77777777" w:rsidR="00171E9B" w:rsidRPr="009707EE" w:rsidRDefault="00171E9B" w:rsidP="00171E9B">
      <w:pPr>
        <w:pStyle w:val="Ttulo1"/>
        <w:rPr>
          <w:rFonts w:ascii="Times New Roman" w:hAnsi="Times New Roman"/>
        </w:rPr>
      </w:pPr>
      <w:bookmarkStart w:id="0" w:name="_GoBack"/>
      <w:bookmarkEnd w:id="0"/>
      <w:r w:rsidRPr="009707EE">
        <w:rPr>
          <w:rFonts w:ascii="Times New Roman" w:hAnsi="Times New Roman"/>
        </w:rPr>
        <w:t xml:space="preserve">PROJETO DE LEI Nº                 /2023 </w:t>
      </w:r>
    </w:p>
    <w:p w14:paraId="5358634A" w14:textId="7652A42D" w:rsidR="00171E9B" w:rsidRPr="009707EE" w:rsidRDefault="00171E9B" w:rsidP="00171E9B">
      <w:pPr>
        <w:pStyle w:val="Ttulo1"/>
        <w:rPr>
          <w:rFonts w:ascii="Times New Roman" w:hAnsi="Times New Roman"/>
        </w:rPr>
      </w:pPr>
      <w:r w:rsidRPr="009707EE">
        <w:rPr>
          <w:rFonts w:ascii="Times New Roman" w:hAnsi="Times New Roman"/>
        </w:rPr>
        <w:t xml:space="preserve"> </w:t>
      </w:r>
    </w:p>
    <w:p w14:paraId="00E6010D" w14:textId="48B44908" w:rsidR="00171E9B" w:rsidRPr="009707EE" w:rsidRDefault="00171E9B" w:rsidP="00171E9B">
      <w:pPr>
        <w:pStyle w:val="Ementa"/>
        <w:rPr>
          <w:rFonts w:ascii="Times New Roman" w:hAnsi="Times New Roman"/>
        </w:rPr>
      </w:pPr>
      <w:r w:rsidRPr="009707EE">
        <w:rPr>
          <w:rFonts w:ascii="Times New Roman" w:hAnsi="Times New Roman"/>
        </w:rPr>
        <w:t>Reconhece como de interesse público as atividades desempenhadas pelas empresas juniores em funcionamento perante instituições de ensino superior no Estado d</w:t>
      </w:r>
      <w:r w:rsidR="00F90D64" w:rsidRPr="009707EE">
        <w:rPr>
          <w:rFonts w:ascii="Times New Roman" w:hAnsi="Times New Roman"/>
        </w:rPr>
        <w:t>o Maranhão</w:t>
      </w:r>
      <w:r w:rsidRPr="009707EE">
        <w:rPr>
          <w:rFonts w:ascii="Times New Roman" w:hAnsi="Times New Roman"/>
        </w:rPr>
        <w:t>.</w:t>
      </w:r>
    </w:p>
    <w:p w14:paraId="39FD08FD" w14:textId="77777777" w:rsidR="00171E9B" w:rsidRPr="009707EE" w:rsidRDefault="00171E9B" w:rsidP="00171E9B">
      <w:pPr>
        <w:pStyle w:val="Corpo"/>
        <w:rPr>
          <w:rFonts w:ascii="Times New Roman" w:hAnsi="Times New Roman"/>
          <w:highlight w:val="white"/>
        </w:rPr>
      </w:pPr>
    </w:p>
    <w:p w14:paraId="5F69E12C" w14:textId="4A796300" w:rsidR="00171E9B" w:rsidRPr="009707EE" w:rsidRDefault="00171E9B" w:rsidP="00171E9B">
      <w:pPr>
        <w:pStyle w:val="Corpo"/>
        <w:rPr>
          <w:rFonts w:ascii="Times New Roman" w:hAnsi="Times New Roman"/>
        </w:rPr>
      </w:pPr>
      <w:r w:rsidRPr="009707EE">
        <w:rPr>
          <w:rFonts w:ascii="Times New Roman" w:hAnsi="Times New Roman"/>
          <w:highlight w:val="white"/>
        </w:rPr>
        <w:t>Art</w:t>
      </w:r>
      <w:r w:rsidR="00F90D64" w:rsidRPr="009707EE">
        <w:rPr>
          <w:rFonts w:ascii="Times New Roman" w:hAnsi="Times New Roman"/>
          <w:highlight w:val="white"/>
        </w:rPr>
        <w:t>.</w:t>
      </w:r>
      <w:r w:rsidRPr="009707EE">
        <w:rPr>
          <w:rFonts w:ascii="Times New Roman" w:hAnsi="Times New Roman"/>
          <w:highlight w:val="white"/>
        </w:rPr>
        <w:t xml:space="preserve"> 1º -</w:t>
      </w:r>
      <w:r w:rsidRPr="009707EE">
        <w:rPr>
          <w:rFonts w:ascii="Times New Roman" w:hAnsi="Times New Roman"/>
        </w:rPr>
        <w:t xml:space="preserve"> Ficam reconhecidas como de interesse público as atividades desempenhadas pelas empresas juniores em funcionamento perante instituições de ensino superior no Estado d</w:t>
      </w:r>
      <w:r w:rsidR="00F90D64" w:rsidRPr="009707EE">
        <w:rPr>
          <w:rFonts w:ascii="Times New Roman" w:hAnsi="Times New Roman"/>
        </w:rPr>
        <w:t>o</w:t>
      </w:r>
      <w:r w:rsidRPr="009707EE">
        <w:rPr>
          <w:rFonts w:ascii="Times New Roman" w:hAnsi="Times New Roman"/>
        </w:rPr>
        <w:t xml:space="preserve"> </w:t>
      </w:r>
      <w:r w:rsidR="00F90D64" w:rsidRPr="009707EE">
        <w:rPr>
          <w:rFonts w:ascii="Times New Roman" w:hAnsi="Times New Roman"/>
        </w:rPr>
        <w:t>Maranhão</w:t>
      </w:r>
      <w:r w:rsidRPr="009707EE">
        <w:rPr>
          <w:rFonts w:ascii="Times New Roman" w:hAnsi="Times New Roman"/>
        </w:rPr>
        <w:t>.</w:t>
      </w:r>
    </w:p>
    <w:p w14:paraId="7BF03A3F" w14:textId="61C3C193" w:rsidR="00171E9B" w:rsidRPr="009707EE" w:rsidRDefault="00171E9B" w:rsidP="00171E9B">
      <w:pPr>
        <w:pStyle w:val="Corpo"/>
        <w:rPr>
          <w:rFonts w:ascii="Times New Roman" w:hAnsi="Times New Roman"/>
        </w:rPr>
      </w:pPr>
      <w:r w:rsidRPr="009707EE">
        <w:rPr>
          <w:rFonts w:ascii="Times New Roman" w:hAnsi="Times New Roman"/>
        </w:rPr>
        <w:t xml:space="preserve">Parágrafo único - Para fins de aplicação dessa Lei, considera-se empresa júnior a entidade organizada nos termos da </w:t>
      </w:r>
      <w:hyperlink r:id="rId6">
        <w:r w:rsidRPr="009707EE">
          <w:rPr>
            <w:rFonts w:ascii="Times New Roman" w:hAnsi="Times New Roman"/>
          </w:rPr>
          <w:t>Lei Federal nº 13.267, de 6 de abril de 2016</w:t>
        </w:r>
        <w:r w:rsidR="00F90D64" w:rsidRPr="009707EE">
          <w:rPr>
            <w:rFonts w:ascii="Times New Roman" w:hAnsi="Times New Roman"/>
          </w:rPr>
          <w:t>,</w:t>
        </w:r>
      </w:hyperlink>
      <w:r w:rsidR="00F90D64" w:rsidRPr="009707EE">
        <w:rPr>
          <w:rFonts w:ascii="Times New Roman" w:hAnsi="Times New Roman"/>
        </w:rPr>
        <w:t xml:space="preserve"> que disciplina a criação e a organização das associações denominadas empresas juniores, com funcionamento perante instituições de ensino superior.</w:t>
      </w:r>
    </w:p>
    <w:p w14:paraId="49F78290" w14:textId="155094A8" w:rsidR="00171E9B" w:rsidRPr="009707EE" w:rsidRDefault="00171E9B" w:rsidP="00171E9B">
      <w:pPr>
        <w:pStyle w:val="Corpo"/>
        <w:rPr>
          <w:rFonts w:ascii="Times New Roman" w:hAnsi="Times New Roman"/>
        </w:rPr>
      </w:pPr>
      <w:r w:rsidRPr="009707EE">
        <w:rPr>
          <w:rFonts w:ascii="Times New Roman" w:hAnsi="Times New Roman"/>
          <w:highlight w:val="white"/>
        </w:rPr>
        <w:t>Ar</w:t>
      </w:r>
      <w:r w:rsidR="00F90D64" w:rsidRPr="009707EE">
        <w:rPr>
          <w:rFonts w:ascii="Times New Roman" w:hAnsi="Times New Roman"/>
          <w:highlight w:val="white"/>
        </w:rPr>
        <w:t>t.</w:t>
      </w:r>
      <w:r w:rsidRPr="009707EE">
        <w:rPr>
          <w:rFonts w:ascii="Times New Roman" w:hAnsi="Times New Roman"/>
          <w:highlight w:val="white"/>
        </w:rPr>
        <w:t xml:space="preserve"> 2º - </w:t>
      </w:r>
      <w:r w:rsidRPr="009707EE">
        <w:rPr>
          <w:rFonts w:ascii="Times New Roman" w:hAnsi="Times New Roman"/>
        </w:rPr>
        <w:t>O reconhecimento de que trata o artigo 1º decorre das seguintes contribuições de interesse público promovidas pelas empresas juniores:</w:t>
      </w:r>
    </w:p>
    <w:p w14:paraId="3758BBEF" w14:textId="77777777" w:rsidR="00171E9B" w:rsidRPr="009707EE" w:rsidRDefault="00171E9B" w:rsidP="00171E9B">
      <w:pPr>
        <w:pStyle w:val="Corpo"/>
        <w:rPr>
          <w:rFonts w:ascii="Times New Roman" w:hAnsi="Times New Roman"/>
        </w:rPr>
      </w:pPr>
      <w:r w:rsidRPr="009707EE">
        <w:rPr>
          <w:rFonts w:ascii="Times New Roman" w:hAnsi="Times New Roman"/>
        </w:rPr>
        <w:t>I - Aperfeiçoamento do processo de formação dos profissionais em nível superior;</w:t>
      </w:r>
    </w:p>
    <w:p w14:paraId="622E8FB2" w14:textId="77777777" w:rsidR="00171E9B" w:rsidRPr="009707EE" w:rsidRDefault="00171E9B" w:rsidP="00171E9B">
      <w:pPr>
        <w:pStyle w:val="Corpo"/>
        <w:rPr>
          <w:rFonts w:ascii="Times New Roman" w:hAnsi="Times New Roman"/>
        </w:rPr>
      </w:pPr>
      <w:r w:rsidRPr="009707EE">
        <w:rPr>
          <w:rFonts w:ascii="Times New Roman" w:hAnsi="Times New Roman"/>
        </w:rPr>
        <w:t>II - Contribuição para o desenvolvimento técnico, acadêmico, pessoal e profissional dos membros associados;</w:t>
      </w:r>
    </w:p>
    <w:p w14:paraId="2F4B91A2" w14:textId="77777777" w:rsidR="00171E9B" w:rsidRPr="009707EE" w:rsidRDefault="00171E9B" w:rsidP="00171E9B">
      <w:pPr>
        <w:pStyle w:val="Corpo"/>
        <w:rPr>
          <w:rFonts w:ascii="Times New Roman" w:hAnsi="Times New Roman"/>
        </w:rPr>
      </w:pPr>
      <w:r w:rsidRPr="009707EE">
        <w:rPr>
          <w:rFonts w:ascii="Times New Roman" w:hAnsi="Times New Roman"/>
        </w:rPr>
        <w:t>III - Promoção das condições necessárias para a aplicação prática dos conhecimentos teóricos referentes à respectiva área de formação profissional;</w:t>
      </w:r>
    </w:p>
    <w:p w14:paraId="011EB1E5" w14:textId="77777777" w:rsidR="00171E9B" w:rsidRPr="009707EE" w:rsidRDefault="00171E9B" w:rsidP="00171E9B">
      <w:pPr>
        <w:pStyle w:val="Corpo"/>
        <w:rPr>
          <w:rFonts w:ascii="Times New Roman" w:hAnsi="Times New Roman"/>
        </w:rPr>
      </w:pPr>
      <w:r w:rsidRPr="009707EE">
        <w:rPr>
          <w:rFonts w:ascii="Times New Roman" w:hAnsi="Times New Roman"/>
        </w:rPr>
        <w:t>IV - Preparação para o mercado de trabalho em caráter de formação para o exercício da futura profissão;</w:t>
      </w:r>
    </w:p>
    <w:p w14:paraId="119B60F5" w14:textId="77777777" w:rsidR="00171E9B" w:rsidRPr="009707EE" w:rsidRDefault="00171E9B" w:rsidP="00171E9B">
      <w:pPr>
        <w:pStyle w:val="Corpo"/>
        <w:rPr>
          <w:rFonts w:ascii="Times New Roman" w:hAnsi="Times New Roman"/>
        </w:rPr>
      </w:pPr>
      <w:r w:rsidRPr="009707EE">
        <w:rPr>
          <w:rFonts w:ascii="Times New Roman" w:hAnsi="Times New Roman"/>
        </w:rPr>
        <w:t>V - Estímulo ao espírito crítico, analítico e empreendedor;</w:t>
      </w:r>
    </w:p>
    <w:p w14:paraId="10E3446A" w14:textId="77777777" w:rsidR="00171E9B" w:rsidRPr="009707EE" w:rsidRDefault="00171E9B" w:rsidP="00171E9B">
      <w:pPr>
        <w:pStyle w:val="Corpo"/>
        <w:rPr>
          <w:rFonts w:ascii="Times New Roman" w:hAnsi="Times New Roman"/>
        </w:rPr>
      </w:pPr>
      <w:r w:rsidRPr="009707EE">
        <w:rPr>
          <w:rFonts w:ascii="Times New Roman" w:hAnsi="Times New Roman"/>
        </w:rPr>
        <w:t>VI - Desenvolvimento de atividades de consultoria e assessoria a empresários e empreendedores, com a orientação de professores e profissionais especializados;</w:t>
      </w:r>
    </w:p>
    <w:p w14:paraId="79C45854" w14:textId="77777777" w:rsidR="00171E9B" w:rsidRPr="009707EE" w:rsidRDefault="00171E9B" w:rsidP="00171E9B">
      <w:pPr>
        <w:pStyle w:val="Corpo"/>
        <w:rPr>
          <w:rFonts w:ascii="Times New Roman" w:hAnsi="Times New Roman"/>
        </w:rPr>
      </w:pPr>
      <w:r w:rsidRPr="009707EE">
        <w:rPr>
          <w:rFonts w:ascii="Times New Roman" w:hAnsi="Times New Roman"/>
        </w:rPr>
        <w:lastRenderedPageBreak/>
        <w:t>VII - Contribuição para a redução da taxa de mortalidade de pequenas e médias empresas;</w:t>
      </w:r>
    </w:p>
    <w:p w14:paraId="7C7D9173" w14:textId="77777777" w:rsidR="00171E9B" w:rsidRPr="009707EE" w:rsidRDefault="00171E9B" w:rsidP="00171E9B">
      <w:pPr>
        <w:pStyle w:val="Corpo"/>
        <w:rPr>
          <w:rFonts w:ascii="Times New Roman" w:hAnsi="Times New Roman"/>
        </w:rPr>
      </w:pPr>
      <w:r w:rsidRPr="009707EE">
        <w:rPr>
          <w:rFonts w:ascii="Times New Roman" w:hAnsi="Times New Roman"/>
        </w:rPr>
        <w:t>VIII - Valorização dos profissionais por meio da qualificação adquirida pela formação acadêmica e assistência de professores e especialistas;</w:t>
      </w:r>
    </w:p>
    <w:p w14:paraId="7841E5D4" w14:textId="77777777" w:rsidR="00171E9B" w:rsidRPr="009707EE" w:rsidRDefault="00171E9B" w:rsidP="00171E9B">
      <w:pPr>
        <w:pStyle w:val="Corpo"/>
        <w:rPr>
          <w:rFonts w:ascii="Times New Roman" w:hAnsi="Times New Roman"/>
        </w:rPr>
      </w:pPr>
      <w:r w:rsidRPr="009707EE">
        <w:rPr>
          <w:rFonts w:ascii="Times New Roman" w:hAnsi="Times New Roman"/>
        </w:rPr>
        <w:t>IX - Aproximação entre as instituições de ensino superior e o meio empresarial;</w:t>
      </w:r>
    </w:p>
    <w:p w14:paraId="131AFC5D" w14:textId="77777777" w:rsidR="00171E9B" w:rsidRPr="009707EE" w:rsidRDefault="00171E9B" w:rsidP="00171E9B">
      <w:pPr>
        <w:pStyle w:val="Corpo"/>
        <w:rPr>
          <w:rFonts w:ascii="Times New Roman" w:hAnsi="Times New Roman"/>
        </w:rPr>
      </w:pPr>
      <w:r w:rsidRPr="009707EE">
        <w:rPr>
          <w:rFonts w:ascii="Times New Roman" w:hAnsi="Times New Roman"/>
        </w:rPr>
        <w:t>X - Promoção do desenvolvimento econômico e social da comunidade.</w:t>
      </w:r>
    </w:p>
    <w:p w14:paraId="0D50497D" w14:textId="6C807132" w:rsidR="00171E9B" w:rsidRPr="009707EE" w:rsidRDefault="00171E9B" w:rsidP="009707EE">
      <w:pPr>
        <w:pStyle w:val="Corpo"/>
        <w:rPr>
          <w:rFonts w:ascii="Times New Roman" w:hAnsi="Times New Roman"/>
          <w:highlight w:val="white"/>
        </w:rPr>
      </w:pPr>
      <w:r w:rsidRPr="009707EE">
        <w:rPr>
          <w:rFonts w:ascii="Times New Roman" w:hAnsi="Times New Roman"/>
          <w:highlight w:val="white"/>
        </w:rPr>
        <w:t>Art</w:t>
      </w:r>
      <w:r w:rsidR="00F90D64" w:rsidRPr="009707EE">
        <w:rPr>
          <w:rFonts w:ascii="Times New Roman" w:hAnsi="Times New Roman"/>
          <w:highlight w:val="white"/>
        </w:rPr>
        <w:t>.</w:t>
      </w:r>
      <w:r w:rsidRPr="009707EE">
        <w:rPr>
          <w:rFonts w:ascii="Times New Roman" w:hAnsi="Times New Roman"/>
          <w:highlight w:val="white"/>
        </w:rPr>
        <w:t xml:space="preserve"> 3º - Esta lei entra em vigor na data de sua publicação.</w:t>
      </w:r>
    </w:p>
    <w:p w14:paraId="0CA05F52" w14:textId="2693F9B1" w:rsidR="009707EE" w:rsidRDefault="009707EE" w:rsidP="009707EE">
      <w:pPr>
        <w:spacing w:after="0"/>
        <w:ind w:firstLine="567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b/>
          <w:bCs/>
          <w:kern w:val="3"/>
          <w:sz w:val="24"/>
          <w:szCs w:val="24"/>
          <w:lang w:eastAsia="zh-CN" w:bidi="hi-IN"/>
        </w:rPr>
        <w:t>PLENÁRIO DEPUTADO “NAGIB HAICKEL” DO PALÁCIO “</w:t>
      </w:r>
      <w:proofErr w:type="gramStart"/>
      <w:r>
        <w:rPr>
          <w:rFonts w:ascii="Times New Roman" w:eastAsia="SimSun" w:hAnsi="Times New Roman"/>
          <w:b/>
          <w:bCs/>
          <w:kern w:val="3"/>
          <w:sz w:val="24"/>
          <w:szCs w:val="24"/>
          <w:lang w:eastAsia="zh-CN" w:bidi="hi-IN"/>
        </w:rPr>
        <w:t>MANUEL  BECKMAN</w:t>
      </w:r>
      <w:proofErr w:type="gramEnd"/>
      <w:r>
        <w:rPr>
          <w:rFonts w:ascii="Times New Roman" w:eastAsia="SimSun" w:hAnsi="Times New Roman"/>
          <w:b/>
          <w:bCs/>
          <w:kern w:val="3"/>
          <w:sz w:val="24"/>
          <w:szCs w:val="24"/>
          <w:lang w:eastAsia="zh-CN" w:bidi="hi-IN"/>
        </w:rPr>
        <w:t xml:space="preserve">”, </w:t>
      </w:r>
      <w:r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 xml:space="preserve">em 23 de agosto de 2023. </w:t>
      </w:r>
    </w:p>
    <w:p w14:paraId="7F75825C" w14:textId="77777777" w:rsidR="009707EE" w:rsidRDefault="009707EE" w:rsidP="009707EE">
      <w:pPr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</w:p>
    <w:p w14:paraId="3F380B5A" w14:textId="77777777" w:rsidR="009707EE" w:rsidRPr="00574C6D" w:rsidRDefault="009707EE" w:rsidP="009707EE">
      <w:pPr>
        <w:jc w:val="center"/>
        <w:rPr>
          <w:rFonts w:ascii="Times New Roman" w:eastAsia="SimSun" w:hAnsi="Times New Roman"/>
          <w:b/>
          <w:bCs/>
          <w:kern w:val="3"/>
          <w:sz w:val="24"/>
          <w:szCs w:val="24"/>
          <w:lang w:eastAsia="zh-CN" w:bidi="hi-IN"/>
        </w:rPr>
      </w:pPr>
      <w:r w:rsidRPr="00574C6D">
        <w:rPr>
          <w:rFonts w:ascii="Times New Roman" w:eastAsia="SimSun" w:hAnsi="Times New Roman"/>
          <w:b/>
          <w:bCs/>
          <w:kern w:val="3"/>
          <w:sz w:val="24"/>
          <w:szCs w:val="24"/>
          <w:lang w:eastAsia="zh-CN" w:bidi="hi-IN"/>
        </w:rPr>
        <w:t>FRANCISCO NAGIB</w:t>
      </w:r>
    </w:p>
    <w:p w14:paraId="64186258" w14:textId="77777777" w:rsidR="009707EE" w:rsidRDefault="009707EE" w:rsidP="009707EE">
      <w:pPr>
        <w:jc w:val="center"/>
        <w:rPr>
          <w:rFonts w:ascii="Times New Roman" w:eastAsia="SimSun" w:hAnsi="Times New Roman"/>
          <w:b/>
          <w:bCs/>
          <w:kern w:val="3"/>
          <w:sz w:val="24"/>
          <w:szCs w:val="24"/>
          <w:lang w:eastAsia="zh-CN" w:bidi="hi-IN"/>
        </w:rPr>
      </w:pPr>
      <w:r w:rsidRPr="00574C6D">
        <w:rPr>
          <w:rFonts w:ascii="Times New Roman" w:eastAsia="SimSun" w:hAnsi="Times New Roman"/>
          <w:b/>
          <w:bCs/>
          <w:kern w:val="3"/>
          <w:sz w:val="24"/>
          <w:szCs w:val="24"/>
          <w:lang w:eastAsia="zh-CN" w:bidi="hi-IN"/>
        </w:rPr>
        <w:t>Deputado Estadual</w:t>
      </w:r>
    </w:p>
    <w:p w14:paraId="75C11DC7" w14:textId="77777777" w:rsidR="009707EE" w:rsidRDefault="009707EE" w:rsidP="00171E9B">
      <w:pPr>
        <w:pStyle w:val="Corpo"/>
        <w:spacing w:after="240"/>
        <w:rPr>
          <w:highlight w:val="white"/>
        </w:rPr>
      </w:pPr>
    </w:p>
    <w:p w14:paraId="20479BE4" w14:textId="77777777" w:rsidR="009707EE" w:rsidRDefault="009707EE" w:rsidP="00171E9B">
      <w:pPr>
        <w:pStyle w:val="Corpo"/>
        <w:spacing w:after="240"/>
        <w:rPr>
          <w:highlight w:val="white"/>
        </w:rPr>
      </w:pPr>
    </w:p>
    <w:p w14:paraId="4D2D7ED0" w14:textId="77777777" w:rsidR="009707EE" w:rsidRDefault="009707EE" w:rsidP="00171E9B">
      <w:pPr>
        <w:pStyle w:val="Corpo"/>
        <w:spacing w:after="240"/>
        <w:rPr>
          <w:highlight w:val="white"/>
        </w:rPr>
      </w:pPr>
    </w:p>
    <w:p w14:paraId="36DD5A54" w14:textId="77777777" w:rsidR="009707EE" w:rsidRDefault="009707EE" w:rsidP="00171E9B">
      <w:pPr>
        <w:pStyle w:val="Corpo"/>
        <w:spacing w:after="240"/>
        <w:rPr>
          <w:highlight w:val="white"/>
        </w:rPr>
      </w:pPr>
    </w:p>
    <w:p w14:paraId="5D0827D1" w14:textId="77777777" w:rsidR="009707EE" w:rsidRDefault="009707EE" w:rsidP="00171E9B">
      <w:pPr>
        <w:pStyle w:val="Corpo"/>
        <w:spacing w:after="240"/>
        <w:rPr>
          <w:highlight w:val="white"/>
        </w:rPr>
      </w:pPr>
    </w:p>
    <w:p w14:paraId="368C380B" w14:textId="77777777" w:rsidR="009707EE" w:rsidRDefault="009707EE" w:rsidP="00171E9B">
      <w:pPr>
        <w:pStyle w:val="Corpo"/>
        <w:spacing w:after="240"/>
        <w:rPr>
          <w:highlight w:val="white"/>
        </w:rPr>
      </w:pPr>
    </w:p>
    <w:p w14:paraId="3484E367" w14:textId="77777777" w:rsidR="009707EE" w:rsidRDefault="009707EE" w:rsidP="00171E9B">
      <w:pPr>
        <w:pStyle w:val="Corpo"/>
        <w:spacing w:after="240"/>
        <w:rPr>
          <w:highlight w:val="white"/>
        </w:rPr>
      </w:pPr>
    </w:p>
    <w:p w14:paraId="5A7708CA" w14:textId="77777777" w:rsidR="009707EE" w:rsidRDefault="009707EE" w:rsidP="00171E9B">
      <w:pPr>
        <w:pStyle w:val="Corpo"/>
        <w:spacing w:after="240"/>
        <w:rPr>
          <w:highlight w:val="white"/>
        </w:rPr>
      </w:pPr>
    </w:p>
    <w:p w14:paraId="40102EE1" w14:textId="77777777" w:rsidR="009707EE" w:rsidRDefault="009707EE" w:rsidP="00171E9B">
      <w:pPr>
        <w:pStyle w:val="Corpo"/>
        <w:spacing w:after="240"/>
        <w:rPr>
          <w:highlight w:val="white"/>
        </w:rPr>
      </w:pPr>
    </w:p>
    <w:p w14:paraId="407DBCC4" w14:textId="609F2A4B" w:rsidR="00F90D64" w:rsidRPr="006317CD" w:rsidRDefault="00F90D64" w:rsidP="00F90D64">
      <w:pPr>
        <w:pStyle w:val="Ttulo1"/>
        <w:spacing w:after="240"/>
        <w:rPr>
          <w:rFonts w:ascii="Times New Roman" w:hAnsi="Times New Roman"/>
          <w:sz w:val="22"/>
          <w:szCs w:val="32"/>
          <w:highlight w:val="white"/>
          <w:u w:val="single"/>
        </w:rPr>
      </w:pPr>
      <w:r w:rsidRPr="006317CD">
        <w:rPr>
          <w:rFonts w:ascii="Times New Roman" w:hAnsi="Times New Roman"/>
          <w:sz w:val="22"/>
          <w:szCs w:val="32"/>
          <w:highlight w:val="white"/>
          <w:u w:val="single"/>
        </w:rPr>
        <w:lastRenderedPageBreak/>
        <w:t>J</w:t>
      </w:r>
      <w:r w:rsidR="006317CD" w:rsidRPr="006317CD">
        <w:rPr>
          <w:rFonts w:ascii="Times New Roman" w:hAnsi="Times New Roman"/>
          <w:sz w:val="22"/>
          <w:szCs w:val="32"/>
          <w:highlight w:val="white"/>
          <w:u w:val="single"/>
        </w:rPr>
        <w:t xml:space="preserve"> </w:t>
      </w:r>
      <w:r w:rsidRPr="006317CD">
        <w:rPr>
          <w:rFonts w:ascii="Times New Roman" w:hAnsi="Times New Roman"/>
          <w:sz w:val="22"/>
          <w:szCs w:val="32"/>
          <w:highlight w:val="white"/>
          <w:u w:val="single"/>
        </w:rPr>
        <w:t>U</w:t>
      </w:r>
      <w:r w:rsidR="006317CD" w:rsidRPr="006317CD">
        <w:rPr>
          <w:rFonts w:ascii="Times New Roman" w:hAnsi="Times New Roman"/>
          <w:sz w:val="22"/>
          <w:szCs w:val="32"/>
          <w:highlight w:val="white"/>
          <w:u w:val="single"/>
        </w:rPr>
        <w:t xml:space="preserve"> </w:t>
      </w:r>
      <w:r w:rsidRPr="006317CD">
        <w:rPr>
          <w:rFonts w:ascii="Times New Roman" w:hAnsi="Times New Roman"/>
          <w:sz w:val="22"/>
          <w:szCs w:val="32"/>
          <w:highlight w:val="white"/>
          <w:u w:val="single"/>
        </w:rPr>
        <w:t>S</w:t>
      </w:r>
      <w:r w:rsidR="006317CD" w:rsidRPr="006317CD">
        <w:rPr>
          <w:rFonts w:ascii="Times New Roman" w:hAnsi="Times New Roman"/>
          <w:sz w:val="22"/>
          <w:szCs w:val="32"/>
          <w:highlight w:val="white"/>
          <w:u w:val="single"/>
        </w:rPr>
        <w:t xml:space="preserve"> </w:t>
      </w:r>
      <w:r w:rsidRPr="006317CD">
        <w:rPr>
          <w:rFonts w:ascii="Times New Roman" w:hAnsi="Times New Roman"/>
          <w:sz w:val="22"/>
          <w:szCs w:val="32"/>
          <w:highlight w:val="white"/>
          <w:u w:val="single"/>
        </w:rPr>
        <w:t>T</w:t>
      </w:r>
      <w:r w:rsidR="006317CD" w:rsidRPr="006317CD">
        <w:rPr>
          <w:rFonts w:ascii="Times New Roman" w:hAnsi="Times New Roman"/>
          <w:sz w:val="22"/>
          <w:szCs w:val="32"/>
          <w:highlight w:val="white"/>
          <w:u w:val="single"/>
        </w:rPr>
        <w:t xml:space="preserve"> </w:t>
      </w:r>
      <w:r w:rsidRPr="006317CD">
        <w:rPr>
          <w:rFonts w:ascii="Times New Roman" w:hAnsi="Times New Roman"/>
          <w:sz w:val="22"/>
          <w:szCs w:val="32"/>
          <w:highlight w:val="white"/>
          <w:u w:val="single"/>
        </w:rPr>
        <w:t>I</w:t>
      </w:r>
      <w:r w:rsidR="006317CD" w:rsidRPr="006317CD">
        <w:rPr>
          <w:rFonts w:ascii="Times New Roman" w:hAnsi="Times New Roman"/>
          <w:sz w:val="22"/>
          <w:szCs w:val="32"/>
          <w:highlight w:val="white"/>
          <w:u w:val="single"/>
        </w:rPr>
        <w:t xml:space="preserve"> </w:t>
      </w:r>
      <w:r w:rsidRPr="006317CD">
        <w:rPr>
          <w:rFonts w:ascii="Times New Roman" w:hAnsi="Times New Roman"/>
          <w:sz w:val="22"/>
          <w:szCs w:val="32"/>
          <w:highlight w:val="white"/>
          <w:u w:val="single"/>
        </w:rPr>
        <w:t>F</w:t>
      </w:r>
      <w:r w:rsidR="006317CD" w:rsidRPr="006317CD">
        <w:rPr>
          <w:rFonts w:ascii="Times New Roman" w:hAnsi="Times New Roman"/>
          <w:sz w:val="22"/>
          <w:szCs w:val="32"/>
          <w:highlight w:val="white"/>
          <w:u w:val="single"/>
        </w:rPr>
        <w:t xml:space="preserve"> </w:t>
      </w:r>
      <w:r w:rsidRPr="006317CD">
        <w:rPr>
          <w:rFonts w:ascii="Times New Roman" w:hAnsi="Times New Roman"/>
          <w:sz w:val="22"/>
          <w:szCs w:val="32"/>
          <w:highlight w:val="white"/>
          <w:u w:val="single"/>
        </w:rPr>
        <w:t>I</w:t>
      </w:r>
      <w:r w:rsidR="006317CD" w:rsidRPr="006317CD">
        <w:rPr>
          <w:rFonts w:ascii="Times New Roman" w:hAnsi="Times New Roman"/>
          <w:sz w:val="22"/>
          <w:szCs w:val="32"/>
          <w:highlight w:val="white"/>
          <w:u w:val="single"/>
        </w:rPr>
        <w:t xml:space="preserve"> </w:t>
      </w:r>
      <w:r w:rsidRPr="006317CD">
        <w:rPr>
          <w:rFonts w:ascii="Times New Roman" w:hAnsi="Times New Roman"/>
          <w:sz w:val="22"/>
          <w:szCs w:val="32"/>
          <w:highlight w:val="white"/>
          <w:u w:val="single"/>
        </w:rPr>
        <w:t>C</w:t>
      </w:r>
      <w:r w:rsidR="006317CD" w:rsidRPr="006317CD">
        <w:rPr>
          <w:rFonts w:ascii="Times New Roman" w:hAnsi="Times New Roman"/>
          <w:sz w:val="22"/>
          <w:szCs w:val="32"/>
          <w:highlight w:val="white"/>
          <w:u w:val="single"/>
        </w:rPr>
        <w:t xml:space="preserve"> </w:t>
      </w:r>
      <w:r w:rsidRPr="006317CD">
        <w:rPr>
          <w:rFonts w:ascii="Times New Roman" w:hAnsi="Times New Roman"/>
          <w:sz w:val="22"/>
          <w:szCs w:val="32"/>
          <w:highlight w:val="white"/>
          <w:u w:val="single"/>
        </w:rPr>
        <w:t>A</w:t>
      </w:r>
      <w:r w:rsidR="006317CD" w:rsidRPr="006317CD">
        <w:rPr>
          <w:rFonts w:ascii="Times New Roman" w:hAnsi="Times New Roman"/>
          <w:sz w:val="22"/>
          <w:szCs w:val="32"/>
          <w:highlight w:val="white"/>
          <w:u w:val="single"/>
        </w:rPr>
        <w:t xml:space="preserve"> </w:t>
      </w:r>
      <w:r w:rsidRPr="006317CD">
        <w:rPr>
          <w:rFonts w:ascii="Times New Roman" w:hAnsi="Times New Roman"/>
          <w:sz w:val="22"/>
          <w:szCs w:val="32"/>
          <w:highlight w:val="white"/>
          <w:u w:val="single"/>
        </w:rPr>
        <w:t>T</w:t>
      </w:r>
      <w:r w:rsidR="006317CD" w:rsidRPr="006317CD">
        <w:rPr>
          <w:rFonts w:ascii="Times New Roman" w:hAnsi="Times New Roman"/>
          <w:sz w:val="22"/>
          <w:szCs w:val="32"/>
          <w:highlight w:val="white"/>
          <w:u w:val="single"/>
        </w:rPr>
        <w:t xml:space="preserve"> </w:t>
      </w:r>
      <w:r w:rsidRPr="006317CD">
        <w:rPr>
          <w:rFonts w:ascii="Times New Roman" w:hAnsi="Times New Roman"/>
          <w:sz w:val="22"/>
          <w:szCs w:val="32"/>
          <w:highlight w:val="white"/>
          <w:u w:val="single"/>
        </w:rPr>
        <w:t>I</w:t>
      </w:r>
      <w:r w:rsidR="006317CD" w:rsidRPr="006317CD">
        <w:rPr>
          <w:rFonts w:ascii="Times New Roman" w:hAnsi="Times New Roman"/>
          <w:sz w:val="22"/>
          <w:szCs w:val="32"/>
          <w:highlight w:val="white"/>
          <w:u w:val="single"/>
        </w:rPr>
        <w:t xml:space="preserve"> </w:t>
      </w:r>
      <w:r w:rsidRPr="006317CD">
        <w:rPr>
          <w:rFonts w:ascii="Times New Roman" w:hAnsi="Times New Roman"/>
          <w:sz w:val="22"/>
          <w:szCs w:val="32"/>
          <w:highlight w:val="white"/>
          <w:u w:val="single"/>
        </w:rPr>
        <w:t>V</w:t>
      </w:r>
      <w:r w:rsidR="006317CD" w:rsidRPr="006317CD">
        <w:rPr>
          <w:rFonts w:ascii="Times New Roman" w:hAnsi="Times New Roman"/>
          <w:sz w:val="22"/>
          <w:szCs w:val="32"/>
          <w:highlight w:val="white"/>
          <w:u w:val="single"/>
        </w:rPr>
        <w:t xml:space="preserve"> </w:t>
      </w:r>
      <w:r w:rsidRPr="006317CD">
        <w:rPr>
          <w:rFonts w:ascii="Times New Roman" w:hAnsi="Times New Roman"/>
          <w:sz w:val="22"/>
          <w:szCs w:val="32"/>
          <w:highlight w:val="white"/>
          <w:u w:val="single"/>
        </w:rPr>
        <w:t>A</w:t>
      </w:r>
    </w:p>
    <w:p w14:paraId="5AB99A91" w14:textId="77777777" w:rsidR="00F90D64" w:rsidRPr="006317CD" w:rsidRDefault="00F90D64" w:rsidP="00F90D64">
      <w:pPr>
        <w:pStyle w:val="Corpo"/>
        <w:rPr>
          <w:rFonts w:ascii="Times New Roman" w:hAnsi="Times New Roman"/>
          <w:highlight w:val="white"/>
        </w:rPr>
      </w:pPr>
      <w:r w:rsidRPr="006317CD">
        <w:rPr>
          <w:rFonts w:ascii="Times New Roman" w:hAnsi="Times New Roman"/>
          <w:highlight w:val="white"/>
        </w:rPr>
        <w:t xml:space="preserve">Como estabelece a </w:t>
      </w:r>
      <w:hyperlink r:id="rId7">
        <w:r w:rsidRPr="006317CD">
          <w:rPr>
            <w:rFonts w:ascii="Times New Roman" w:hAnsi="Times New Roman"/>
          </w:rPr>
          <w:t>Lei Federal nº 13.267, de 6 de abril de 2016</w:t>
        </w:r>
      </w:hyperlink>
      <w:r w:rsidRPr="006317CD">
        <w:rPr>
          <w:rFonts w:ascii="Times New Roman" w:hAnsi="Times New Roman"/>
          <w:highlight w:val="white"/>
        </w:rPr>
        <w:t>, empresa júnior é a entidade organizada sob a forma de associação civil gerida por estudantes matriculados em cursos de graduação de instituições de ensino superior, com o propósito de realizar projetos e serviços que contribuam para o desenvolvimento acadêmico e profissional dos associados, capacitando-os para o mercado de trabalho.</w:t>
      </w:r>
    </w:p>
    <w:p w14:paraId="1D6B8D43" w14:textId="1D8906BC" w:rsidR="00F90D64" w:rsidRPr="006317CD" w:rsidRDefault="00F90D64" w:rsidP="00F90D64">
      <w:pPr>
        <w:pStyle w:val="Corpo"/>
        <w:rPr>
          <w:rFonts w:ascii="Times New Roman" w:hAnsi="Times New Roman"/>
          <w:highlight w:val="white"/>
        </w:rPr>
      </w:pPr>
      <w:r w:rsidRPr="006317CD">
        <w:rPr>
          <w:rFonts w:ascii="Times New Roman" w:hAnsi="Times New Roman"/>
          <w:highlight w:val="white"/>
        </w:rPr>
        <w:t>Assim, as atividades desempenhadas pelas empresas juniores são de extrema importância porque criam um efeito cascata muito positivo, a começar pelos impactos diretos na qualidade do ensino superior, na competência dos profissionais disponíveis ao mercado de trabalho, no sucesso das empresas, e assim por diante. Em resumo, essa cadeia de contribuições beneficia a economia e, consequentemente, todo o Estado d</w:t>
      </w:r>
      <w:r w:rsidR="009707EE" w:rsidRPr="006317CD">
        <w:rPr>
          <w:rFonts w:ascii="Times New Roman" w:hAnsi="Times New Roman"/>
          <w:highlight w:val="white"/>
        </w:rPr>
        <w:t>o</w:t>
      </w:r>
      <w:r w:rsidRPr="006317CD">
        <w:rPr>
          <w:rFonts w:ascii="Times New Roman" w:hAnsi="Times New Roman"/>
          <w:highlight w:val="white"/>
        </w:rPr>
        <w:t xml:space="preserve"> </w:t>
      </w:r>
      <w:r w:rsidR="009707EE" w:rsidRPr="006317CD">
        <w:rPr>
          <w:rFonts w:ascii="Times New Roman" w:hAnsi="Times New Roman"/>
          <w:highlight w:val="white"/>
        </w:rPr>
        <w:t>Maranhão</w:t>
      </w:r>
      <w:r w:rsidRPr="006317CD">
        <w:rPr>
          <w:rFonts w:ascii="Times New Roman" w:hAnsi="Times New Roman"/>
          <w:highlight w:val="white"/>
        </w:rPr>
        <w:t>.</w:t>
      </w:r>
    </w:p>
    <w:p w14:paraId="4216FBFC" w14:textId="6B8DC89D" w:rsidR="00F90D64" w:rsidRPr="006317CD" w:rsidRDefault="009707EE" w:rsidP="00F90D64">
      <w:pPr>
        <w:pStyle w:val="Corpo"/>
        <w:spacing w:after="240"/>
        <w:rPr>
          <w:rFonts w:ascii="Times New Roman" w:hAnsi="Times New Roman"/>
          <w:highlight w:val="white"/>
        </w:rPr>
      </w:pPr>
      <w:r w:rsidRPr="006317CD">
        <w:rPr>
          <w:rFonts w:ascii="Times New Roman" w:hAnsi="Times New Roman"/>
          <w:highlight w:val="white"/>
        </w:rPr>
        <w:t>Sendo assim, c</w:t>
      </w:r>
      <w:r w:rsidR="00F90D64" w:rsidRPr="006317CD">
        <w:rPr>
          <w:rFonts w:ascii="Times New Roman" w:hAnsi="Times New Roman"/>
          <w:highlight w:val="white"/>
        </w:rPr>
        <w:t xml:space="preserve">onsiderando que as empresas juniores são associações civis, cabe apontar que o reconhecimento do interesse público presente em suas atividades tem por mérito romper com a dicotomia entre o público e o privado, sendo o público sinônimo de estatal e o privado de empresarial. O terceiro setor aparece com características comuns dos outros dois setores, em um processo de delegação social, caracterizado pela transferência de serviços de interesse público a entidades criadas pela própria sociedade, dedicadas à colaboração no atendimento de interesses legalmente caracterizados como públicos. </w:t>
      </w:r>
    </w:p>
    <w:p w14:paraId="40F4863C" w14:textId="7EA523EA" w:rsidR="009707EE" w:rsidRPr="006317CD" w:rsidRDefault="009707EE" w:rsidP="009707EE">
      <w:pPr>
        <w:pStyle w:val="Corpo"/>
        <w:rPr>
          <w:rFonts w:ascii="Times New Roman" w:hAnsi="Times New Roman"/>
        </w:rPr>
      </w:pPr>
      <w:r w:rsidRPr="006317CD">
        <w:rPr>
          <w:rFonts w:ascii="Times New Roman" w:hAnsi="Times New Roman"/>
          <w:highlight w:val="white"/>
        </w:rPr>
        <w:t xml:space="preserve">Por fim, depreende-se que cabe ao Poder Legislativo Estadual propor iniciativas de valorização do ensino superior e do espírito empreendedor, sendo uma delas o </w:t>
      </w:r>
      <w:r w:rsidRPr="006317CD">
        <w:rPr>
          <w:rFonts w:ascii="Times New Roman" w:hAnsi="Times New Roman"/>
        </w:rPr>
        <w:t xml:space="preserve">reconhecimento como de interesse público das atividades desempenhadas pelas empresas juniores em funcionamento perante instituições de ensino superior no Estado do Maranhão.   </w:t>
      </w:r>
    </w:p>
    <w:p w14:paraId="5004E134" w14:textId="77777777" w:rsidR="00F90D64" w:rsidRDefault="00F90D64" w:rsidP="00171E9B">
      <w:pPr>
        <w:pStyle w:val="Corpo"/>
        <w:spacing w:after="240"/>
        <w:rPr>
          <w:highlight w:val="white"/>
        </w:rPr>
      </w:pPr>
    </w:p>
    <w:p w14:paraId="5975B1E2" w14:textId="77777777" w:rsidR="00997C77" w:rsidRDefault="00997C77" w:rsidP="00171E9B">
      <w:pPr>
        <w:jc w:val="both"/>
      </w:pPr>
    </w:p>
    <w:sectPr w:rsidR="00997C77" w:rsidSect="00171E9B">
      <w:headerReference w:type="default" r:id="rId8"/>
      <w:pgSz w:w="11906" w:h="16838"/>
      <w:pgMar w:top="56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4EA228" w14:textId="77777777" w:rsidR="00171E9B" w:rsidRDefault="00171E9B" w:rsidP="00171E9B">
      <w:pPr>
        <w:spacing w:after="0" w:line="240" w:lineRule="auto"/>
      </w:pPr>
      <w:r>
        <w:separator/>
      </w:r>
    </w:p>
  </w:endnote>
  <w:endnote w:type="continuationSeparator" w:id="0">
    <w:p w14:paraId="035D5144" w14:textId="77777777" w:rsidR="00171E9B" w:rsidRDefault="00171E9B" w:rsidP="00171E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C08A4F" w14:textId="77777777" w:rsidR="00171E9B" w:rsidRDefault="00171E9B" w:rsidP="00171E9B">
      <w:pPr>
        <w:spacing w:after="0" w:line="240" w:lineRule="auto"/>
      </w:pPr>
      <w:r>
        <w:separator/>
      </w:r>
    </w:p>
  </w:footnote>
  <w:footnote w:type="continuationSeparator" w:id="0">
    <w:p w14:paraId="54E3C7DF" w14:textId="77777777" w:rsidR="00171E9B" w:rsidRDefault="00171E9B" w:rsidP="00171E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356385" w14:textId="5E675768" w:rsidR="00171E9B" w:rsidRPr="00171E9B" w:rsidRDefault="00171E9B" w:rsidP="00171E9B">
    <w:pPr>
      <w:pStyle w:val="Cabealho"/>
      <w:jc w:val="center"/>
      <w:rPr>
        <w:rFonts w:ascii="Times New Roman" w:hAnsi="Times New Roman" w:cs="Times New Roman"/>
        <w:b/>
        <w:bCs/>
        <w:sz w:val="18"/>
        <w:szCs w:val="18"/>
      </w:rPr>
    </w:pPr>
    <w:r w:rsidRPr="00171E9B">
      <w:rPr>
        <w:rFonts w:ascii="Times New Roman" w:hAnsi="Times New Roman" w:cs="Times New Roman"/>
        <w:b/>
        <w:bCs/>
        <w:noProof/>
        <w:sz w:val="18"/>
        <w:szCs w:val="18"/>
      </w:rPr>
      <w:drawing>
        <wp:anchor distT="0" distB="0" distL="114300" distR="114300" simplePos="0" relativeHeight="251658240" behindDoc="1" locked="0" layoutInCell="1" allowOverlap="1" wp14:anchorId="71F5E087" wp14:editId="2B55D20D">
          <wp:simplePos x="0" y="0"/>
          <wp:positionH relativeFrom="column">
            <wp:posOffset>2272665</wp:posOffset>
          </wp:positionH>
          <wp:positionV relativeFrom="paragraph">
            <wp:posOffset>-101600</wp:posOffset>
          </wp:positionV>
          <wp:extent cx="946150" cy="818515"/>
          <wp:effectExtent l="0" t="0" r="6350" b="635"/>
          <wp:wrapTopAndBottom/>
          <wp:docPr id="4" name="Imagem 4" descr="Diagrama, 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 descr="Diagrama, Logotip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6150" cy="8185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171E9B">
      <w:rPr>
        <w:rFonts w:ascii="Times New Roman" w:hAnsi="Times New Roman" w:cs="Times New Roman"/>
        <w:b/>
        <w:bCs/>
        <w:sz w:val="18"/>
        <w:szCs w:val="18"/>
      </w:rPr>
      <w:t>ESTADO DO MARANHÃO</w:t>
    </w:r>
  </w:p>
  <w:p w14:paraId="5E37A05C" w14:textId="77777777" w:rsidR="00171E9B" w:rsidRPr="00171E9B" w:rsidRDefault="00171E9B" w:rsidP="00171E9B">
    <w:pPr>
      <w:pStyle w:val="Cabealho"/>
      <w:jc w:val="center"/>
      <w:rPr>
        <w:rFonts w:ascii="Times New Roman" w:hAnsi="Times New Roman" w:cs="Times New Roman"/>
        <w:b/>
        <w:bCs/>
        <w:sz w:val="18"/>
        <w:szCs w:val="18"/>
      </w:rPr>
    </w:pPr>
    <w:r w:rsidRPr="00171E9B">
      <w:rPr>
        <w:rFonts w:ascii="Times New Roman" w:hAnsi="Times New Roman" w:cs="Times New Roman"/>
        <w:b/>
        <w:bCs/>
        <w:sz w:val="18"/>
        <w:szCs w:val="18"/>
      </w:rPr>
      <w:t>ASSEMBLEIA LEGISLATIVA DO MARANHÃO</w:t>
    </w:r>
  </w:p>
  <w:p w14:paraId="12C61E32" w14:textId="1667FFA3" w:rsidR="00171E9B" w:rsidRPr="00171E9B" w:rsidRDefault="00171E9B" w:rsidP="00171E9B">
    <w:pPr>
      <w:jc w:val="center"/>
      <w:rPr>
        <w:rFonts w:ascii="Times New Roman" w:hAnsi="Times New Roman" w:cs="Times New Roman"/>
        <w:b/>
        <w:bCs/>
        <w:sz w:val="18"/>
        <w:szCs w:val="18"/>
      </w:rPr>
    </w:pPr>
    <w:r w:rsidRPr="00171E9B">
      <w:rPr>
        <w:rFonts w:ascii="Times New Roman" w:hAnsi="Times New Roman" w:cs="Times New Roman"/>
        <w:b/>
        <w:bCs/>
        <w:sz w:val="18"/>
        <w:szCs w:val="18"/>
      </w:rPr>
      <w:t>GABINETE DO DEPUTADO FRANCISCO NAGIB</w:t>
    </w:r>
  </w:p>
  <w:p w14:paraId="45826377" w14:textId="0294B97E" w:rsidR="00171E9B" w:rsidRPr="00A2661B" w:rsidRDefault="00171E9B" w:rsidP="00171E9B">
    <w:pPr>
      <w:pStyle w:val="Cabealho"/>
      <w:ind w:right="360"/>
      <w:jc w:val="center"/>
      <w:rPr>
        <w:b/>
        <w:color w:val="000080"/>
        <w:sz w:val="18"/>
        <w:szCs w:val="18"/>
      </w:rPr>
    </w:pPr>
  </w:p>
  <w:p w14:paraId="6493C17F" w14:textId="2F54CA2A" w:rsidR="00171E9B" w:rsidRDefault="00171E9B" w:rsidP="00171E9B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E9B"/>
    <w:rsid w:val="00171E9B"/>
    <w:rsid w:val="004D5F1B"/>
    <w:rsid w:val="006317CD"/>
    <w:rsid w:val="00687BF8"/>
    <w:rsid w:val="009631EB"/>
    <w:rsid w:val="009707EE"/>
    <w:rsid w:val="00997C77"/>
    <w:rsid w:val="00F90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76EE17"/>
  <w15:chartTrackingRefBased/>
  <w15:docId w15:val="{40F7DC18-8AEE-4D78-8CC6-3E9C38B684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71E9B"/>
    <w:pPr>
      <w:keepNext/>
      <w:keepLines/>
      <w:spacing w:before="120" w:after="0" w:line="240" w:lineRule="auto"/>
      <w:jc w:val="center"/>
      <w:outlineLvl w:val="0"/>
    </w:pPr>
    <w:rPr>
      <w:rFonts w:ascii="Arial" w:eastAsia="Calibri" w:hAnsi="Arial" w:cs="Times New Roman"/>
      <w:b/>
      <w:bCs/>
      <w:caps/>
      <w:kern w:val="0"/>
      <w:sz w:val="20"/>
      <w:szCs w:val="28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71E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71E9B"/>
  </w:style>
  <w:style w:type="paragraph" w:styleId="Rodap">
    <w:name w:val="footer"/>
    <w:basedOn w:val="Normal"/>
    <w:link w:val="RodapChar"/>
    <w:uiPriority w:val="99"/>
    <w:unhideWhenUsed/>
    <w:rsid w:val="00171E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71E9B"/>
  </w:style>
  <w:style w:type="character" w:customStyle="1" w:styleId="Ttulo1Char">
    <w:name w:val="Título 1 Char"/>
    <w:basedOn w:val="Fontepargpadro"/>
    <w:link w:val="Ttulo1"/>
    <w:uiPriority w:val="9"/>
    <w:rsid w:val="00171E9B"/>
    <w:rPr>
      <w:rFonts w:ascii="Arial" w:eastAsia="Calibri" w:hAnsi="Arial" w:cs="Times New Roman"/>
      <w:b/>
      <w:bCs/>
      <w:caps/>
      <w:kern w:val="0"/>
      <w:sz w:val="20"/>
      <w:szCs w:val="28"/>
      <w:lang w:eastAsia="pt-BR"/>
      <w14:ligatures w14:val="none"/>
    </w:rPr>
  </w:style>
  <w:style w:type="paragraph" w:customStyle="1" w:styleId="Ementa">
    <w:name w:val="Ementa"/>
    <w:basedOn w:val="Normal"/>
    <w:uiPriority w:val="1"/>
    <w:qFormat/>
    <w:rsid w:val="00171E9B"/>
    <w:pPr>
      <w:spacing w:before="120" w:after="120" w:line="240" w:lineRule="auto"/>
      <w:ind w:left="4253"/>
      <w:jc w:val="both"/>
    </w:pPr>
    <w:rPr>
      <w:rFonts w:ascii="Calibri" w:eastAsia="Calibri" w:hAnsi="Calibri" w:cs="Times New Roman"/>
      <w:i/>
      <w:kern w:val="0"/>
      <w:sz w:val="24"/>
      <w14:ligatures w14:val="none"/>
    </w:rPr>
  </w:style>
  <w:style w:type="paragraph" w:customStyle="1" w:styleId="Corpo">
    <w:name w:val="Corpo"/>
    <w:basedOn w:val="Normal"/>
    <w:qFormat/>
    <w:rsid w:val="00171E9B"/>
    <w:pPr>
      <w:spacing w:before="120" w:after="0" w:line="360" w:lineRule="auto"/>
      <w:ind w:firstLine="567"/>
      <w:jc w:val="both"/>
    </w:pPr>
    <w:rPr>
      <w:rFonts w:ascii="Calibri" w:eastAsia="Calibri" w:hAnsi="Calibri" w:cs="Times New Roman"/>
      <w:kern w:val="0"/>
      <w:sz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legislacao.planalto.gov.br/legisla/legislacao.nsf/Viw_Identificacao/lei%2013.267-2016?OpenDocumen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legislacao.planalto.gov.br/legisla/legislacao.nsf/Viw_Identificacao/lei%2013.267-2016?OpenDocument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644</Words>
  <Characters>3482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Máneton Antunes Macêdo</dc:creator>
  <cp:keywords/>
  <dc:description/>
  <cp:lastModifiedBy>Gabinete 225</cp:lastModifiedBy>
  <cp:revision>2</cp:revision>
  <cp:lastPrinted>2023-08-24T13:17:00Z</cp:lastPrinted>
  <dcterms:created xsi:type="dcterms:W3CDTF">2023-08-24T13:26:00Z</dcterms:created>
  <dcterms:modified xsi:type="dcterms:W3CDTF">2023-08-24T13:26:00Z</dcterms:modified>
</cp:coreProperties>
</file>