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47790" w14:textId="2BE11459" w:rsidR="00D42C1C" w:rsidRPr="00E45FB6" w:rsidRDefault="00D42C1C" w:rsidP="00D42C1C">
      <w:pPr>
        <w:pStyle w:val="Cabealho"/>
        <w:tabs>
          <w:tab w:val="clear" w:pos="4252"/>
        </w:tabs>
        <w:jc w:val="center"/>
        <w:rPr>
          <w:rFonts w:ascii="Arial" w:hAnsi="Arial" w:cs="Arial"/>
          <w:b/>
        </w:rPr>
      </w:pPr>
      <w:r w:rsidRPr="00E45FB6">
        <w:rPr>
          <w:rFonts w:ascii="Arial" w:hAnsi="Arial" w:cs="Arial"/>
          <w:b/>
        </w:rPr>
        <w:t>G</w:t>
      </w:r>
      <w:r w:rsidRPr="00E45FB6">
        <w:rPr>
          <w:rFonts w:ascii="Arial" w:hAnsi="Arial" w:cs="Arial"/>
          <w:b/>
        </w:rPr>
        <w:t xml:space="preserve">abinete do Deputado </w:t>
      </w:r>
      <w:r w:rsidRPr="00E45FB6">
        <w:rPr>
          <w:rFonts w:ascii="Arial" w:hAnsi="Arial" w:cs="Arial"/>
          <w:b/>
        </w:rPr>
        <w:t>Francisco Nagib</w:t>
      </w:r>
    </w:p>
    <w:p w14:paraId="563BA900" w14:textId="77777777" w:rsidR="00D42C1C" w:rsidRPr="00E45FB6" w:rsidRDefault="00D42C1C" w:rsidP="00D42C1C">
      <w:pPr>
        <w:pStyle w:val="Cabealho"/>
        <w:tabs>
          <w:tab w:val="clear" w:pos="4252"/>
        </w:tabs>
        <w:jc w:val="center"/>
        <w:rPr>
          <w:rFonts w:ascii="Arial" w:hAnsi="Arial" w:cs="Arial"/>
        </w:rPr>
      </w:pPr>
      <w:r w:rsidRPr="00E45FB6">
        <w:rPr>
          <w:rFonts w:ascii="Arial" w:hAnsi="Arial" w:cs="Arial"/>
        </w:rPr>
        <w:t xml:space="preserve">Avenida Jerônimo de Albuquerque, s/n, Sítio do Rangedor – </w:t>
      </w:r>
      <w:proofErr w:type="spellStart"/>
      <w:r w:rsidRPr="00E45FB6">
        <w:rPr>
          <w:rFonts w:ascii="Arial" w:hAnsi="Arial" w:cs="Arial"/>
        </w:rPr>
        <w:t>Cohafuma</w:t>
      </w:r>
      <w:proofErr w:type="spellEnd"/>
    </w:p>
    <w:p w14:paraId="49CF4F19" w14:textId="7AFFBBEE" w:rsidR="00D42C1C" w:rsidRPr="00E45FB6" w:rsidRDefault="00D42C1C" w:rsidP="00D42C1C">
      <w:pPr>
        <w:pStyle w:val="Cabealho"/>
        <w:tabs>
          <w:tab w:val="clear" w:pos="4252"/>
        </w:tabs>
        <w:jc w:val="center"/>
        <w:rPr>
          <w:rFonts w:ascii="Arial" w:hAnsi="Arial" w:cs="Arial"/>
        </w:rPr>
      </w:pPr>
      <w:r w:rsidRPr="00E45FB6">
        <w:rPr>
          <w:rFonts w:ascii="Arial" w:hAnsi="Arial" w:cs="Arial"/>
        </w:rPr>
        <w:t xml:space="preserve">São Luís - MA – 65.071-750 - Tel. </w:t>
      </w:r>
      <w:r w:rsidRPr="00E45FB6">
        <w:rPr>
          <w:rFonts w:ascii="Arial" w:hAnsi="Arial" w:cs="Arial"/>
        </w:rPr>
        <w:t>3269-3004</w:t>
      </w:r>
      <w:r w:rsidRPr="00E45FB6">
        <w:rPr>
          <w:rFonts w:ascii="Arial" w:hAnsi="Arial" w:cs="Arial"/>
        </w:rPr>
        <w:t xml:space="preserve"> – </w:t>
      </w:r>
      <w:r w:rsidRPr="00E45FB6">
        <w:rPr>
          <w:rFonts w:ascii="Arial" w:hAnsi="Arial" w:cs="Arial"/>
        </w:rPr>
        <w:t>dep.francisconagib@al.ma.leg.br</w:t>
      </w:r>
    </w:p>
    <w:p w14:paraId="311A53B7" w14:textId="77777777" w:rsidR="00D42C1C" w:rsidRPr="00E45FB6" w:rsidRDefault="00D42C1C" w:rsidP="00D42C1C">
      <w:pPr>
        <w:pStyle w:val="Cabealho"/>
        <w:tabs>
          <w:tab w:val="clear" w:pos="4252"/>
        </w:tabs>
        <w:ind w:right="360"/>
        <w:jc w:val="center"/>
        <w:rPr>
          <w:rFonts w:ascii="Arial" w:hAnsi="Arial" w:cs="Arial"/>
          <w:b/>
          <w:color w:val="000080"/>
        </w:rPr>
      </w:pPr>
    </w:p>
    <w:p w14:paraId="4E53FE3F" w14:textId="77777777" w:rsidR="00EA3C8F" w:rsidRPr="00E45FB6" w:rsidRDefault="00EA3C8F" w:rsidP="00D42C1C">
      <w:pPr>
        <w:pStyle w:val="Cabealho"/>
        <w:tabs>
          <w:tab w:val="clear" w:pos="4252"/>
        </w:tabs>
        <w:ind w:right="360"/>
        <w:jc w:val="center"/>
        <w:rPr>
          <w:rFonts w:ascii="Arial" w:hAnsi="Arial" w:cs="Arial"/>
          <w:b/>
          <w:color w:val="000080"/>
        </w:rPr>
      </w:pPr>
    </w:p>
    <w:p w14:paraId="3CBAFC76" w14:textId="77777777" w:rsidR="00F43EBD" w:rsidRPr="00E45FB6" w:rsidRDefault="00F43EBD" w:rsidP="00D42C1C">
      <w:pPr>
        <w:pStyle w:val="Cabealho"/>
        <w:tabs>
          <w:tab w:val="clear" w:pos="4252"/>
        </w:tabs>
        <w:ind w:right="360"/>
        <w:jc w:val="center"/>
        <w:rPr>
          <w:rFonts w:ascii="Arial" w:hAnsi="Arial" w:cs="Arial"/>
          <w:b/>
          <w:color w:val="000080"/>
        </w:rPr>
      </w:pPr>
    </w:p>
    <w:p w14:paraId="5A0A60F4" w14:textId="77777777" w:rsidR="00D42C1C" w:rsidRPr="00E45FB6" w:rsidRDefault="00D42C1C" w:rsidP="00D42C1C">
      <w:pPr>
        <w:tabs>
          <w:tab w:val="left" w:pos="1134"/>
        </w:tabs>
        <w:spacing w:line="360" w:lineRule="auto"/>
        <w:ind w:firstLine="993"/>
        <w:jc w:val="center"/>
        <w:rPr>
          <w:rFonts w:ascii="Arial" w:hAnsi="Arial" w:cs="Arial"/>
          <w:b/>
        </w:rPr>
      </w:pPr>
    </w:p>
    <w:p w14:paraId="5B3669CC" w14:textId="08135964" w:rsidR="00D42C1C" w:rsidRPr="00E45FB6" w:rsidRDefault="00D42C1C" w:rsidP="00D42C1C">
      <w:pPr>
        <w:tabs>
          <w:tab w:val="left" w:pos="1134"/>
        </w:tabs>
        <w:spacing w:line="360" w:lineRule="auto"/>
        <w:jc w:val="center"/>
        <w:rPr>
          <w:rFonts w:ascii="Arial" w:hAnsi="Arial" w:cs="Arial"/>
          <w:b/>
        </w:rPr>
      </w:pPr>
      <w:r w:rsidRPr="00E45FB6">
        <w:rPr>
          <w:rFonts w:ascii="Arial" w:hAnsi="Arial" w:cs="Arial"/>
          <w:b/>
        </w:rPr>
        <w:t>PROJETO DE LEI Nº               /20</w:t>
      </w:r>
      <w:r w:rsidRPr="00E45FB6">
        <w:rPr>
          <w:rFonts w:ascii="Arial" w:hAnsi="Arial" w:cs="Arial"/>
          <w:b/>
        </w:rPr>
        <w:t>24</w:t>
      </w:r>
    </w:p>
    <w:p w14:paraId="5185AC4C" w14:textId="77777777" w:rsidR="00D42C1C" w:rsidRPr="00E45FB6" w:rsidRDefault="00D42C1C" w:rsidP="00D42C1C">
      <w:pPr>
        <w:tabs>
          <w:tab w:val="left" w:pos="1134"/>
        </w:tabs>
        <w:spacing w:line="360" w:lineRule="auto"/>
        <w:ind w:firstLine="993"/>
        <w:rPr>
          <w:rFonts w:ascii="Arial" w:hAnsi="Arial" w:cs="Arial"/>
          <w:b/>
        </w:rPr>
      </w:pPr>
    </w:p>
    <w:p w14:paraId="18B63322" w14:textId="0EFB63DA" w:rsidR="00787BC5" w:rsidRPr="00E45FB6" w:rsidRDefault="00D42C1C" w:rsidP="00787BC5">
      <w:pPr>
        <w:adjustRightInd w:val="0"/>
        <w:spacing w:after="160"/>
        <w:ind w:left="4248"/>
        <w:jc w:val="both"/>
        <w:rPr>
          <w:rFonts w:ascii="Arial" w:hAnsi="Arial" w:cs="Arial"/>
        </w:rPr>
      </w:pPr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Dispõe sobre a </w:t>
      </w:r>
      <w:r w:rsidRPr="00E45FB6">
        <w:rPr>
          <w:rFonts w:ascii="Arial" w:hAnsi="Arial" w:cs="Arial"/>
          <w:color w:val="000000" w:themeColor="text1"/>
          <w:shd w:val="clear" w:color="auto" w:fill="FFFFFF"/>
        </w:rPr>
        <w:t xml:space="preserve">criação do CRED </w:t>
      </w:r>
      <w:r w:rsidR="00F31615">
        <w:rPr>
          <w:rFonts w:ascii="Arial" w:hAnsi="Arial" w:cs="Arial"/>
          <w:color w:val="000000" w:themeColor="text1"/>
          <w:shd w:val="clear" w:color="auto" w:fill="FFFFFF"/>
        </w:rPr>
        <w:t xml:space="preserve">     </w:t>
      </w:r>
      <w:r w:rsidRPr="00E45FB6">
        <w:rPr>
          <w:rFonts w:ascii="Arial" w:hAnsi="Arial" w:cs="Arial"/>
          <w:color w:val="000000" w:themeColor="text1"/>
          <w:shd w:val="clear" w:color="auto" w:fill="FFFFFF"/>
        </w:rPr>
        <w:t>MOTOTAXI</w:t>
      </w:r>
      <w:r w:rsidR="00EA3C8F" w:rsidRPr="00E45FB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E45FB6">
        <w:rPr>
          <w:rFonts w:ascii="Arial" w:hAnsi="Arial" w:cs="Arial"/>
          <w:color w:val="000000" w:themeColor="text1"/>
          <w:shd w:val="clear" w:color="auto" w:fill="FFFFFF"/>
        </w:rPr>
        <w:t xml:space="preserve">LEGAL - Programa de Crédito Especial para </w:t>
      </w:r>
      <w:r w:rsidR="00EA3C8F" w:rsidRPr="00E45FB6">
        <w:rPr>
          <w:rFonts w:ascii="Arial" w:hAnsi="Arial" w:cs="Arial"/>
          <w:color w:val="000000" w:themeColor="text1"/>
          <w:shd w:val="clear" w:color="auto" w:fill="FFFFFF"/>
        </w:rPr>
        <w:t xml:space="preserve">    </w:t>
      </w:r>
      <w:r w:rsidRPr="00E45FB6">
        <w:rPr>
          <w:rFonts w:ascii="Arial" w:hAnsi="Arial" w:cs="Arial"/>
          <w:color w:val="000000" w:themeColor="text1"/>
          <w:shd w:val="clear" w:color="auto" w:fill="FFFFFF"/>
        </w:rPr>
        <w:t xml:space="preserve">motoboys e mototaxistas no âmbito do </w:t>
      </w:r>
      <w:r w:rsidRPr="00E45FB6">
        <w:rPr>
          <w:rFonts w:ascii="Arial" w:eastAsiaTheme="minorHAnsi" w:hAnsi="Arial" w:cs="Arial"/>
          <w:color w:val="000000" w:themeColor="text1"/>
          <w:lang w:eastAsia="en-US"/>
        </w:rPr>
        <w:t>Estado</w:t>
      </w:r>
      <w:r w:rsidR="00EA3C8F"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45FB6">
        <w:rPr>
          <w:rFonts w:ascii="Arial" w:eastAsiaTheme="minorHAnsi" w:hAnsi="Arial" w:cs="Arial"/>
          <w:color w:val="000000" w:themeColor="text1"/>
          <w:lang w:eastAsia="en-US"/>
        </w:rPr>
        <w:t>do Maranhão e dá outras providências.</w:t>
      </w:r>
    </w:p>
    <w:tbl>
      <w:tblPr>
        <w:tblStyle w:val="Tabelacomgrade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9"/>
      </w:tblGrid>
      <w:tr w:rsidR="00D42C1C" w:rsidRPr="00E45FB6" w14:paraId="39675012" w14:textId="77777777" w:rsidTr="00D42C1C">
        <w:tc>
          <w:tcPr>
            <w:tcW w:w="3009" w:type="dxa"/>
          </w:tcPr>
          <w:p w14:paraId="5DAFB95F" w14:textId="073C6B50" w:rsidR="00D42C1C" w:rsidRPr="00E45FB6" w:rsidRDefault="00D42C1C" w:rsidP="00C11F48">
            <w:pPr>
              <w:adjustRightInd w:val="0"/>
              <w:spacing w:after="160"/>
              <w:jc w:val="both"/>
              <w:rPr>
                <w:rFonts w:ascii="Arial" w:eastAsiaTheme="minorHAnsi" w:hAnsi="Arial" w:cs="Arial"/>
                <w:color w:val="000000" w:themeColor="text1"/>
                <w:lang w:eastAsia="en-US"/>
              </w:rPr>
            </w:pPr>
          </w:p>
        </w:tc>
      </w:tr>
    </w:tbl>
    <w:p w14:paraId="7A8C1A02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b/>
          <w:bCs/>
          <w:lang w:eastAsia="en-US"/>
        </w:rPr>
      </w:pPr>
      <w:r w:rsidRPr="00E45FB6">
        <w:rPr>
          <w:rFonts w:ascii="Arial" w:eastAsiaTheme="minorHAnsi" w:hAnsi="Arial" w:cs="Arial"/>
          <w:b/>
          <w:bCs/>
          <w:lang w:eastAsia="en-US"/>
        </w:rPr>
        <w:t>A ASSEMBLEIA LEGISLATIVA DO MARANHÃO, decreta:</w:t>
      </w:r>
    </w:p>
    <w:p w14:paraId="6BCEB7CF" w14:textId="77777777" w:rsidR="00522AF4" w:rsidRPr="00E45FB6" w:rsidRDefault="00522AF4" w:rsidP="00522AF4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lang w:eastAsia="en-US"/>
        </w:rPr>
      </w:pPr>
    </w:p>
    <w:p w14:paraId="746E6E6A" w14:textId="441511DB" w:rsidR="00522AF4" w:rsidRPr="00E45FB6" w:rsidRDefault="00522AF4" w:rsidP="00522AF4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Art. 1º Fica instituído o </w:t>
      </w:r>
      <w:r w:rsidRPr="00E45FB6">
        <w:rPr>
          <w:rFonts w:ascii="Arial" w:hAnsi="Arial" w:cs="Arial"/>
          <w:color w:val="000000" w:themeColor="text1"/>
          <w:shd w:val="clear" w:color="auto" w:fill="FFFFFF"/>
        </w:rPr>
        <w:t xml:space="preserve">CRED MOTOTAXI LEGAL </w:t>
      </w:r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- Programa de Crédito especial para mototaxistas </w:t>
      </w:r>
      <w:r w:rsidR="00D42C1C"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e </w:t>
      </w:r>
      <w:proofErr w:type="spellStart"/>
      <w:r w:rsidR="00D42C1C" w:rsidRPr="00E45FB6">
        <w:rPr>
          <w:rFonts w:ascii="Arial" w:eastAsiaTheme="minorHAnsi" w:hAnsi="Arial" w:cs="Arial"/>
          <w:color w:val="000000" w:themeColor="text1"/>
          <w:lang w:eastAsia="en-US"/>
        </w:rPr>
        <w:t>motofretistas</w:t>
      </w:r>
      <w:proofErr w:type="spellEnd"/>
      <w:r w:rsidR="00D42C1C"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45FB6">
        <w:rPr>
          <w:rFonts w:ascii="Arial" w:eastAsiaTheme="minorHAnsi" w:hAnsi="Arial" w:cs="Arial"/>
          <w:color w:val="000000" w:themeColor="text1"/>
          <w:lang w:eastAsia="en-US"/>
        </w:rPr>
        <w:t>no âmbito do Estado do Maranhão, que obedecerá ao disposto na presente Lei.</w:t>
      </w:r>
    </w:p>
    <w:p w14:paraId="4B8EE034" w14:textId="77777777" w:rsidR="00522AF4" w:rsidRDefault="00522AF4" w:rsidP="00522AF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14:paraId="433C02EE" w14:textId="5FD41934" w:rsidR="00522AF4" w:rsidRPr="00E45FB6" w:rsidRDefault="00522AF4" w:rsidP="00522AF4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Art. 2º Para efeito do disposto nesta Lei, são considerados mototaxistas </w:t>
      </w:r>
      <w:r w:rsidR="00D42C1C"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e </w:t>
      </w:r>
      <w:proofErr w:type="spellStart"/>
      <w:r w:rsidR="00D42C1C" w:rsidRPr="00E45FB6">
        <w:rPr>
          <w:rFonts w:ascii="Arial" w:eastAsiaTheme="minorHAnsi" w:hAnsi="Arial" w:cs="Arial"/>
          <w:color w:val="000000" w:themeColor="text1"/>
          <w:lang w:eastAsia="en-US"/>
        </w:rPr>
        <w:t>motofretistas</w:t>
      </w:r>
      <w:proofErr w:type="spellEnd"/>
      <w:r w:rsidR="00D42C1C"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45FB6">
        <w:rPr>
          <w:rFonts w:ascii="Arial" w:eastAsiaTheme="minorHAnsi" w:hAnsi="Arial" w:cs="Arial"/>
          <w:color w:val="000000" w:themeColor="text1"/>
          <w:lang w:eastAsia="en-US"/>
        </w:rPr>
        <w:t>aqueles profissionais cuja atuação é regulamentada pela Lei nº 12.009, de 29 de julho de 2009, que r</w:t>
      </w:r>
      <w:r w:rsidRPr="00E45FB6">
        <w:rPr>
          <w:rFonts w:ascii="Arial" w:hAnsi="Arial" w:cs="Arial"/>
          <w:color w:val="000000" w:themeColor="text1"/>
        </w:rPr>
        <w:t>egulamenta o exercício das atividades dos profissionais em transporte de passageiros, “mototaxista”, em entrega de mercadorias e em serviço comunitário de rua, e “</w:t>
      </w:r>
      <w:proofErr w:type="spellStart"/>
      <w:r w:rsidRPr="00E45FB6">
        <w:rPr>
          <w:rFonts w:ascii="Arial" w:hAnsi="Arial" w:cs="Arial"/>
          <w:color w:val="000000" w:themeColor="text1"/>
        </w:rPr>
        <w:t>moto</w:t>
      </w:r>
      <w:r w:rsidR="00D42C1C" w:rsidRPr="00E45FB6">
        <w:rPr>
          <w:rFonts w:ascii="Arial" w:hAnsi="Arial" w:cs="Arial"/>
          <w:color w:val="000000" w:themeColor="text1"/>
        </w:rPr>
        <w:t>fretista</w:t>
      </w:r>
      <w:proofErr w:type="spellEnd"/>
      <w:r w:rsidR="00D42C1C" w:rsidRPr="00E45FB6">
        <w:rPr>
          <w:rFonts w:ascii="Arial" w:hAnsi="Arial" w:cs="Arial"/>
          <w:color w:val="000000" w:themeColor="text1"/>
        </w:rPr>
        <w:t>”</w:t>
      </w:r>
      <w:r w:rsidRPr="00E45FB6">
        <w:rPr>
          <w:rFonts w:ascii="Arial" w:hAnsi="Arial" w:cs="Arial"/>
          <w:color w:val="000000" w:themeColor="text1"/>
        </w:rPr>
        <w:t>, com o uso de motocicleta.</w:t>
      </w:r>
    </w:p>
    <w:p w14:paraId="270FA3B4" w14:textId="77777777" w:rsidR="00787BC5" w:rsidRPr="00E45FB6" w:rsidRDefault="00787BC5" w:rsidP="00522AF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14:paraId="475D6552" w14:textId="6AE11B51" w:rsidR="00522AF4" w:rsidRPr="00E45FB6" w:rsidRDefault="00522AF4" w:rsidP="00522AF4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Art. 3º São objetivos do </w:t>
      </w:r>
      <w:r w:rsidRPr="00E45FB6">
        <w:rPr>
          <w:rFonts w:ascii="Arial" w:hAnsi="Arial" w:cs="Arial"/>
          <w:color w:val="000000" w:themeColor="text1"/>
          <w:shd w:val="clear" w:color="auto" w:fill="FFFFFF"/>
        </w:rPr>
        <w:t xml:space="preserve">CRED MOTOTAXI LEGAL </w:t>
      </w:r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- Programa de Crédito Especial para mototaxistas </w:t>
      </w:r>
      <w:r w:rsidR="00D42C1C"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e </w:t>
      </w:r>
      <w:proofErr w:type="spellStart"/>
      <w:r w:rsidR="00D42C1C" w:rsidRPr="00E45FB6">
        <w:rPr>
          <w:rFonts w:ascii="Arial" w:eastAsiaTheme="minorHAnsi" w:hAnsi="Arial" w:cs="Arial"/>
          <w:color w:val="000000" w:themeColor="text1"/>
          <w:lang w:eastAsia="en-US"/>
        </w:rPr>
        <w:t>motofretistas</w:t>
      </w:r>
      <w:proofErr w:type="spellEnd"/>
      <w:r w:rsidR="00D42C1C"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45FB6">
        <w:rPr>
          <w:rFonts w:ascii="Arial" w:eastAsiaTheme="minorHAnsi" w:hAnsi="Arial" w:cs="Arial"/>
          <w:color w:val="000000" w:themeColor="text1"/>
          <w:lang w:eastAsia="en-US"/>
        </w:rPr>
        <w:t>no âmbito:</w:t>
      </w:r>
    </w:p>
    <w:p w14:paraId="6504E676" w14:textId="77777777" w:rsidR="00522AF4" w:rsidRPr="00E45FB6" w:rsidRDefault="00522AF4" w:rsidP="00522AF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14:paraId="080A1762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I - </w:t>
      </w:r>
      <w:proofErr w:type="gramStart"/>
      <w:r w:rsidRPr="00E45FB6">
        <w:rPr>
          <w:rFonts w:ascii="Arial" w:eastAsiaTheme="minorHAnsi" w:hAnsi="Arial" w:cs="Arial"/>
          <w:color w:val="000000" w:themeColor="text1"/>
          <w:lang w:eastAsia="en-US"/>
        </w:rPr>
        <w:t>geração e manutenção</w:t>
      </w:r>
      <w:proofErr w:type="gramEnd"/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 de trabalho e renda para os profissionais atendidos pelo programa;</w:t>
      </w:r>
    </w:p>
    <w:p w14:paraId="062FCE44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II - </w:t>
      </w:r>
      <w:proofErr w:type="gramStart"/>
      <w:r w:rsidRPr="00E45FB6">
        <w:rPr>
          <w:rFonts w:ascii="Arial" w:eastAsiaTheme="minorHAnsi" w:hAnsi="Arial" w:cs="Arial"/>
          <w:color w:val="000000" w:themeColor="text1"/>
          <w:lang w:eastAsia="en-US"/>
        </w:rPr>
        <w:t>valorização</w:t>
      </w:r>
      <w:proofErr w:type="gramEnd"/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 de um dos meios de transporte mais acessíveis à população, principalmente no interior do Estado;</w:t>
      </w:r>
    </w:p>
    <w:p w14:paraId="7308BB00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FB6">
        <w:rPr>
          <w:rFonts w:ascii="Arial" w:eastAsiaTheme="minorHAnsi" w:hAnsi="Arial" w:cs="Arial"/>
          <w:color w:val="000000" w:themeColor="text1"/>
          <w:lang w:eastAsia="en-US"/>
        </w:rPr>
        <w:lastRenderedPageBreak/>
        <w:t>III - propiciar mais qualidade e segurança para os usuários dos serviços, a partir da renovação e regularização da frota de motocicletas;</w:t>
      </w:r>
    </w:p>
    <w:p w14:paraId="247B3DDE" w14:textId="746060B4" w:rsidR="00522AF4" w:rsidRPr="00E45FB6" w:rsidRDefault="00522AF4" w:rsidP="00522AF4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IV - </w:t>
      </w:r>
      <w:proofErr w:type="gramStart"/>
      <w:r w:rsidRPr="00E45FB6">
        <w:rPr>
          <w:rFonts w:ascii="Arial" w:eastAsiaTheme="minorHAnsi" w:hAnsi="Arial" w:cs="Arial"/>
          <w:color w:val="000000" w:themeColor="text1"/>
          <w:lang w:eastAsia="en-US"/>
        </w:rPr>
        <w:t>possibilitar</w:t>
      </w:r>
      <w:proofErr w:type="gramEnd"/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 o uso da motocicleta de forma regular, sob os aspectos tributários e do registro des</w:t>
      </w:r>
      <w:r w:rsidR="00EA3C8F" w:rsidRPr="00E45FB6">
        <w:rPr>
          <w:rFonts w:ascii="Arial" w:eastAsiaTheme="minorHAnsi" w:hAnsi="Arial" w:cs="Arial"/>
          <w:color w:val="000000" w:themeColor="text1"/>
          <w:lang w:eastAsia="en-US"/>
        </w:rPr>
        <w:t>t</w:t>
      </w:r>
      <w:r w:rsidRPr="00E45FB6">
        <w:rPr>
          <w:rFonts w:ascii="Arial" w:eastAsiaTheme="minorHAnsi" w:hAnsi="Arial" w:cs="Arial"/>
          <w:color w:val="000000" w:themeColor="text1"/>
          <w:lang w:eastAsia="en-US"/>
        </w:rPr>
        <w:t>a;</w:t>
      </w:r>
    </w:p>
    <w:p w14:paraId="2701209A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V - </w:t>
      </w:r>
      <w:proofErr w:type="gramStart"/>
      <w:r w:rsidRPr="00E45FB6">
        <w:rPr>
          <w:rFonts w:ascii="Arial" w:eastAsiaTheme="minorHAnsi" w:hAnsi="Arial" w:cs="Arial"/>
          <w:color w:val="000000" w:themeColor="text1"/>
          <w:lang w:eastAsia="en-US"/>
        </w:rPr>
        <w:t>fomento</w:t>
      </w:r>
      <w:proofErr w:type="gramEnd"/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 ao comércio de motocicletas e equipamentos relacionados e a atividade dos profissionais atendidos pelo programa, nos termos da Lei Estadual nº 11.570 de 26 de outubro de 2021.</w:t>
      </w:r>
    </w:p>
    <w:p w14:paraId="714C7B33" w14:textId="77777777" w:rsidR="00522AF4" w:rsidRPr="00E45FB6" w:rsidRDefault="00522AF4" w:rsidP="00522AF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14:paraId="1E1F49C4" w14:textId="4AC0335F" w:rsidR="00522AF4" w:rsidRPr="00E45FB6" w:rsidRDefault="00522AF4" w:rsidP="00522AF4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Art. 4º Os recursos do </w:t>
      </w:r>
      <w:r w:rsidRPr="00E45FB6">
        <w:rPr>
          <w:rFonts w:ascii="Arial" w:hAnsi="Arial" w:cs="Arial"/>
          <w:color w:val="000000" w:themeColor="text1"/>
          <w:shd w:val="clear" w:color="auto" w:fill="FFFFFF"/>
        </w:rPr>
        <w:t xml:space="preserve">CRED MOTOTAXI LEGAL </w:t>
      </w:r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- Programa de Crédito Especial para mototaxistas </w:t>
      </w:r>
      <w:r w:rsidR="00EA3C8F"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e </w:t>
      </w:r>
      <w:proofErr w:type="spellStart"/>
      <w:r w:rsidR="00EA3C8F" w:rsidRPr="00E45FB6">
        <w:rPr>
          <w:rFonts w:ascii="Arial" w:eastAsiaTheme="minorHAnsi" w:hAnsi="Arial" w:cs="Arial"/>
          <w:color w:val="000000" w:themeColor="text1"/>
          <w:lang w:eastAsia="en-US"/>
        </w:rPr>
        <w:t>motofretistas</w:t>
      </w:r>
      <w:proofErr w:type="spellEnd"/>
      <w:r w:rsidR="00EA3C8F"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45FB6">
        <w:rPr>
          <w:rFonts w:ascii="Arial" w:eastAsiaTheme="minorHAnsi" w:hAnsi="Arial" w:cs="Arial"/>
          <w:color w:val="000000" w:themeColor="text1"/>
          <w:lang w:eastAsia="en-US"/>
        </w:rPr>
        <w:t>poderão ser utilizados para:</w:t>
      </w:r>
    </w:p>
    <w:p w14:paraId="315DAFF5" w14:textId="77777777" w:rsidR="00522AF4" w:rsidRPr="00E45FB6" w:rsidRDefault="00522AF4" w:rsidP="00522AF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I - </w:t>
      </w:r>
      <w:proofErr w:type="gramStart"/>
      <w:r w:rsidRPr="00E45FB6">
        <w:rPr>
          <w:rFonts w:ascii="Arial" w:eastAsiaTheme="minorHAnsi" w:hAnsi="Arial" w:cs="Arial"/>
          <w:color w:val="000000" w:themeColor="text1"/>
          <w:lang w:eastAsia="en-US"/>
        </w:rPr>
        <w:t>aquisição</w:t>
      </w:r>
      <w:proofErr w:type="gramEnd"/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 de motocicletas, novas ou usadas;</w:t>
      </w:r>
    </w:p>
    <w:p w14:paraId="723415FA" w14:textId="77777777" w:rsidR="00522AF4" w:rsidRPr="00E45FB6" w:rsidRDefault="00522AF4" w:rsidP="00522AF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14:paraId="533C1F11" w14:textId="77777777" w:rsidR="00522AF4" w:rsidRPr="00E45FB6" w:rsidRDefault="00522AF4" w:rsidP="00522AF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II - </w:t>
      </w:r>
      <w:proofErr w:type="gramStart"/>
      <w:r w:rsidRPr="00E45FB6">
        <w:rPr>
          <w:rFonts w:ascii="Arial" w:eastAsiaTheme="minorHAnsi" w:hAnsi="Arial" w:cs="Arial"/>
          <w:color w:val="000000" w:themeColor="text1"/>
          <w:lang w:eastAsia="en-US"/>
        </w:rPr>
        <w:t>regularização</w:t>
      </w:r>
      <w:proofErr w:type="gramEnd"/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 fiscal e/ou da propriedade da motocicleta;</w:t>
      </w:r>
    </w:p>
    <w:p w14:paraId="4480A3C5" w14:textId="77777777" w:rsidR="00522AF4" w:rsidRPr="00E45FB6" w:rsidRDefault="00522AF4" w:rsidP="00522AF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14:paraId="1617992E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FB6">
        <w:rPr>
          <w:rFonts w:ascii="Arial" w:eastAsiaTheme="minorHAnsi" w:hAnsi="Arial" w:cs="Arial"/>
          <w:color w:val="000000" w:themeColor="text1"/>
          <w:lang w:eastAsia="en-US"/>
        </w:rPr>
        <w:t>III - adaptação da motocicleta e compra de equipamentos para que a mesma possa ser utilizada nos termos da Lei 12.009, de 29 de julho de 2009.</w:t>
      </w:r>
    </w:p>
    <w:p w14:paraId="4829BA7C" w14:textId="39D7D305" w:rsidR="00522AF4" w:rsidRPr="00E45FB6" w:rsidRDefault="00522AF4" w:rsidP="00522AF4">
      <w:pPr>
        <w:pStyle w:val="Ttulo1"/>
        <w:shd w:val="clear" w:color="auto" w:fill="FFFFFF"/>
        <w:spacing w:line="360" w:lineRule="auto"/>
        <w:jc w:val="both"/>
        <w:rPr>
          <w:rFonts w:ascii="Arial" w:eastAsia="Times New Roman" w:hAnsi="Arial" w:cs="Arial"/>
          <w:color w:val="212121"/>
          <w:sz w:val="24"/>
          <w:szCs w:val="24"/>
        </w:rPr>
      </w:pPr>
      <w:r w:rsidRPr="00E45FB6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Art. 5º Fica autorizado, para a implementação do </w:t>
      </w:r>
      <w:r w:rsidRPr="00E45FB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CRED MOTOTAXI LEGAL </w:t>
      </w:r>
      <w:r w:rsidRPr="00E45FB6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- Programa de Crédito Especial para mototaxistas</w:t>
      </w:r>
      <w:r w:rsidR="00EA3C8F" w:rsidRPr="00E45FB6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 e </w:t>
      </w:r>
      <w:proofErr w:type="spellStart"/>
      <w:r w:rsidR="00EA3C8F" w:rsidRPr="00E45FB6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>motofretistas</w:t>
      </w:r>
      <w:proofErr w:type="spellEnd"/>
      <w:r w:rsidRPr="00E45FB6">
        <w:rPr>
          <w:rFonts w:ascii="Arial" w:eastAsiaTheme="minorHAnsi" w:hAnsi="Arial" w:cs="Arial"/>
          <w:color w:val="000000" w:themeColor="text1"/>
          <w:sz w:val="24"/>
          <w:szCs w:val="24"/>
          <w:lang w:eastAsia="en-US"/>
        </w:rPr>
        <w:t xml:space="preserve">, a utilização dos recursos e fundos geridos pela </w:t>
      </w:r>
      <w:r w:rsidRPr="00E45FB6">
        <w:rPr>
          <w:rFonts w:ascii="Arial" w:hAnsi="Arial" w:cs="Arial"/>
          <w:color w:val="1F1F1F"/>
          <w:sz w:val="24"/>
          <w:szCs w:val="24"/>
        </w:rPr>
        <w:t xml:space="preserve">Secretaria </w:t>
      </w:r>
      <w:r w:rsidR="00EA3C8F" w:rsidRPr="00E45FB6">
        <w:rPr>
          <w:rFonts w:ascii="Arial" w:hAnsi="Arial" w:cs="Arial"/>
          <w:color w:val="1F1F1F"/>
          <w:sz w:val="24"/>
          <w:szCs w:val="24"/>
        </w:rPr>
        <w:t>d</w:t>
      </w:r>
      <w:r w:rsidRPr="00E45FB6">
        <w:rPr>
          <w:rFonts w:ascii="Arial" w:hAnsi="Arial" w:cs="Arial"/>
          <w:color w:val="1F1F1F"/>
          <w:sz w:val="24"/>
          <w:szCs w:val="24"/>
        </w:rPr>
        <w:t xml:space="preserve">e Estado </w:t>
      </w:r>
      <w:r w:rsidR="00EA3C8F" w:rsidRPr="00E45FB6">
        <w:rPr>
          <w:rFonts w:ascii="Arial" w:hAnsi="Arial" w:cs="Arial"/>
          <w:color w:val="1F1F1F"/>
          <w:sz w:val="24"/>
          <w:szCs w:val="24"/>
        </w:rPr>
        <w:t>d</w:t>
      </w:r>
      <w:r w:rsidRPr="00E45FB6">
        <w:rPr>
          <w:rFonts w:ascii="Arial" w:hAnsi="Arial" w:cs="Arial"/>
          <w:color w:val="1F1F1F"/>
          <w:sz w:val="24"/>
          <w:szCs w:val="24"/>
        </w:rPr>
        <w:t xml:space="preserve">o Trabalho E </w:t>
      </w:r>
      <w:r w:rsidR="00EA3C8F" w:rsidRPr="00E45FB6">
        <w:rPr>
          <w:rFonts w:ascii="Arial" w:hAnsi="Arial" w:cs="Arial"/>
          <w:color w:val="1F1F1F"/>
          <w:sz w:val="24"/>
          <w:szCs w:val="24"/>
        </w:rPr>
        <w:t>d</w:t>
      </w:r>
      <w:r w:rsidRPr="00E45FB6">
        <w:rPr>
          <w:rFonts w:ascii="Arial" w:hAnsi="Arial" w:cs="Arial"/>
          <w:color w:val="1F1F1F"/>
          <w:sz w:val="24"/>
          <w:szCs w:val="24"/>
        </w:rPr>
        <w:t xml:space="preserve">a Economia Solidária – SETRES, responsável pelas </w:t>
      </w:r>
      <w:r w:rsidRPr="00E45FB6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operações de crédito e microcrédito destinadas à população de baixa renda e </w:t>
      </w:r>
      <w:r w:rsidRPr="00E45FB6">
        <w:rPr>
          <w:rFonts w:ascii="Arial" w:hAnsi="Arial" w:cs="Arial"/>
          <w:color w:val="212121"/>
          <w:sz w:val="24"/>
          <w:szCs w:val="24"/>
        </w:rPr>
        <w:t>atividades autônomas empreendedoras.</w:t>
      </w:r>
    </w:p>
    <w:p w14:paraId="03E40323" w14:textId="77777777" w:rsidR="00522AF4" w:rsidRPr="00E45FB6" w:rsidRDefault="00522AF4" w:rsidP="00522AF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14:paraId="5D591241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FB6">
        <w:rPr>
          <w:rFonts w:ascii="Arial" w:eastAsiaTheme="minorHAnsi" w:hAnsi="Arial" w:cs="Arial"/>
          <w:color w:val="000000" w:themeColor="text1"/>
          <w:lang w:eastAsia="en-US"/>
        </w:rPr>
        <w:t>Art. 6º As condições estabelecidas para a implementação desta Lei serão regulamentadas em decreto a ser expedido pelo Poder Executivo.</w:t>
      </w:r>
    </w:p>
    <w:p w14:paraId="3D1E3ED3" w14:textId="77777777" w:rsidR="00522AF4" w:rsidRPr="00E45FB6" w:rsidRDefault="00522AF4" w:rsidP="00522AF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 w:themeColor="text1"/>
          <w:lang w:eastAsia="en-US"/>
        </w:rPr>
      </w:pPr>
    </w:p>
    <w:p w14:paraId="4C5CFE1E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FB6">
        <w:rPr>
          <w:rFonts w:ascii="Arial" w:eastAsiaTheme="minorHAnsi" w:hAnsi="Arial" w:cs="Arial"/>
          <w:color w:val="000000" w:themeColor="text1"/>
          <w:lang w:eastAsia="en-US"/>
        </w:rPr>
        <w:t>Art. 7º Esta Lei entra em vigor na data de sua publicação.</w:t>
      </w:r>
    </w:p>
    <w:p w14:paraId="268D9A18" w14:textId="77777777" w:rsidR="00522AF4" w:rsidRPr="00E45FB6" w:rsidRDefault="00522AF4" w:rsidP="00522AF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14:paraId="142D130D" w14:textId="640DE776" w:rsidR="00522AF4" w:rsidRPr="00E45FB6" w:rsidRDefault="00522AF4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lang w:eastAsia="en-US"/>
        </w:rPr>
      </w:pPr>
      <w:r w:rsidRPr="00E45FB6">
        <w:rPr>
          <w:rFonts w:ascii="Arial" w:eastAsiaTheme="minorHAnsi" w:hAnsi="Arial" w:cs="Arial"/>
          <w:lang w:eastAsia="en-US"/>
        </w:rPr>
        <w:t xml:space="preserve">Assembleia Legislativa do Estado do Maranhão, </w:t>
      </w:r>
      <w:r w:rsidR="00373D70">
        <w:rPr>
          <w:rFonts w:ascii="Arial" w:eastAsiaTheme="minorHAnsi" w:hAnsi="Arial" w:cs="Arial"/>
          <w:lang w:eastAsia="en-US"/>
        </w:rPr>
        <w:t>1º</w:t>
      </w:r>
      <w:r w:rsidRPr="00E45FB6">
        <w:rPr>
          <w:rFonts w:ascii="Arial" w:eastAsiaTheme="minorHAnsi" w:hAnsi="Arial" w:cs="Arial"/>
          <w:lang w:eastAsia="en-US"/>
        </w:rPr>
        <w:t xml:space="preserve"> de </w:t>
      </w:r>
      <w:r w:rsidR="00EA3C8F" w:rsidRPr="00E45FB6">
        <w:rPr>
          <w:rFonts w:ascii="Arial" w:eastAsiaTheme="minorHAnsi" w:hAnsi="Arial" w:cs="Arial"/>
          <w:lang w:eastAsia="en-US"/>
        </w:rPr>
        <w:t>abril</w:t>
      </w:r>
      <w:r w:rsidRPr="00E45FB6">
        <w:rPr>
          <w:rFonts w:ascii="Arial" w:eastAsiaTheme="minorHAnsi" w:hAnsi="Arial" w:cs="Arial"/>
          <w:lang w:eastAsia="en-US"/>
        </w:rPr>
        <w:t xml:space="preserve"> de 2024</w:t>
      </w:r>
    </w:p>
    <w:p w14:paraId="204090B9" w14:textId="77777777" w:rsidR="00522AF4" w:rsidRDefault="00522AF4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lang w:eastAsia="en-US"/>
        </w:rPr>
      </w:pPr>
    </w:p>
    <w:p w14:paraId="6F3E56F5" w14:textId="77777777" w:rsidR="00787BC5" w:rsidRPr="00E45FB6" w:rsidRDefault="00787BC5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lang w:eastAsia="en-US"/>
        </w:rPr>
      </w:pPr>
    </w:p>
    <w:p w14:paraId="67FCC91E" w14:textId="77777777" w:rsidR="00522AF4" w:rsidRDefault="00522AF4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lang w:eastAsia="en-US"/>
        </w:rPr>
      </w:pPr>
    </w:p>
    <w:p w14:paraId="6B5A705F" w14:textId="77777777" w:rsidR="00787BC5" w:rsidRPr="00E45FB6" w:rsidRDefault="00787BC5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lang w:eastAsia="en-US"/>
        </w:rPr>
      </w:pPr>
    </w:p>
    <w:p w14:paraId="67BC81C7" w14:textId="75CA7D67" w:rsidR="00522AF4" w:rsidRPr="00E45FB6" w:rsidRDefault="00522AF4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lang w:eastAsia="en-US"/>
        </w:rPr>
      </w:pPr>
      <w:r w:rsidRPr="00E45FB6">
        <w:rPr>
          <w:rFonts w:ascii="Arial" w:eastAsiaTheme="minorHAnsi" w:hAnsi="Arial" w:cs="Arial"/>
          <w:b/>
          <w:bCs/>
          <w:lang w:eastAsia="en-US"/>
        </w:rPr>
        <w:t>FRANCISCO NAGIB BUZAR DE OLIVEIRA</w:t>
      </w:r>
    </w:p>
    <w:p w14:paraId="45CB8F20" w14:textId="77777777" w:rsidR="00522AF4" w:rsidRPr="00E45FB6" w:rsidRDefault="00522AF4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lang w:eastAsia="en-US"/>
        </w:rPr>
      </w:pPr>
      <w:r w:rsidRPr="00E45FB6">
        <w:rPr>
          <w:rFonts w:ascii="Arial" w:eastAsiaTheme="minorHAnsi" w:hAnsi="Arial" w:cs="Arial"/>
          <w:b/>
          <w:bCs/>
          <w:lang w:eastAsia="en-US"/>
        </w:rPr>
        <w:t>DEPUTADO ESTADUAL</w:t>
      </w:r>
    </w:p>
    <w:p w14:paraId="2D3EA4AE" w14:textId="77777777" w:rsidR="00522AF4" w:rsidRPr="00E45FB6" w:rsidRDefault="00522AF4" w:rsidP="00522AF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14:paraId="4B5113F1" w14:textId="77777777" w:rsidR="00E45FB6" w:rsidRPr="00E45FB6" w:rsidRDefault="00E45FB6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lang w:eastAsia="en-US"/>
        </w:rPr>
      </w:pPr>
    </w:p>
    <w:p w14:paraId="31CA7620" w14:textId="77777777" w:rsidR="001338E4" w:rsidRPr="00E45FB6" w:rsidRDefault="001338E4" w:rsidP="001338E4">
      <w:pPr>
        <w:pStyle w:val="Cabealho"/>
        <w:tabs>
          <w:tab w:val="clear" w:pos="4252"/>
        </w:tabs>
        <w:jc w:val="center"/>
        <w:rPr>
          <w:rFonts w:ascii="Arial" w:hAnsi="Arial" w:cs="Arial"/>
          <w:b/>
        </w:rPr>
      </w:pPr>
      <w:r w:rsidRPr="00E45FB6">
        <w:rPr>
          <w:rFonts w:ascii="Arial" w:hAnsi="Arial" w:cs="Arial"/>
          <w:b/>
        </w:rPr>
        <w:lastRenderedPageBreak/>
        <w:t>Gabinete do Deputado Francisco Nagib</w:t>
      </w:r>
    </w:p>
    <w:p w14:paraId="3F2289FC" w14:textId="77777777" w:rsidR="001338E4" w:rsidRPr="00E45FB6" w:rsidRDefault="001338E4" w:rsidP="001338E4">
      <w:pPr>
        <w:pStyle w:val="Cabealho"/>
        <w:tabs>
          <w:tab w:val="clear" w:pos="4252"/>
        </w:tabs>
        <w:jc w:val="center"/>
        <w:rPr>
          <w:rFonts w:ascii="Arial" w:hAnsi="Arial" w:cs="Arial"/>
        </w:rPr>
      </w:pPr>
      <w:r w:rsidRPr="00E45FB6">
        <w:rPr>
          <w:rFonts w:ascii="Arial" w:hAnsi="Arial" w:cs="Arial"/>
        </w:rPr>
        <w:t xml:space="preserve">Avenida Jerônimo de Albuquerque, s/n, Sítio do Rangedor – </w:t>
      </w:r>
      <w:proofErr w:type="spellStart"/>
      <w:r w:rsidRPr="00E45FB6">
        <w:rPr>
          <w:rFonts w:ascii="Arial" w:hAnsi="Arial" w:cs="Arial"/>
        </w:rPr>
        <w:t>Cohafuma</w:t>
      </w:r>
      <w:proofErr w:type="spellEnd"/>
    </w:p>
    <w:p w14:paraId="2B1452A7" w14:textId="77777777" w:rsidR="001338E4" w:rsidRPr="00E45FB6" w:rsidRDefault="001338E4" w:rsidP="001338E4">
      <w:pPr>
        <w:pStyle w:val="Cabealho"/>
        <w:tabs>
          <w:tab w:val="clear" w:pos="4252"/>
        </w:tabs>
        <w:jc w:val="center"/>
        <w:rPr>
          <w:rFonts w:ascii="Arial" w:hAnsi="Arial" w:cs="Arial"/>
        </w:rPr>
      </w:pPr>
      <w:r w:rsidRPr="00E45FB6">
        <w:rPr>
          <w:rFonts w:ascii="Arial" w:hAnsi="Arial" w:cs="Arial"/>
        </w:rPr>
        <w:t>São Luís - MA – 65.071-750 - Tel. 3269-3004 – dep.francisconagib@al.ma.leg.br</w:t>
      </w:r>
    </w:p>
    <w:p w14:paraId="45B39CCC" w14:textId="77777777" w:rsidR="001338E4" w:rsidRPr="00E45FB6" w:rsidRDefault="001338E4" w:rsidP="001338E4">
      <w:pPr>
        <w:pStyle w:val="Cabealho"/>
        <w:tabs>
          <w:tab w:val="clear" w:pos="4252"/>
        </w:tabs>
        <w:ind w:right="360"/>
        <w:jc w:val="center"/>
        <w:rPr>
          <w:rFonts w:ascii="Arial" w:hAnsi="Arial" w:cs="Arial"/>
          <w:b/>
          <w:color w:val="000080"/>
        </w:rPr>
      </w:pPr>
    </w:p>
    <w:p w14:paraId="6D215E45" w14:textId="77777777" w:rsidR="00E45FB6" w:rsidRPr="00E45FB6" w:rsidRDefault="00E45FB6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lang w:eastAsia="en-US"/>
        </w:rPr>
      </w:pPr>
    </w:p>
    <w:p w14:paraId="19E29DF7" w14:textId="77777777" w:rsidR="00E45FB6" w:rsidRPr="00E45FB6" w:rsidRDefault="00E45FB6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lang w:eastAsia="en-US"/>
        </w:rPr>
      </w:pPr>
    </w:p>
    <w:p w14:paraId="255A726E" w14:textId="77777777" w:rsidR="00E45FB6" w:rsidRPr="00E45FB6" w:rsidRDefault="00E45FB6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lang w:eastAsia="en-US"/>
        </w:rPr>
      </w:pPr>
    </w:p>
    <w:p w14:paraId="75ECE0AB" w14:textId="77777777" w:rsidR="00E45FB6" w:rsidRPr="00E45FB6" w:rsidRDefault="00E45FB6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lang w:eastAsia="en-US"/>
        </w:rPr>
      </w:pPr>
    </w:p>
    <w:p w14:paraId="4D70D423" w14:textId="77777777" w:rsidR="00E45FB6" w:rsidRPr="00E45FB6" w:rsidRDefault="00E45FB6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lang w:eastAsia="en-US"/>
        </w:rPr>
      </w:pPr>
    </w:p>
    <w:p w14:paraId="658D6EB2" w14:textId="77777777" w:rsidR="00E45FB6" w:rsidRPr="00E45FB6" w:rsidRDefault="00E45FB6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lang w:eastAsia="en-US"/>
        </w:rPr>
      </w:pPr>
    </w:p>
    <w:p w14:paraId="574069D2" w14:textId="1A67BBD8" w:rsidR="00522AF4" w:rsidRPr="00E45FB6" w:rsidRDefault="00B23254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lang w:eastAsia="en-US"/>
        </w:rPr>
      </w:pPr>
      <w:r>
        <w:rPr>
          <w:rFonts w:ascii="Arial" w:eastAsiaTheme="minorHAnsi" w:hAnsi="Arial" w:cs="Arial"/>
          <w:b/>
          <w:bCs/>
          <w:lang w:eastAsia="en-US"/>
        </w:rPr>
        <w:t>J</w:t>
      </w:r>
      <w:r w:rsidR="00522AF4" w:rsidRPr="00E45FB6">
        <w:rPr>
          <w:rFonts w:ascii="Arial" w:eastAsiaTheme="minorHAnsi" w:hAnsi="Arial" w:cs="Arial"/>
          <w:b/>
          <w:bCs/>
          <w:lang w:eastAsia="en-US"/>
        </w:rPr>
        <w:t>USTIFICATIVA</w:t>
      </w:r>
    </w:p>
    <w:p w14:paraId="5D28897C" w14:textId="77777777" w:rsidR="00522AF4" w:rsidRPr="00E45FB6" w:rsidRDefault="00522AF4" w:rsidP="00522AF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lang w:eastAsia="en-US"/>
        </w:rPr>
      </w:pPr>
    </w:p>
    <w:p w14:paraId="08B4FF38" w14:textId="77777777" w:rsidR="00E45FB6" w:rsidRPr="00E45FB6" w:rsidRDefault="00E45FB6" w:rsidP="00522AF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lang w:eastAsia="en-US"/>
        </w:rPr>
      </w:pPr>
    </w:p>
    <w:p w14:paraId="772F3EF9" w14:textId="617632B6" w:rsidR="00522AF4" w:rsidRDefault="00522AF4" w:rsidP="00522AF4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lang w:eastAsia="en-US"/>
        </w:rPr>
      </w:pPr>
      <w:r w:rsidRPr="00E45FB6">
        <w:rPr>
          <w:rFonts w:ascii="Arial" w:eastAsiaTheme="minorHAnsi" w:hAnsi="Arial" w:cs="Arial"/>
          <w:b/>
          <w:bCs/>
          <w:lang w:eastAsia="en-US"/>
        </w:rPr>
        <w:t xml:space="preserve">Projeto de Lei do Legislativo nº   </w:t>
      </w:r>
      <w:r w:rsidR="008068FA">
        <w:rPr>
          <w:rFonts w:ascii="Arial" w:eastAsiaTheme="minorHAnsi" w:hAnsi="Arial" w:cs="Arial"/>
          <w:b/>
          <w:bCs/>
          <w:lang w:eastAsia="en-US"/>
        </w:rPr>
        <w:t xml:space="preserve">    </w:t>
      </w:r>
      <w:r w:rsidRPr="00E45FB6">
        <w:rPr>
          <w:rFonts w:ascii="Arial" w:eastAsiaTheme="minorHAnsi" w:hAnsi="Arial" w:cs="Arial"/>
          <w:b/>
          <w:bCs/>
          <w:lang w:eastAsia="en-US"/>
        </w:rPr>
        <w:t xml:space="preserve">  /2024</w:t>
      </w:r>
    </w:p>
    <w:p w14:paraId="216FB4F4" w14:textId="77777777" w:rsidR="001338E4" w:rsidRPr="00E45FB6" w:rsidRDefault="001338E4" w:rsidP="00522AF4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lang w:eastAsia="en-US"/>
        </w:rPr>
      </w:pPr>
    </w:p>
    <w:p w14:paraId="6A8FC9FF" w14:textId="0E845280" w:rsidR="00522AF4" w:rsidRPr="00E45FB6" w:rsidRDefault="00522AF4" w:rsidP="00522AF4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lang w:eastAsia="en-US"/>
        </w:rPr>
      </w:pPr>
      <w:r w:rsidRPr="00E45FB6">
        <w:rPr>
          <w:rFonts w:ascii="Arial" w:eastAsiaTheme="minorHAnsi" w:hAnsi="Arial" w:cs="Arial"/>
          <w:b/>
          <w:bCs/>
          <w:lang w:eastAsia="en-US"/>
        </w:rPr>
        <w:t>Autoria: DEPUTADO FRANCISCO NAGIB BUZAR DE OLIVEIRA</w:t>
      </w:r>
    </w:p>
    <w:p w14:paraId="272B00B8" w14:textId="77777777" w:rsidR="00522AF4" w:rsidRPr="00E45FB6" w:rsidRDefault="00522AF4" w:rsidP="00522AF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14:paraId="37C74F03" w14:textId="4B65E5B0" w:rsidR="00522AF4" w:rsidRPr="00E45FB6" w:rsidRDefault="00522AF4" w:rsidP="00522AF4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</w:rPr>
      </w:pPr>
      <w:r w:rsidRPr="00E45FB6">
        <w:rPr>
          <w:rFonts w:ascii="Arial" w:hAnsi="Arial" w:cs="Arial"/>
        </w:rPr>
        <w:t>O objetivo</w:t>
      </w:r>
      <w:r w:rsidR="008068FA">
        <w:rPr>
          <w:rFonts w:ascii="Arial" w:hAnsi="Arial" w:cs="Arial"/>
        </w:rPr>
        <w:t xml:space="preserve"> deste Projeto de </w:t>
      </w:r>
      <w:proofErr w:type="gramStart"/>
      <w:r w:rsidR="008068FA">
        <w:rPr>
          <w:rFonts w:ascii="Arial" w:hAnsi="Arial" w:cs="Arial"/>
        </w:rPr>
        <w:t xml:space="preserve">Lei </w:t>
      </w:r>
      <w:r w:rsidRPr="00E45FB6">
        <w:rPr>
          <w:rFonts w:ascii="Arial" w:hAnsi="Arial" w:cs="Arial"/>
        </w:rPr>
        <w:t xml:space="preserve"> é</w:t>
      </w:r>
      <w:proofErr w:type="gramEnd"/>
      <w:r w:rsidRPr="00E45FB6">
        <w:rPr>
          <w:rFonts w:ascii="Arial" w:hAnsi="Arial" w:cs="Arial"/>
        </w:rPr>
        <w:t xml:space="preserve"> conceder crédito ágil, acessível e adequado para a consolidação da atividade exercida por pessoas físicas e MEI que atuem legalmente na atividade de mototaxista</w:t>
      </w:r>
      <w:r w:rsidR="008068FA">
        <w:rPr>
          <w:rFonts w:ascii="Arial" w:hAnsi="Arial" w:cs="Arial"/>
        </w:rPr>
        <w:t xml:space="preserve"> e </w:t>
      </w:r>
      <w:proofErr w:type="spellStart"/>
      <w:r w:rsidR="008068FA">
        <w:rPr>
          <w:rFonts w:ascii="Arial" w:hAnsi="Arial" w:cs="Arial"/>
        </w:rPr>
        <w:t>motofretista</w:t>
      </w:r>
      <w:proofErr w:type="spellEnd"/>
      <w:r w:rsidRPr="00E45FB6">
        <w:rPr>
          <w:rFonts w:ascii="Arial" w:hAnsi="Arial" w:cs="Arial"/>
        </w:rPr>
        <w:t xml:space="preserve"> no Estado do Maranhão. </w:t>
      </w:r>
    </w:p>
    <w:p w14:paraId="742EFA75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</w:rPr>
      </w:pPr>
    </w:p>
    <w:p w14:paraId="494B4893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</w:rPr>
      </w:pPr>
      <w:r w:rsidRPr="00E45FB6">
        <w:rPr>
          <w:rFonts w:ascii="Arial" w:hAnsi="Arial" w:cs="Arial"/>
        </w:rPr>
        <w:t xml:space="preserve">Além disso, implementar programas de treinamento e conscientização sobre direção segura, leis de trânsito e equipamentos de segurança, visando reduzir acidentes, por meio da atuação do Detran e contribuir para formalização e legalização do setor por meio da orientação e suporte para a obtenção de licenças, registros e documentação necessária ao desempenho da atividade. </w:t>
      </w:r>
    </w:p>
    <w:p w14:paraId="682C02CC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</w:rPr>
      </w:pPr>
    </w:p>
    <w:p w14:paraId="7B742C50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</w:rPr>
      </w:pPr>
      <w:r w:rsidRPr="00E45FB6">
        <w:rPr>
          <w:rFonts w:ascii="Arial" w:hAnsi="Arial" w:cs="Arial"/>
        </w:rPr>
        <w:t xml:space="preserve">Podem ter acesso à linha do microcrédito pessoas físicas com no mínimo 21 anos de idade e residir no mínimo há um no Estado do Maranhão, e em município em que a atividade já esteja regulamentada por Lei municipal. </w:t>
      </w:r>
    </w:p>
    <w:p w14:paraId="32D501F5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</w:rPr>
      </w:pPr>
    </w:p>
    <w:p w14:paraId="30B8E873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</w:rPr>
      </w:pPr>
      <w:r w:rsidRPr="00E45FB6">
        <w:rPr>
          <w:rFonts w:ascii="Arial" w:hAnsi="Arial" w:cs="Arial"/>
        </w:rPr>
        <w:t xml:space="preserve">Além disso, é obrigatório possuir Carteira Nacional de Habilitação para o exercício de atividade remunerada válida e ser Microempreendedor Individual (MEI), ter certificado de Condição de Microempreendedor Individual (CCMEI), documento comprobatório do registro como MEI há, no mínimo seis </w:t>
      </w:r>
      <w:r w:rsidRPr="00E45FB6">
        <w:rPr>
          <w:rFonts w:ascii="Arial" w:hAnsi="Arial" w:cs="Arial"/>
        </w:rPr>
        <w:lastRenderedPageBreak/>
        <w:t xml:space="preserve">meses. Carteira Nacional de Habilitação válida da Pessoa Física vinculada ao MEI. </w:t>
      </w:r>
    </w:p>
    <w:p w14:paraId="40BA5274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</w:rPr>
      </w:pPr>
    </w:p>
    <w:p w14:paraId="46F9FB57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</w:rPr>
      </w:pPr>
      <w:r w:rsidRPr="00E45FB6">
        <w:rPr>
          <w:rFonts w:ascii="Arial" w:hAnsi="Arial" w:cs="Arial"/>
        </w:rPr>
        <w:t xml:space="preserve">As propostas objeto de análise creditícia deverão apresentar viabilidade econômico-financeira e a utilização do veículo a ser financiado deverá ser aplicada para fins exclusivos de geração de renda na atividade de mototaxista ou motoboy pelo proponente. </w:t>
      </w:r>
    </w:p>
    <w:p w14:paraId="7F2C1237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</w:rPr>
      </w:pPr>
      <w:r w:rsidRPr="00E45FB6">
        <w:rPr>
          <w:rFonts w:ascii="Arial" w:hAnsi="Arial" w:cs="Arial"/>
        </w:rPr>
        <w:t>O crédito será destinado, com apresentação de orçamento, exclusivamente para realização da atividade de mototaxista, na modalidade Capital Fixo, para:</w:t>
      </w:r>
    </w:p>
    <w:p w14:paraId="58C3D179" w14:textId="77777777" w:rsidR="00522AF4" w:rsidRPr="00E45FB6" w:rsidRDefault="00522AF4" w:rsidP="00522AF4">
      <w:pPr>
        <w:autoSpaceDE w:val="0"/>
        <w:autoSpaceDN w:val="0"/>
        <w:adjustRightInd w:val="0"/>
        <w:ind w:firstLine="1134"/>
        <w:jc w:val="both"/>
        <w:rPr>
          <w:rFonts w:ascii="Arial" w:hAnsi="Arial" w:cs="Arial"/>
        </w:rPr>
      </w:pPr>
    </w:p>
    <w:p w14:paraId="6B47F4C8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45FB6">
        <w:rPr>
          <w:rFonts w:ascii="Arial" w:eastAsiaTheme="minorHAnsi" w:hAnsi="Arial" w:cs="Arial"/>
          <w:b/>
          <w:bCs/>
          <w:color w:val="000000" w:themeColor="text1"/>
          <w:lang w:eastAsia="en-US"/>
        </w:rPr>
        <w:t>1 -</w:t>
      </w:r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 Aquisição de motocicletas, novas ou usadas;</w:t>
      </w:r>
    </w:p>
    <w:p w14:paraId="42869717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45FB6">
        <w:rPr>
          <w:rFonts w:ascii="Arial" w:eastAsiaTheme="minorHAnsi" w:hAnsi="Arial" w:cs="Arial"/>
          <w:b/>
          <w:bCs/>
          <w:color w:val="000000" w:themeColor="text1"/>
          <w:lang w:eastAsia="en-US"/>
        </w:rPr>
        <w:t>2 -</w:t>
      </w:r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 Regularização fiscal e/ou da propriedade da motocicleta;</w:t>
      </w:r>
    </w:p>
    <w:p w14:paraId="405F1FB4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45FB6">
        <w:rPr>
          <w:rFonts w:ascii="Arial" w:eastAsiaTheme="minorHAnsi" w:hAnsi="Arial" w:cs="Arial"/>
          <w:b/>
          <w:bCs/>
          <w:color w:val="000000" w:themeColor="text1"/>
          <w:lang w:eastAsia="en-US"/>
        </w:rPr>
        <w:t>3 -</w:t>
      </w:r>
      <w:r w:rsidRPr="00E45FB6">
        <w:rPr>
          <w:rFonts w:ascii="Arial" w:eastAsiaTheme="minorHAnsi" w:hAnsi="Arial" w:cs="Arial"/>
          <w:color w:val="000000" w:themeColor="text1"/>
          <w:lang w:eastAsia="en-US"/>
        </w:rPr>
        <w:t xml:space="preserve"> Adaptação da motocicleta e compra de equipamentos para que a mesma possa ser utilizada</w:t>
      </w:r>
      <w:r w:rsidRPr="00E45FB6">
        <w:rPr>
          <w:rFonts w:ascii="Arial" w:hAnsi="Arial" w:cs="Arial"/>
        </w:rPr>
        <w:t>;</w:t>
      </w:r>
    </w:p>
    <w:p w14:paraId="1C5007C5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45FB6">
        <w:rPr>
          <w:rFonts w:ascii="Arial" w:hAnsi="Arial" w:cs="Arial"/>
          <w:b/>
          <w:bCs/>
        </w:rPr>
        <w:t>4 –</w:t>
      </w:r>
      <w:r w:rsidRPr="00E45FB6">
        <w:rPr>
          <w:rFonts w:ascii="Arial" w:hAnsi="Arial" w:cs="Arial"/>
        </w:rPr>
        <w:t xml:space="preserve"> Compra de equipamentos de segurança essenciais ao exercício da atividade de mototaxista. </w:t>
      </w:r>
    </w:p>
    <w:p w14:paraId="4546E011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</w:rPr>
      </w:pPr>
    </w:p>
    <w:p w14:paraId="4B0EBB4D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</w:rPr>
      </w:pPr>
      <w:r w:rsidRPr="00E45FB6">
        <w:rPr>
          <w:rFonts w:ascii="Arial" w:hAnsi="Arial" w:cs="Arial"/>
        </w:rPr>
        <w:t>As despesas de licenciamento e registro não poderão ser custeadas com o crédito concedido e deverão ser honradas pelo proponente financiado, conforme os regulamentos vigentes.</w:t>
      </w:r>
    </w:p>
    <w:p w14:paraId="0F344B9F" w14:textId="77777777" w:rsidR="00522AF4" w:rsidRPr="00E45FB6" w:rsidRDefault="00522AF4" w:rsidP="00522AF4">
      <w:pPr>
        <w:autoSpaceDE w:val="0"/>
        <w:autoSpaceDN w:val="0"/>
        <w:adjustRightInd w:val="0"/>
        <w:spacing w:line="360" w:lineRule="auto"/>
        <w:ind w:firstLine="1134"/>
        <w:jc w:val="both"/>
        <w:rPr>
          <w:rFonts w:ascii="Arial" w:hAnsi="Arial" w:cs="Arial"/>
        </w:rPr>
      </w:pPr>
      <w:r w:rsidRPr="00E45FB6">
        <w:rPr>
          <w:rFonts w:ascii="Arial" w:hAnsi="Arial" w:cs="Arial"/>
        </w:rPr>
        <w:t>O proponente e seus avalistas não poderão possuir restrições junto à dívida ativa estadual, Receita Federal, Bem – Banco do Estado do Maranhão, SPC e SERASA.</w:t>
      </w:r>
    </w:p>
    <w:p w14:paraId="6445D3A6" w14:textId="77777777" w:rsidR="00522AF4" w:rsidRPr="00E45FB6" w:rsidRDefault="00522AF4" w:rsidP="00522AF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14:paraId="65D56CAE" w14:textId="77777777" w:rsidR="00522AF4" w:rsidRPr="00E45FB6" w:rsidRDefault="00522AF4" w:rsidP="00522AF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14:paraId="47B74632" w14:textId="77777777" w:rsidR="00522AF4" w:rsidRPr="00E45FB6" w:rsidRDefault="00522AF4" w:rsidP="00522AF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14:paraId="5D0CD716" w14:textId="4A2B516F" w:rsidR="00522AF4" w:rsidRPr="00E45FB6" w:rsidRDefault="00522AF4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lang w:eastAsia="en-US"/>
        </w:rPr>
      </w:pPr>
      <w:r w:rsidRPr="00E45FB6">
        <w:rPr>
          <w:rFonts w:ascii="Arial" w:eastAsiaTheme="minorHAnsi" w:hAnsi="Arial" w:cs="Arial"/>
          <w:lang w:eastAsia="en-US"/>
        </w:rPr>
        <w:t xml:space="preserve">Assembleia Legislativa do Estado do Maranhão, </w:t>
      </w:r>
      <w:r w:rsidR="00B459BB">
        <w:rPr>
          <w:rFonts w:ascii="Arial" w:eastAsiaTheme="minorHAnsi" w:hAnsi="Arial" w:cs="Arial"/>
          <w:lang w:eastAsia="en-US"/>
        </w:rPr>
        <w:t xml:space="preserve">1º </w:t>
      </w:r>
      <w:r w:rsidRPr="00E45FB6">
        <w:rPr>
          <w:rFonts w:ascii="Arial" w:eastAsiaTheme="minorHAnsi" w:hAnsi="Arial" w:cs="Arial"/>
          <w:lang w:eastAsia="en-US"/>
        </w:rPr>
        <w:t xml:space="preserve">de </w:t>
      </w:r>
      <w:r w:rsidR="00715480">
        <w:rPr>
          <w:rFonts w:ascii="Arial" w:eastAsiaTheme="minorHAnsi" w:hAnsi="Arial" w:cs="Arial"/>
          <w:lang w:eastAsia="en-US"/>
        </w:rPr>
        <w:t>abril</w:t>
      </w:r>
      <w:r w:rsidRPr="00E45FB6">
        <w:rPr>
          <w:rFonts w:ascii="Arial" w:eastAsiaTheme="minorHAnsi" w:hAnsi="Arial" w:cs="Arial"/>
          <w:lang w:eastAsia="en-US"/>
        </w:rPr>
        <w:t xml:space="preserve"> de 2024</w:t>
      </w:r>
    </w:p>
    <w:p w14:paraId="50A4488C" w14:textId="77777777" w:rsidR="00522AF4" w:rsidRDefault="00522AF4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lang w:eastAsia="en-US"/>
        </w:rPr>
      </w:pPr>
    </w:p>
    <w:p w14:paraId="5BAE7421" w14:textId="77777777" w:rsidR="00715480" w:rsidRDefault="00715480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lang w:eastAsia="en-US"/>
        </w:rPr>
      </w:pPr>
    </w:p>
    <w:p w14:paraId="0E62B1A2" w14:textId="77777777" w:rsidR="00715480" w:rsidRDefault="00715480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lang w:eastAsia="en-US"/>
        </w:rPr>
      </w:pPr>
    </w:p>
    <w:p w14:paraId="68232C88" w14:textId="77777777" w:rsidR="00715480" w:rsidRPr="00E45FB6" w:rsidRDefault="00715480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lang w:eastAsia="en-US"/>
        </w:rPr>
      </w:pPr>
    </w:p>
    <w:p w14:paraId="49800FBB" w14:textId="77777777" w:rsidR="00522AF4" w:rsidRPr="00E45FB6" w:rsidRDefault="00522AF4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lang w:eastAsia="en-US"/>
        </w:rPr>
      </w:pPr>
    </w:p>
    <w:p w14:paraId="50E84FDA" w14:textId="5DB27F12" w:rsidR="00522AF4" w:rsidRPr="00E45FB6" w:rsidRDefault="00522AF4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lang w:eastAsia="en-US"/>
        </w:rPr>
      </w:pPr>
      <w:r w:rsidRPr="00E45FB6">
        <w:rPr>
          <w:rFonts w:ascii="Arial" w:eastAsiaTheme="minorHAnsi" w:hAnsi="Arial" w:cs="Arial"/>
          <w:b/>
          <w:bCs/>
          <w:lang w:eastAsia="en-US"/>
        </w:rPr>
        <w:t>FRANCISCO NAGIB BUZAR DE OLIVEIRA</w:t>
      </w:r>
    </w:p>
    <w:p w14:paraId="7B4C2CA4" w14:textId="77777777" w:rsidR="00522AF4" w:rsidRPr="00E45FB6" w:rsidRDefault="00522AF4" w:rsidP="00522AF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lang w:eastAsia="en-US"/>
        </w:rPr>
      </w:pPr>
      <w:r w:rsidRPr="00E45FB6">
        <w:rPr>
          <w:rFonts w:ascii="Arial" w:eastAsiaTheme="minorHAnsi" w:hAnsi="Arial" w:cs="Arial"/>
          <w:b/>
          <w:bCs/>
          <w:lang w:eastAsia="en-US"/>
        </w:rPr>
        <w:t>DEPUTADO ESTADUAL</w:t>
      </w:r>
    </w:p>
    <w:sectPr w:rsidR="00522AF4" w:rsidRPr="00E45FB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36BDF" w14:textId="77777777" w:rsidR="00602EB8" w:rsidRDefault="00602EB8" w:rsidP="002148E1">
      <w:r>
        <w:separator/>
      </w:r>
    </w:p>
  </w:endnote>
  <w:endnote w:type="continuationSeparator" w:id="0">
    <w:p w14:paraId="12344CA5" w14:textId="77777777" w:rsidR="00602EB8" w:rsidRDefault="00602EB8" w:rsidP="00214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2DC25" w14:textId="77777777" w:rsidR="00602EB8" w:rsidRDefault="00602EB8" w:rsidP="002148E1">
      <w:r>
        <w:separator/>
      </w:r>
    </w:p>
  </w:footnote>
  <w:footnote w:type="continuationSeparator" w:id="0">
    <w:p w14:paraId="488F8B5C" w14:textId="77777777" w:rsidR="00602EB8" w:rsidRDefault="00602EB8" w:rsidP="00214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F33E9" w14:textId="77777777" w:rsidR="002148E1" w:rsidRDefault="002148E1">
    <w:pPr>
      <w:pStyle w:val="Cabealho"/>
    </w:pPr>
    <w:r w:rsidRPr="00500625">
      <w:rPr>
        <w:rFonts w:asciiTheme="minorHAnsi" w:hAnsiTheme="minorHAnsi"/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 wp14:anchorId="2B6F8C7B" wp14:editId="716D19F4">
          <wp:simplePos x="0" y="0"/>
          <wp:positionH relativeFrom="margin">
            <wp:align>center</wp:align>
          </wp:positionH>
          <wp:positionV relativeFrom="paragraph">
            <wp:posOffset>-330228</wp:posOffset>
          </wp:positionV>
          <wp:extent cx="685800" cy="6858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C473E73" w14:textId="77777777" w:rsidR="002148E1" w:rsidRDefault="002148E1">
    <w:pPr>
      <w:pStyle w:val="Cabealho"/>
    </w:pPr>
  </w:p>
  <w:p w14:paraId="24337C39" w14:textId="77777777" w:rsidR="002148E1" w:rsidRPr="00500625" w:rsidRDefault="002148E1" w:rsidP="002148E1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 w:rsidRPr="00500625">
      <w:rPr>
        <w:b/>
        <w:sz w:val="22"/>
        <w:szCs w:val="22"/>
        <w:lang w:eastAsia="en-US"/>
      </w:rPr>
      <w:t>ESTADO DO MARANHÃO</w:t>
    </w:r>
  </w:p>
  <w:p w14:paraId="66316441" w14:textId="77777777" w:rsidR="002148E1" w:rsidRDefault="002148E1" w:rsidP="002148E1">
    <w:pPr>
      <w:tabs>
        <w:tab w:val="center" w:pos="4252"/>
        <w:tab w:val="right" w:pos="8504"/>
      </w:tabs>
      <w:jc w:val="center"/>
      <w:rPr>
        <w:b/>
        <w:sz w:val="22"/>
        <w:szCs w:val="22"/>
        <w:lang w:eastAsia="en-US"/>
      </w:rPr>
    </w:pPr>
    <w:r w:rsidRPr="00500625">
      <w:rPr>
        <w:b/>
        <w:sz w:val="22"/>
        <w:szCs w:val="22"/>
        <w:lang w:eastAsia="en-US"/>
      </w:rPr>
      <w:t>Assembleia Legislativa do Estado do Maranhão</w:t>
    </w:r>
  </w:p>
  <w:p w14:paraId="0FE011BE" w14:textId="77777777" w:rsidR="002148E1" w:rsidRDefault="002148E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8E1"/>
    <w:rsid w:val="000B15ED"/>
    <w:rsid w:val="001338E4"/>
    <w:rsid w:val="001645D2"/>
    <w:rsid w:val="0019053E"/>
    <w:rsid w:val="001A2D8D"/>
    <w:rsid w:val="001C7EB9"/>
    <w:rsid w:val="001E5B2D"/>
    <w:rsid w:val="002148E1"/>
    <w:rsid w:val="00373D70"/>
    <w:rsid w:val="00522AF4"/>
    <w:rsid w:val="005645F7"/>
    <w:rsid w:val="0056752F"/>
    <w:rsid w:val="00602EB8"/>
    <w:rsid w:val="00657A0C"/>
    <w:rsid w:val="00673F26"/>
    <w:rsid w:val="00714CEA"/>
    <w:rsid w:val="00715480"/>
    <w:rsid w:val="007839D9"/>
    <w:rsid w:val="00787BC5"/>
    <w:rsid w:val="008068FA"/>
    <w:rsid w:val="00877FB0"/>
    <w:rsid w:val="00A80503"/>
    <w:rsid w:val="00B23254"/>
    <w:rsid w:val="00B459BB"/>
    <w:rsid w:val="00B81684"/>
    <w:rsid w:val="00D42C1C"/>
    <w:rsid w:val="00D45E01"/>
    <w:rsid w:val="00E45FB6"/>
    <w:rsid w:val="00EA3C8F"/>
    <w:rsid w:val="00F31615"/>
    <w:rsid w:val="00F43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ED594"/>
  <w15:chartTrackingRefBased/>
  <w15:docId w15:val="{62BA376D-6DB2-4324-AA7D-A57E2A284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22AF4"/>
    <w:pPr>
      <w:keepNext/>
      <w:keepLines/>
      <w:spacing w:before="240" w:line="25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99"/>
    <w:rsid w:val="002148E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Char"/>
    <w:basedOn w:val="Normal"/>
    <w:link w:val="CabealhoChar"/>
    <w:unhideWhenUsed/>
    <w:rsid w:val="002148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2148E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148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48E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22AF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CB927-C65A-4050-A052-9A3E30DF3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867</Words>
  <Characters>4687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Dep. Francisco Nagib</cp:lastModifiedBy>
  <cp:revision>2</cp:revision>
  <cp:lastPrinted>2024-04-01T13:01:00Z</cp:lastPrinted>
  <dcterms:created xsi:type="dcterms:W3CDTF">2024-04-01T13:03:00Z</dcterms:created>
  <dcterms:modified xsi:type="dcterms:W3CDTF">2024-04-01T13:03:00Z</dcterms:modified>
</cp:coreProperties>
</file>