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70CE" w14:textId="717319D6" w:rsidR="0043613E" w:rsidRDefault="0043613E" w:rsidP="0043613E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1BA44F2F" wp14:editId="22F022C8">
            <wp:extent cx="952500" cy="819150"/>
            <wp:effectExtent l="0" t="0" r="0" b="0"/>
            <wp:docPr id="1358689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A4130" w14:textId="77777777" w:rsidR="0043613E" w:rsidRDefault="0043613E" w:rsidP="0043613E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ESTADO DO MARANHÃO</w:t>
      </w:r>
    </w:p>
    <w:p w14:paraId="4E63AAAC" w14:textId="77777777" w:rsidR="0043613E" w:rsidRDefault="0043613E" w:rsidP="0043613E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ASSEMBLEIA LEGISLATIVA DO MARANHÃO</w:t>
      </w:r>
    </w:p>
    <w:p w14:paraId="60977953" w14:textId="77777777" w:rsidR="0043613E" w:rsidRDefault="0043613E" w:rsidP="0043613E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INSTALADA EM 16 DE FEVEREIRO DE 1835</w:t>
      </w:r>
    </w:p>
    <w:p w14:paraId="2E16541F" w14:textId="77777777" w:rsidR="0043613E" w:rsidRDefault="0043613E" w:rsidP="0043613E">
      <w:pPr>
        <w:pStyle w:val="Cabealho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Theme="minorHAnsi" w:hAnsiTheme="minorHAnsi" w:cstheme="minorHAnsi"/>
          <w:b/>
          <w:sz w:val="16"/>
          <w:szCs w:val="16"/>
          <w:u w:val="single"/>
        </w:rPr>
        <w:t>GAB. DEP. ALUIZIO SANTOS</w:t>
      </w:r>
    </w:p>
    <w:p w14:paraId="29A6037A" w14:textId="77777777" w:rsidR="0043613E" w:rsidRDefault="0043613E" w:rsidP="0043613E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 w:val="16"/>
          <w:szCs w:val="16"/>
        </w:rPr>
      </w:pPr>
    </w:p>
    <w:p w14:paraId="60E02D78" w14:textId="77777777" w:rsidR="0043613E" w:rsidRDefault="0043613E" w:rsidP="0043613E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133D3FBF" w14:textId="77777777" w:rsidR="0043613E" w:rsidRDefault="0043613E" w:rsidP="0043613E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Cs w:val="24"/>
        </w:rPr>
      </w:pPr>
      <w:r>
        <w:rPr>
          <w:bCs/>
          <w:iCs/>
          <w:szCs w:val="24"/>
        </w:rPr>
        <w:t xml:space="preserve">               </w:t>
      </w:r>
      <w:r>
        <w:rPr>
          <w:rFonts w:asciiTheme="minorHAnsi" w:hAnsiTheme="minorHAnsi" w:cstheme="minorHAnsi"/>
          <w:szCs w:val="24"/>
        </w:rPr>
        <w:t>INDICAÇÃO Nº________2024</w:t>
      </w:r>
    </w:p>
    <w:p w14:paraId="2FC32C20" w14:textId="77777777" w:rsidR="0043613E" w:rsidRDefault="0043613E" w:rsidP="0043613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D8081C4" w14:textId="77777777" w:rsidR="0043613E" w:rsidRDefault="0043613E" w:rsidP="0043613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FF3A9B" w14:textId="77777777" w:rsidR="0043613E" w:rsidRDefault="0043613E" w:rsidP="0043613E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Autoria: Dep. </w:t>
      </w:r>
      <w:proofErr w:type="spellStart"/>
      <w:r>
        <w:rPr>
          <w:rFonts w:asciiTheme="minorHAnsi" w:hAnsiTheme="minorHAnsi" w:cstheme="minorHAnsi"/>
          <w:b/>
          <w:sz w:val="24"/>
          <w:szCs w:val="24"/>
          <w:u w:val="single"/>
        </w:rPr>
        <w:t>Aluizio</w:t>
      </w:r>
      <w:proofErr w:type="spellEnd"/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Santos</w:t>
      </w:r>
    </w:p>
    <w:p w14:paraId="5B7836A1" w14:textId="77777777" w:rsidR="0043613E" w:rsidRDefault="0043613E" w:rsidP="0043613E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2DD4B51A" w14:textId="77777777" w:rsidR="0043613E" w:rsidRDefault="0043613E" w:rsidP="0043613E">
      <w:pPr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Senhora Presidente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54346E87" w14:textId="77777777" w:rsidR="0043613E" w:rsidRDefault="0043613E" w:rsidP="0043613E">
      <w:pPr>
        <w:pStyle w:val="SemEspaamento"/>
        <w:tabs>
          <w:tab w:val="left" w:pos="851"/>
        </w:tabs>
        <w:spacing w:line="276" w:lineRule="auto"/>
        <w:jc w:val="both"/>
        <w:rPr>
          <w:rFonts w:cstheme="minorHAnsi"/>
          <w:sz w:val="24"/>
          <w:szCs w:val="24"/>
        </w:rPr>
      </w:pPr>
    </w:p>
    <w:p w14:paraId="7A8100D7" w14:textId="202AFF2B" w:rsidR="0043613E" w:rsidRDefault="0043613E" w:rsidP="0043613E">
      <w:pPr>
        <w:pStyle w:val="SemEspaamento"/>
        <w:tabs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Na forma regimental, requeiro a Vossa Excelência que, depois de ouvida a Mesa, seja encaminhado ofício </w:t>
      </w:r>
      <w:r>
        <w:rPr>
          <w:rFonts w:cstheme="minorHAnsi"/>
          <w:b/>
          <w:bCs/>
          <w:i/>
          <w:iCs/>
          <w:sz w:val="24"/>
          <w:szCs w:val="24"/>
          <w:u w:val="single"/>
        </w:rPr>
        <w:t>AO EXCELENTÍSSIMO</w:t>
      </w:r>
      <w:r>
        <w:rPr>
          <w:rFonts w:cstheme="minorHAnsi"/>
          <w:b/>
          <w:bCs/>
          <w:i/>
          <w:sz w:val="24"/>
          <w:szCs w:val="24"/>
          <w:u w:val="single"/>
        </w:rPr>
        <w:t xml:space="preserve"> GOVERNADOR DO ESTADO DO MARANHÃO, SENHOR CARLOS BRANDÃO</w:t>
      </w:r>
      <w:r>
        <w:rPr>
          <w:rFonts w:cstheme="minorHAnsi"/>
          <w:i/>
          <w:sz w:val="24"/>
          <w:szCs w:val="24"/>
        </w:rPr>
        <w:t xml:space="preserve">, </w:t>
      </w:r>
      <w:r>
        <w:rPr>
          <w:rFonts w:cstheme="minorHAnsi"/>
          <w:noProof/>
          <w:sz w:val="24"/>
          <w:szCs w:val="24"/>
        </w:rPr>
        <w:t xml:space="preserve">solicitando providências no sentido de determinar </w:t>
      </w:r>
      <w:r>
        <w:rPr>
          <w:rFonts w:cstheme="minorHAnsi"/>
          <w:b/>
          <w:bCs/>
          <w:i/>
          <w:iCs/>
          <w:noProof/>
          <w:sz w:val="24"/>
          <w:szCs w:val="24"/>
          <w:u w:val="single"/>
        </w:rPr>
        <w:t>INCLUIR NA SEGUNDA ETAPA DO PROGRAMA “MUTIRÃO RUA NOVA”, O MUNICÍPIO DE PARAIBANO (MA)</w:t>
      </w:r>
      <w:r>
        <w:rPr>
          <w:rFonts w:cstheme="minorHAnsi"/>
          <w:b/>
          <w:bCs/>
          <w:i/>
          <w:iCs/>
          <w:noProof/>
          <w:sz w:val="24"/>
          <w:szCs w:val="24"/>
        </w:rPr>
        <w:t xml:space="preserve">, </w:t>
      </w:r>
      <w:r>
        <w:rPr>
          <w:rFonts w:cstheme="minorHAnsi"/>
          <w:bCs/>
          <w:iCs/>
          <w:sz w:val="24"/>
          <w:szCs w:val="24"/>
        </w:rPr>
        <w:t xml:space="preserve">considerando a extrema relevância do programa, no que concerne a criação de uma </w:t>
      </w:r>
      <w:r>
        <w:rPr>
          <w:rFonts w:cstheme="minorHAnsi"/>
          <w:sz w:val="24"/>
          <w:szCs w:val="24"/>
        </w:rPr>
        <w:t xml:space="preserve">dinâmica de desenvolvimento socioeconômico nas cidades. Melhora a infraestrutura viária, a acessibilidade, aumenta a segurança e sobretudo contribui para a </w:t>
      </w:r>
      <w:r w:rsidR="00CF26A9">
        <w:rPr>
          <w:rFonts w:cstheme="minorHAnsi"/>
          <w:sz w:val="24"/>
          <w:szCs w:val="24"/>
        </w:rPr>
        <w:t xml:space="preserve">melhoria da </w:t>
      </w:r>
      <w:r>
        <w:rPr>
          <w:rFonts w:cstheme="minorHAnsi"/>
          <w:sz w:val="24"/>
          <w:szCs w:val="24"/>
        </w:rPr>
        <w:t>qualidade de vida das pessoas.</w:t>
      </w:r>
    </w:p>
    <w:p w14:paraId="420A231A" w14:textId="659A98DB" w:rsidR="0043613E" w:rsidRDefault="0043613E" w:rsidP="000617F8">
      <w:pPr>
        <w:pStyle w:val="SemEspaamento"/>
        <w:tabs>
          <w:tab w:val="left" w:pos="709"/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CF26A9">
        <w:rPr>
          <w:rFonts w:cstheme="minorHAnsi"/>
          <w:sz w:val="24"/>
          <w:szCs w:val="24"/>
        </w:rPr>
        <w:t xml:space="preserve">As ações do </w:t>
      </w:r>
      <w:r>
        <w:rPr>
          <w:rFonts w:cstheme="minorHAnsi"/>
          <w:sz w:val="24"/>
          <w:szCs w:val="24"/>
        </w:rPr>
        <w:t>Governo de Vossa Excelência</w:t>
      </w:r>
      <w:r w:rsidR="00CF26A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</w:t>
      </w:r>
      <w:r w:rsidR="00CF26A9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>m se desenvolvido nas mais diversas áreas, sobretudo na social e econômica, com vistas a promover a manutenção de vias urbanas de acesso, priorizando ligar os centros urbanos aos bairros mais afastados das cidades e, ainda, auxilia na valorização dos espaços beneficiados, melhorando a infraestrutura e o aspecto paisagístico dos bairros.</w:t>
      </w:r>
    </w:p>
    <w:p w14:paraId="19F184F9" w14:textId="36C0F1DA" w:rsidR="0043613E" w:rsidRDefault="0043613E" w:rsidP="0043613E">
      <w:pPr>
        <w:pStyle w:val="SemEspaamento"/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231F20"/>
          <w:sz w:val="24"/>
          <w:szCs w:val="24"/>
        </w:rPr>
        <w:t xml:space="preserve">            A cidade de </w:t>
      </w:r>
      <w:r w:rsidRPr="0043613E">
        <w:rPr>
          <w:rFonts w:cstheme="minorHAnsi"/>
          <w:b/>
          <w:bCs/>
          <w:i/>
          <w:iCs/>
          <w:color w:val="231F20"/>
          <w:sz w:val="24"/>
          <w:szCs w:val="24"/>
        </w:rPr>
        <w:t>Paraibano</w:t>
      </w:r>
      <w:r>
        <w:rPr>
          <w:rFonts w:cstheme="minorHAnsi"/>
          <w:color w:val="231F20"/>
          <w:sz w:val="24"/>
          <w:szCs w:val="24"/>
        </w:rPr>
        <w:t xml:space="preserve"> apresenta um </w:t>
      </w:r>
      <w:r>
        <w:rPr>
          <w:rFonts w:cstheme="minorHAnsi"/>
          <w:sz w:val="24"/>
          <w:szCs w:val="24"/>
        </w:rPr>
        <w:t xml:space="preserve">índice populacional de </w:t>
      </w:r>
      <w:r>
        <w:rPr>
          <w:rFonts w:cstheme="minorHAnsi"/>
          <w:b/>
          <w:i/>
          <w:sz w:val="24"/>
          <w:szCs w:val="24"/>
        </w:rPr>
        <w:t xml:space="preserve">18.274 pessoas, fonte IBGE/Censo 2022, </w:t>
      </w:r>
      <w:r>
        <w:rPr>
          <w:rFonts w:cstheme="minorHAnsi"/>
          <w:bCs/>
          <w:iCs/>
          <w:sz w:val="24"/>
          <w:szCs w:val="24"/>
        </w:rPr>
        <w:t>que</w:t>
      </w:r>
      <w:r>
        <w:rPr>
          <w:rFonts w:cstheme="minorHAnsi"/>
          <w:b/>
          <w:i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juntamente com a</w:t>
      </w:r>
      <w:r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localização geográfica, às margens da </w:t>
      </w:r>
      <w:r w:rsidRPr="0043613E">
        <w:rPr>
          <w:rFonts w:cstheme="minorHAnsi"/>
          <w:b/>
          <w:bCs/>
          <w:i/>
          <w:iCs/>
          <w:sz w:val="24"/>
          <w:szCs w:val="24"/>
        </w:rPr>
        <w:t>BR 13</w:t>
      </w:r>
      <w:r>
        <w:rPr>
          <w:rFonts w:cstheme="minorHAnsi"/>
          <w:b/>
          <w:bCs/>
          <w:i/>
          <w:iCs/>
          <w:sz w:val="24"/>
          <w:szCs w:val="24"/>
        </w:rPr>
        <w:t>5</w:t>
      </w:r>
      <w:r>
        <w:rPr>
          <w:rFonts w:cstheme="minorHAnsi"/>
          <w:i/>
          <w:iCs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produz uma dinâmica econômica, social e política sem precedentes para o município e para a Microrregião da Chapada</w:t>
      </w:r>
      <w:r w:rsidR="00CF26A9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do Alto Itapecuru.</w:t>
      </w:r>
    </w:p>
    <w:p w14:paraId="618706D7" w14:textId="3D0D97BE" w:rsidR="0043613E" w:rsidRDefault="0043613E" w:rsidP="0043613E">
      <w:pPr>
        <w:pStyle w:val="SemEspaamento"/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 xml:space="preserve">        </w:t>
      </w:r>
      <w:r w:rsidR="000617F8">
        <w:rPr>
          <w:rFonts w:cstheme="minorHAnsi"/>
          <w:b/>
          <w:bCs/>
          <w:iCs/>
          <w:sz w:val="24"/>
          <w:szCs w:val="24"/>
        </w:rPr>
        <w:t xml:space="preserve"> </w:t>
      </w:r>
      <w:r>
        <w:rPr>
          <w:rFonts w:cstheme="minorHAnsi"/>
          <w:b/>
          <w:bCs/>
          <w:iCs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>Infraestrutura em vias urbanas tem um imenso valor econômico, assim como, tem importância para a segurança do transporte rodoviário, bem como para o pedestre.</w:t>
      </w:r>
    </w:p>
    <w:p w14:paraId="141E63C3" w14:textId="4D83197B" w:rsidR="0043613E" w:rsidRDefault="0043613E" w:rsidP="0043613E">
      <w:pPr>
        <w:pStyle w:val="SemEspaamento"/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</w:t>
      </w:r>
      <w:r w:rsidR="000617F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bCs/>
          <w:sz w:val="24"/>
          <w:szCs w:val="24"/>
        </w:rPr>
        <w:t xml:space="preserve">Na condição de legitimo representante da </w:t>
      </w:r>
      <w:r w:rsidR="00CF26A9">
        <w:rPr>
          <w:rFonts w:cstheme="minorHAnsi"/>
          <w:bCs/>
          <w:sz w:val="24"/>
          <w:szCs w:val="24"/>
        </w:rPr>
        <w:t>Microrr</w:t>
      </w:r>
      <w:r>
        <w:rPr>
          <w:rFonts w:cstheme="minorHAnsi"/>
          <w:bCs/>
          <w:sz w:val="24"/>
          <w:szCs w:val="24"/>
        </w:rPr>
        <w:t>egião d</w:t>
      </w:r>
      <w:r w:rsidR="00CF26A9">
        <w:rPr>
          <w:rFonts w:cstheme="minorHAnsi"/>
          <w:bCs/>
          <w:sz w:val="24"/>
          <w:szCs w:val="24"/>
        </w:rPr>
        <w:t>a Chapada do Alto Itapecuru</w:t>
      </w:r>
      <w:r>
        <w:rPr>
          <w:rFonts w:cstheme="minorHAnsi"/>
          <w:bCs/>
          <w:sz w:val="24"/>
          <w:szCs w:val="24"/>
        </w:rPr>
        <w:t xml:space="preserve">, nesta Augusta Casa Legislativa, solicito a Sua Excelência o Governador, a atenção devida para a nossa iniciativa e que ela mereça uma boa acolhida e aprovação. </w:t>
      </w:r>
    </w:p>
    <w:p w14:paraId="6CE5FAC4" w14:textId="5BF1C836" w:rsidR="0043613E" w:rsidRPr="00CF26A9" w:rsidRDefault="0043613E" w:rsidP="0043613E">
      <w:pPr>
        <w:pStyle w:val="SemEspaamento"/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CF26A9">
        <w:rPr>
          <w:rFonts w:cstheme="minorHAnsi"/>
          <w:b/>
          <w:bCs/>
          <w:sz w:val="24"/>
          <w:szCs w:val="24"/>
        </w:rPr>
        <w:t xml:space="preserve">Assembleia Legislativa do Maranhão, Plenário Deputado “Nagib </w:t>
      </w:r>
      <w:proofErr w:type="spellStart"/>
      <w:r w:rsidRPr="00CF26A9">
        <w:rPr>
          <w:rFonts w:cstheme="minorHAnsi"/>
          <w:b/>
          <w:bCs/>
          <w:sz w:val="24"/>
          <w:szCs w:val="24"/>
        </w:rPr>
        <w:t>Haickel</w:t>
      </w:r>
      <w:proofErr w:type="spellEnd"/>
      <w:r w:rsidRPr="00CF26A9">
        <w:rPr>
          <w:rFonts w:cstheme="minorHAnsi"/>
          <w:b/>
          <w:bCs/>
          <w:sz w:val="24"/>
          <w:szCs w:val="24"/>
        </w:rPr>
        <w:t xml:space="preserve">”, Palácio “Manoel Bequimão”, em São Luís, </w:t>
      </w:r>
      <w:r w:rsidR="0012362F">
        <w:rPr>
          <w:rFonts w:cstheme="minorHAnsi"/>
          <w:b/>
          <w:bCs/>
          <w:sz w:val="24"/>
          <w:szCs w:val="24"/>
        </w:rPr>
        <w:t>12 de novembro</w:t>
      </w:r>
      <w:r w:rsidRPr="00CF26A9">
        <w:rPr>
          <w:rFonts w:cstheme="minorHAnsi"/>
          <w:b/>
          <w:bCs/>
          <w:sz w:val="24"/>
          <w:szCs w:val="24"/>
        </w:rPr>
        <w:t xml:space="preserve"> de 2024.</w:t>
      </w:r>
    </w:p>
    <w:p w14:paraId="0274F539" w14:textId="77777777" w:rsidR="0043613E" w:rsidRPr="00CF26A9" w:rsidRDefault="0043613E" w:rsidP="0043613E">
      <w:pPr>
        <w:spacing w:line="276" w:lineRule="auto"/>
        <w:jc w:val="center"/>
        <w:rPr>
          <w:b/>
          <w:bCs/>
        </w:rPr>
      </w:pPr>
    </w:p>
    <w:p w14:paraId="11AD4C54" w14:textId="11EE6A69" w:rsidR="0043613E" w:rsidRDefault="0043613E" w:rsidP="0043613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br/>
      </w:r>
      <w:r>
        <w:rPr>
          <w:rFonts w:asciiTheme="minorHAnsi" w:hAnsiTheme="minorHAnsi" w:cstheme="minorHAnsi"/>
          <w:b/>
          <w:sz w:val="24"/>
          <w:szCs w:val="24"/>
        </w:rPr>
        <w:t xml:space="preserve">ALUIZIO SANTOS  </w:t>
      </w:r>
    </w:p>
    <w:p w14:paraId="4055E385" w14:textId="77777777" w:rsidR="0043613E" w:rsidRDefault="0043613E" w:rsidP="0043613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DEP. ESTADUAL - PL</w:t>
      </w:r>
    </w:p>
    <w:p w14:paraId="3A063737" w14:textId="77777777" w:rsidR="0043613E" w:rsidRDefault="0043613E" w:rsidP="0043613E">
      <w:pPr>
        <w:spacing w:line="276" w:lineRule="auto"/>
      </w:pPr>
    </w:p>
    <w:p w14:paraId="1B8100EA" w14:textId="77777777" w:rsidR="0043613E" w:rsidRDefault="0043613E" w:rsidP="0043613E">
      <w:pPr>
        <w:spacing w:line="276" w:lineRule="auto"/>
      </w:pPr>
    </w:p>
    <w:p w14:paraId="3F0CD2DF" w14:textId="77777777" w:rsidR="0043613E" w:rsidRDefault="0043613E" w:rsidP="0043613E"/>
    <w:p w14:paraId="6EF9137C" w14:textId="77777777" w:rsidR="004334EE" w:rsidRDefault="004334EE"/>
    <w:sectPr w:rsidR="004334EE" w:rsidSect="001B5209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13E"/>
    <w:rsid w:val="000617F8"/>
    <w:rsid w:val="0012362F"/>
    <w:rsid w:val="001B5209"/>
    <w:rsid w:val="004334EE"/>
    <w:rsid w:val="0043613E"/>
    <w:rsid w:val="0094771B"/>
    <w:rsid w:val="00C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13FAF"/>
  <w15:chartTrackingRefBased/>
  <w15:docId w15:val="{5EA58E94-D1BD-4EFF-B510-BC1A9435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1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4361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43613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3613E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43613E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43613E"/>
    <w:pPr>
      <w:spacing w:after="0" w:line="240" w:lineRule="auto"/>
    </w:pPr>
    <w:rPr>
      <w:kern w:val="0"/>
      <w14:ligatures w14:val="none"/>
    </w:rPr>
  </w:style>
  <w:style w:type="character" w:customStyle="1" w:styleId="cardunidade">
    <w:name w:val="card_unidade"/>
    <w:basedOn w:val="Fontepargpadro"/>
    <w:rsid w:val="00436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8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THAYNNARA COSTA</cp:lastModifiedBy>
  <cp:revision>2</cp:revision>
  <dcterms:created xsi:type="dcterms:W3CDTF">2024-11-12T13:17:00Z</dcterms:created>
  <dcterms:modified xsi:type="dcterms:W3CDTF">2024-11-12T13:17:00Z</dcterms:modified>
</cp:coreProperties>
</file>