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400BD" w14:textId="754C6A55" w:rsidR="009E159E" w:rsidRDefault="009E159E" w:rsidP="009E159E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33525B44" wp14:editId="2A901A44">
            <wp:extent cx="952500" cy="819150"/>
            <wp:effectExtent l="0" t="0" r="0" b="0"/>
            <wp:docPr id="13915387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D45F9" w14:textId="77777777" w:rsidR="009E159E" w:rsidRDefault="009E159E" w:rsidP="009E159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76125046" w14:textId="77777777" w:rsidR="009E159E" w:rsidRDefault="009E159E" w:rsidP="009E159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379E8012" w14:textId="77777777" w:rsidR="009E159E" w:rsidRDefault="009E159E" w:rsidP="009E159E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56A40915" w14:textId="77777777" w:rsidR="009E159E" w:rsidRDefault="009E159E" w:rsidP="009E159E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6DFD3C99" w14:textId="77777777" w:rsidR="009E159E" w:rsidRDefault="009E159E" w:rsidP="009E159E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270AAED9" w14:textId="77777777" w:rsidR="009E159E" w:rsidRDefault="009E159E" w:rsidP="009E159E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5FE278A5" w14:textId="77777777" w:rsidR="009E159E" w:rsidRDefault="009E159E" w:rsidP="009E159E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Cs w:val="24"/>
        </w:rPr>
      </w:pPr>
      <w:r>
        <w:rPr>
          <w:bCs/>
          <w:iCs/>
          <w:szCs w:val="24"/>
        </w:rPr>
        <w:t xml:space="preserve">               </w:t>
      </w:r>
      <w:r>
        <w:rPr>
          <w:rFonts w:asciiTheme="minorHAnsi" w:hAnsiTheme="minorHAnsi" w:cstheme="minorHAnsi"/>
          <w:szCs w:val="24"/>
        </w:rPr>
        <w:t>INDICAÇÃO Nº________2024</w:t>
      </w:r>
    </w:p>
    <w:p w14:paraId="0E3B4C87" w14:textId="77777777" w:rsidR="009E159E" w:rsidRDefault="009E159E" w:rsidP="009E159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3F390D1" w14:textId="77777777" w:rsidR="009E159E" w:rsidRDefault="009E159E" w:rsidP="009E159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2075721" w14:textId="77777777" w:rsidR="009E159E" w:rsidRDefault="009E159E" w:rsidP="009E159E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Autoria: Dep. </w:t>
      </w:r>
      <w:proofErr w:type="spellStart"/>
      <w:r>
        <w:rPr>
          <w:rFonts w:asciiTheme="minorHAnsi" w:hAnsiTheme="minorHAnsi" w:cstheme="minorHAnsi"/>
          <w:b/>
          <w:sz w:val="24"/>
          <w:szCs w:val="24"/>
          <w:u w:val="single"/>
        </w:rPr>
        <w:t>Aluizio</w:t>
      </w:r>
      <w:proofErr w:type="spellEnd"/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Santos</w:t>
      </w:r>
    </w:p>
    <w:p w14:paraId="6EA63F1D" w14:textId="77777777" w:rsidR="009E159E" w:rsidRDefault="009E159E" w:rsidP="009E159E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7AD0293B" w14:textId="77777777" w:rsidR="009E159E" w:rsidRDefault="009E159E" w:rsidP="009E159E">
      <w:pPr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Senhora Presidente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1ECAAA5B" w14:textId="77777777" w:rsidR="009E159E" w:rsidRDefault="009E159E" w:rsidP="009E159E">
      <w:pPr>
        <w:pStyle w:val="SemEspaamento"/>
        <w:tabs>
          <w:tab w:val="left" w:pos="851"/>
        </w:tabs>
        <w:spacing w:line="276" w:lineRule="auto"/>
        <w:jc w:val="both"/>
        <w:rPr>
          <w:rFonts w:cstheme="minorHAnsi"/>
          <w:sz w:val="24"/>
          <w:szCs w:val="24"/>
        </w:rPr>
      </w:pPr>
    </w:p>
    <w:p w14:paraId="5FF62A84" w14:textId="3556CDF1" w:rsidR="009E159E" w:rsidRDefault="009E159E" w:rsidP="009E159E">
      <w:pPr>
        <w:pStyle w:val="SemEspaamento"/>
        <w:tabs>
          <w:tab w:val="left" w:pos="567"/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Na forma regimental, requeiro a Vossa Excelência que, depois de ouvida a Mesa, seja encaminhado ofício </w:t>
      </w:r>
      <w:r>
        <w:rPr>
          <w:rFonts w:cstheme="minorHAnsi"/>
          <w:b/>
          <w:bCs/>
          <w:i/>
          <w:iCs/>
          <w:sz w:val="24"/>
          <w:szCs w:val="24"/>
          <w:u w:val="single"/>
        </w:rPr>
        <w:t>AO EXCELENTÍSSIMO</w:t>
      </w:r>
      <w:r>
        <w:rPr>
          <w:rFonts w:cstheme="minorHAnsi"/>
          <w:b/>
          <w:bCs/>
          <w:i/>
          <w:sz w:val="24"/>
          <w:szCs w:val="24"/>
          <w:u w:val="single"/>
        </w:rPr>
        <w:t xml:space="preserve"> GOVERNADOR DO ESTADO DO MARANHÃO, SENHOR CARLOS BRANDÃO</w:t>
      </w:r>
      <w:r>
        <w:rPr>
          <w:rFonts w:cstheme="minorHAnsi"/>
          <w:i/>
          <w:sz w:val="24"/>
          <w:szCs w:val="24"/>
        </w:rPr>
        <w:t xml:space="preserve">, </w:t>
      </w:r>
      <w:r>
        <w:rPr>
          <w:rFonts w:cstheme="minorHAnsi"/>
          <w:noProof/>
          <w:sz w:val="24"/>
          <w:szCs w:val="24"/>
        </w:rPr>
        <w:t xml:space="preserve">solicitando providências no sentido de determinar </w:t>
      </w:r>
      <w:r>
        <w:rPr>
          <w:rFonts w:cstheme="minorHAnsi"/>
          <w:b/>
          <w:bCs/>
          <w:i/>
          <w:iCs/>
          <w:noProof/>
          <w:sz w:val="24"/>
          <w:szCs w:val="24"/>
          <w:u w:val="single"/>
        </w:rPr>
        <w:t>INCLUIR NA SEGUNDA ETAPA DO PROGRAMA “MUTIRÃO RUA NOVA”, O MUNICÍPIO DE BURITI (MA)</w:t>
      </w:r>
      <w:r>
        <w:rPr>
          <w:rFonts w:cstheme="minorHAnsi"/>
          <w:b/>
          <w:bCs/>
          <w:i/>
          <w:iCs/>
          <w:noProof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 xml:space="preserve">considerando a extrema relevância do programa, no que concerne a criação de uma </w:t>
      </w:r>
      <w:r>
        <w:rPr>
          <w:rFonts w:cstheme="minorHAnsi"/>
          <w:sz w:val="24"/>
          <w:szCs w:val="24"/>
        </w:rPr>
        <w:t>dinâmica de desenvolvimento socioeconômico nas cidades. Melhora a infraestrutura viária, a acessibilidade, aumenta a segurança e sobretudo contribui sobremaneira para a qualidade de vida das pessoas.</w:t>
      </w:r>
    </w:p>
    <w:p w14:paraId="01C9F268" w14:textId="77777777" w:rsidR="009E159E" w:rsidRDefault="009E159E" w:rsidP="009E159E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O Governo de Vossa Excelência, cujas ações têm se desenvolvido nas mais diversas áreas, sobretudo na social e econômica, com vistas a promover a manutenção de vias urbanas de acesso, priorizando ligar os centros urbanos aos bairros mais afastados das cidades e, ainda, auxilia na valorização dos espaços beneficiados, melhorando a infraestrutura e o aspecto paisagístico dos bairros.</w:t>
      </w:r>
    </w:p>
    <w:p w14:paraId="3B653B33" w14:textId="1D5C4002" w:rsidR="009E159E" w:rsidRDefault="009E159E" w:rsidP="009E159E">
      <w:pPr>
        <w:tabs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bCs/>
          <w:iCs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231F20"/>
          <w:sz w:val="24"/>
          <w:szCs w:val="24"/>
        </w:rPr>
        <w:t xml:space="preserve">           O município de Buriti apresenta um </w:t>
      </w:r>
      <w:r>
        <w:rPr>
          <w:rFonts w:asciiTheme="minorHAnsi" w:hAnsiTheme="minorHAnsi" w:cstheme="minorHAnsi"/>
          <w:sz w:val="24"/>
          <w:szCs w:val="24"/>
        </w:rPr>
        <w:t xml:space="preserve">índice populacional de 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>29.685 habitantes, fonte IBGE/Censo 2022</w:t>
      </w:r>
      <w:r>
        <w:rPr>
          <w:rFonts w:asciiTheme="minorHAnsi" w:hAnsiTheme="minorHAnsi" w:cstheme="minorHAnsi"/>
          <w:bCs/>
          <w:i/>
          <w:color w:val="333333"/>
          <w:sz w:val="24"/>
          <w:szCs w:val="24"/>
        </w:rPr>
        <w:t xml:space="preserve">, </w:t>
      </w:r>
      <w:r>
        <w:rPr>
          <w:rFonts w:asciiTheme="minorHAnsi" w:hAnsiTheme="minorHAnsi" w:cstheme="minorHAnsi"/>
          <w:color w:val="333333"/>
          <w:sz w:val="24"/>
          <w:szCs w:val="24"/>
        </w:rPr>
        <w:t xml:space="preserve">está localizada na Microrregião de Chapadinha interligadas através das, </w:t>
      </w:r>
      <w:proofErr w:type="spellStart"/>
      <w:proofErr w:type="gramStart"/>
      <w:r>
        <w:rPr>
          <w:rFonts w:asciiTheme="minorHAnsi" w:hAnsiTheme="minorHAnsi" w:cstheme="minorHAnsi"/>
          <w:color w:val="333333"/>
          <w:sz w:val="24"/>
          <w:szCs w:val="24"/>
        </w:rPr>
        <w:t>MAs</w:t>
      </w:r>
      <w:proofErr w:type="spellEnd"/>
      <w:proofErr w:type="gramEnd"/>
      <w:r>
        <w:rPr>
          <w:rFonts w:asciiTheme="minorHAnsi" w:hAnsiTheme="minorHAnsi" w:cstheme="minorHAnsi"/>
          <w:color w:val="333333"/>
          <w:sz w:val="24"/>
          <w:szCs w:val="24"/>
        </w:rPr>
        <w:t xml:space="preserve"> 234 e 034. 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O Programa </w:t>
      </w:r>
      <w:r>
        <w:rPr>
          <w:rFonts w:asciiTheme="minorHAnsi" w:hAnsiTheme="minorHAnsi" w:cstheme="minorHAnsi"/>
          <w:b/>
          <w:iCs/>
          <w:color w:val="333333"/>
          <w:sz w:val="24"/>
          <w:szCs w:val="24"/>
        </w:rPr>
        <w:t>“Mutirão Rua Nova”</w:t>
      </w: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vai proporcionar às ruas da cidade uma superfície uniforme para a circulação de veículos e de pedestres, tornando o deslocamento mais suave e mais rápido. </w:t>
      </w:r>
    </w:p>
    <w:p w14:paraId="359CEEF1" w14:textId="5EC0117E" w:rsidR="009E159E" w:rsidRDefault="009E159E" w:rsidP="009E159E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 w:val="0"/>
          <w:bCs/>
          <w:sz w:val="24"/>
          <w:szCs w:val="24"/>
        </w:rPr>
      </w:pPr>
      <w:r>
        <w:rPr>
          <w:rFonts w:asciiTheme="minorHAnsi" w:hAnsiTheme="minorHAnsi" w:cstheme="minorHAnsi"/>
          <w:b w:val="0"/>
          <w:iCs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333333"/>
          <w:sz w:val="24"/>
          <w:szCs w:val="24"/>
        </w:rPr>
        <w:t xml:space="preserve">          </w:t>
      </w:r>
      <w:r>
        <w:rPr>
          <w:rFonts w:asciiTheme="minorHAnsi" w:hAnsiTheme="minorHAnsi" w:cstheme="minorHAnsi"/>
          <w:b w:val="0"/>
          <w:bCs/>
          <w:color w:val="333333"/>
          <w:sz w:val="24"/>
          <w:szCs w:val="24"/>
        </w:rPr>
        <w:t xml:space="preserve">Na condição de legitimo representante da Região de Chapadinha, nesta Augusta Casa Legislativa, solicito a </w:t>
      </w:r>
      <w:r>
        <w:rPr>
          <w:rFonts w:asciiTheme="minorHAnsi" w:hAnsiTheme="minorHAnsi" w:cstheme="minorHAnsi"/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6087751B" w14:textId="13E939D2" w:rsidR="009E159E" w:rsidRDefault="009E159E" w:rsidP="009E159E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Assembleia Legislativa do Maranhão, </w:t>
      </w:r>
      <w:r>
        <w:rPr>
          <w:rFonts w:asciiTheme="minorHAnsi" w:hAnsiTheme="minorHAnsi" w:cstheme="minorHAnsi"/>
          <w:color w:val="333333"/>
          <w:sz w:val="24"/>
          <w:szCs w:val="24"/>
        </w:rPr>
        <w:t xml:space="preserve">Plenário Deputado “Nagib </w:t>
      </w:r>
      <w:proofErr w:type="spellStart"/>
      <w:r>
        <w:rPr>
          <w:rFonts w:asciiTheme="minorHAnsi" w:hAnsiTheme="minorHAnsi" w:cstheme="minorHAnsi"/>
          <w:color w:val="333333"/>
          <w:sz w:val="24"/>
          <w:szCs w:val="24"/>
        </w:rPr>
        <w:t>Haickel</w:t>
      </w:r>
      <w:proofErr w:type="spellEnd"/>
      <w:r>
        <w:rPr>
          <w:rFonts w:asciiTheme="minorHAnsi" w:hAnsiTheme="minorHAnsi" w:cstheme="minorHAnsi"/>
          <w:color w:val="333333"/>
          <w:sz w:val="24"/>
          <w:szCs w:val="24"/>
        </w:rPr>
        <w:t xml:space="preserve">”, Palácio “Manoel Bequimão”, em </w:t>
      </w:r>
      <w:r>
        <w:rPr>
          <w:rFonts w:asciiTheme="minorHAnsi" w:hAnsiTheme="minorHAnsi" w:cstheme="minorHAnsi"/>
          <w:sz w:val="24"/>
          <w:szCs w:val="24"/>
        </w:rPr>
        <w:t xml:space="preserve">São Luís, </w:t>
      </w:r>
      <w:r w:rsidR="006F59B4">
        <w:rPr>
          <w:rFonts w:asciiTheme="minorHAnsi" w:hAnsiTheme="minorHAnsi" w:cstheme="minorHAnsi"/>
          <w:sz w:val="24"/>
          <w:szCs w:val="24"/>
        </w:rPr>
        <w:t>12 de novembro</w:t>
      </w:r>
      <w:r>
        <w:rPr>
          <w:rFonts w:asciiTheme="minorHAnsi" w:hAnsiTheme="minorHAnsi" w:cstheme="minorHAnsi"/>
          <w:sz w:val="24"/>
          <w:szCs w:val="24"/>
        </w:rPr>
        <w:t xml:space="preserve"> de 2024.</w:t>
      </w:r>
    </w:p>
    <w:p w14:paraId="47A479AE" w14:textId="77777777" w:rsidR="009E159E" w:rsidRDefault="009E159E" w:rsidP="009E159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8617B32" w14:textId="77777777" w:rsidR="009E159E" w:rsidRDefault="009E159E" w:rsidP="009E159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368C370" w14:textId="77105388" w:rsidR="009E159E" w:rsidRDefault="009E159E" w:rsidP="009E159E">
      <w:pPr>
        <w:tabs>
          <w:tab w:val="left" w:pos="567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ALUIZIO SANTOS  </w:t>
      </w:r>
    </w:p>
    <w:p w14:paraId="551E8058" w14:textId="77777777" w:rsidR="009E159E" w:rsidRDefault="009E159E" w:rsidP="009E159E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DEP. ESTADUAL - PL</w:t>
      </w:r>
    </w:p>
    <w:p w14:paraId="0E2E95F3" w14:textId="77777777" w:rsidR="009E159E" w:rsidRDefault="009E159E" w:rsidP="009E159E"/>
    <w:p w14:paraId="2C3B46EC" w14:textId="77777777" w:rsidR="009E159E" w:rsidRDefault="009E159E" w:rsidP="009E159E"/>
    <w:p w14:paraId="791C95AF" w14:textId="77777777" w:rsidR="009E159E" w:rsidRDefault="009E159E" w:rsidP="009E159E"/>
    <w:p w14:paraId="7761E222" w14:textId="77777777" w:rsidR="004334EE" w:rsidRDefault="004334EE"/>
    <w:sectPr w:rsidR="004334EE" w:rsidSect="008035E1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59E"/>
    <w:rsid w:val="004334EE"/>
    <w:rsid w:val="006F59B4"/>
    <w:rsid w:val="008035E1"/>
    <w:rsid w:val="0094771B"/>
    <w:rsid w:val="009E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38186"/>
  <w15:chartTrackingRefBased/>
  <w15:docId w15:val="{35724921-D36E-416F-BA59-53DAC3FDF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5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E15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E159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9E159E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9E159E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9E159E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E159E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9E159E"/>
    <w:pPr>
      <w:spacing w:after="0" w:line="240" w:lineRule="auto"/>
    </w:pPr>
    <w:rPr>
      <w:kern w:val="0"/>
      <w14:ligatures w14:val="none"/>
    </w:rPr>
  </w:style>
  <w:style w:type="character" w:customStyle="1" w:styleId="cardunidade">
    <w:name w:val="card_unidade"/>
    <w:basedOn w:val="Fontepargpadro"/>
    <w:rsid w:val="009E1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THAYNNARA COSTA</cp:lastModifiedBy>
  <cp:revision>2</cp:revision>
  <dcterms:created xsi:type="dcterms:W3CDTF">2024-11-12T13:22:00Z</dcterms:created>
  <dcterms:modified xsi:type="dcterms:W3CDTF">2024-11-12T13:22:00Z</dcterms:modified>
</cp:coreProperties>
</file>