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DFF40" w14:textId="77158A61" w:rsidR="00755AE3" w:rsidRPr="00C051BB" w:rsidRDefault="00755AE3" w:rsidP="00087A5B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</w:t>
      </w:r>
      <w:r w:rsidR="00C00D9C">
        <w:rPr>
          <w:rFonts w:ascii="Times New Roman" w:hAnsi="Times New Roman"/>
          <w:b/>
        </w:rPr>
        <w:t>/20</w:t>
      </w:r>
      <w:r w:rsidR="00410F2E">
        <w:rPr>
          <w:rFonts w:ascii="Times New Roman" w:hAnsi="Times New Roman"/>
          <w:b/>
        </w:rPr>
        <w:t>2</w:t>
      </w:r>
      <w:r w:rsidR="004923AC">
        <w:rPr>
          <w:rFonts w:ascii="Times New Roman" w:hAnsi="Times New Roman"/>
          <w:b/>
        </w:rPr>
        <w:t>4</w:t>
      </w:r>
    </w:p>
    <w:p w14:paraId="348636EF" w14:textId="77777777" w:rsidR="00334E68" w:rsidRPr="00C051BB" w:rsidRDefault="00334E68" w:rsidP="00755AE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1BF62BE5" w14:textId="77777777" w:rsidR="00755AE3" w:rsidRPr="00C051BB" w:rsidRDefault="00755AE3" w:rsidP="00755AE3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 w:rsidR="00410F2E"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</w:t>
      </w:r>
      <w:r w:rsidR="005A0AC0" w:rsidRPr="00C051BB">
        <w:rPr>
          <w:rFonts w:ascii="Times New Roman" w:hAnsi="Times New Roman"/>
        </w:rPr>
        <w:t>,</w:t>
      </w:r>
    </w:p>
    <w:p w14:paraId="4DFEA517" w14:textId="77777777" w:rsidR="00755AE3" w:rsidRPr="00B10B86" w:rsidRDefault="00755AE3" w:rsidP="00755AE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D104656" w14:textId="48D46EBF" w:rsidR="005D60FA" w:rsidRPr="00B10B86" w:rsidRDefault="006B311F" w:rsidP="00755AE3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Encaminho expediente </w:t>
      </w:r>
      <w:r w:rsidRPr="00844484">
        <w:rPr>
          <w:rFonts w:ascii="Times New Roman" w:hAnsi="Times New Roman"/>
        </w:rPr>
        <w:t xml:space="preserve">ao </w:t>
      </w:r>
      <w:r w:rsidR="00844484" w:rsidRPr="00844484">
        <w:rPr>
          <w:rFonts w:ascii="Times New Roman" w:hAnsi="Times New Roman"/>
        </w:rPr>
        <w:t>Excelentíssimo Governador, Senhor Carlos Orleans Brandão Júnior, bem como à Presidente do Instituto de Promoção e Defesa do Cidadão e Consumidor do Estado do Maranhão, S</w:t>
      </w:r>
      <w:r w:rsidR="00844484">
        <w:rPr>
          <w:rFonts w:ascii="Times New Roman" w:hAnsi="Times New Roman"/>
        </w:rPr>
        <w:t>enho</w:t>
      </w:r>
      <w:r w:rsidR="00844484" w:rsidRPr="00844484">
        <w:rPr>
          <w:rFonts w:ascii="Times New Roman" w:hAnsi="Times New Roman"/>
        </w:rPr>
        <w:t>ra Karen Beatriz Taveira Barros</w:t>
      </w:r>
      <w:r w:rsidR="00844484" w:rsidRPr="0052671B">
        <w:rPr>
          <w:rFonts w:ascii="Times New Roman" w:hAnsi="Times New Roman"/>
          <w:b/>
        </w:rPr>
        <w:t xml:space="preserve">, </w:t>
      </w:r>
      <w:r w:rsidR="00844484" w:rsidRPr="00844484">
        <w:rPr>
          <w:rFonts w:ascii="Times New Roman" w:hAnsi="Times New Roman"/>
          <w:b/>
          <w:bCs/>
        </w:rPr>
        <w:t>solicitando a implantação de uma unidade do</w:t>
      </w:r>
      <w:r w:rsidR="00844484">
        <w:rPr>
          <w:rFonts w:ascii="Times New Roman" w:hAnsi="Times New Roman"/>
          <w:b/>
          <w:bCs/>
        </w:rPr>
        <w:t xml:space="preserve"> VIVA/</w:t>
      </w:r>
      <w:r w:rsidR="00844484" w:rsidRPr="00844484">
        <w:rPr>
          <w:rFonts w:ascii="Times New Roman" w:hAnsi="Times New Roman"/>
          <w:b/>
          <w:bCs/>
        </w:rPr>
        <w:t>PROCON no município de</w:t>
      </w:r>
      <w:r w:rsidR="000D26FA">
        <w:rPr>
          <w:rFonts w:ascii="Times New Roman" w:hAnsi="Times New Roman"/>
          <w:b/>
          <w:bCs/>
        </w:rPr>
        <w:t xml:space="preserve"> Turiaçu</w:t>
      </w:r>
      <w:r w:rsidR="00844484" w:rsidRPr="00844484">
        <w:rPr>
          <w:rFonts w:ascii="Times New Roman" w:hAnsi="Times New Roman"/>
          <w:b/>
          <w:bCs/>
        </w:rPr>
        <w:t>-MA.</w:t>
      </w:r>
    </w:p>
    <w:p w14:paraId="15CB97BB" w14:textId="53BFEA59" w:rsidR="000D26FA" w:rsidRDefault="00844484" w:rsidP="000D26FA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D31565">
        <w:rPr>
          <w:rFonts w:ascii="Times New Roman" w:hAnsi="Times New Roman"/>
          <w:sz w:val="24"/>
          <w:szCs w:val="24"/>
        </w:rPr>
        <w:t>A Referida solicitação tem como objetivo promover o acesso dos munícipes aos meios de defesa do consumidor, a fim de orientar, educar, proteger e defender os cidadãos</w:t>
      </w:r>
      <w:r w:rsidR="000D26FA">
        <w:rPr>
          <w:rFonts w:ascii="Times New Roman" w:hAnsi="Times New Roman"/>
          <w:sz w:val="24"/>
          <w:szCs w:val="24"/>
        </w:rPr>
        <w:t>.</w:t>
      </w:r>
      <w:r w:rsidRPr="00D31565">
        <w:rPr>
          <w:rFonts w:ascii="Times New Roman" w:hAnsi="Times New Roman"/>
          <w:sz w:val="24"/>
          <w:szCs w:val="24"/>
        </w:rPr>
        <w:t xml:space="preserve"> Além disso, </w:t>
      </w:r>
      <w:r w:rsidR="00D31565" w:rsidRPr="00D31565">
        <w:rPr>
          <w:rFonts w:ascii="Times New Roman" w:hAnsi="Times New Roman"/>
          <w:sz w:val="24"/>
          <w:szCs w:val="24"/>
        </w:rPr>
        <w:t>o VIVA/PROCON</w:t>
      </w:r>
      <w:r w:rsidRPr="00D31565">
        <w:rPr>
          <w:rFonts w:ascii="Times New Roman" w:hAnsi="Times New Roman"/>
          <w:sz w:val="24"/>
          <w:szCs w:val="24"/>
        </w:rPr>
        <w:t xml:space="preserve"> proporciona cidadania, através </w:t>
      </w:r>
      <w:r w:rsidR="00D31565" w:rsidRPr="00D31565">
        <w:rPr>
          <w:rFonts w:ascii="Times New Roman" w:hAnsi="Times New Roman"/>
          <w:sz w:val="24"/>
          <w:szCs w:val="24"/>
        </w:rPr>
        <w:t>de serviços</w:t>
      </w:r>
      <w:r w:rsidR="000D26FA">
        <w:rPr>
          <w:rFonts w:ascii="Times New Roman" w:hAnsi="Times New Roman"/>
          <w:sz w:val="24"/>
          <w:szCs w:val="24"/>
        </w:rPr>
        <w:t xml:space="preserve"> essenciais, </w:t>
      </w:r>
      <w:r w:rsidR="00D31565" w:rsidRPr="00D31565">
        <w:rPr>
          <w:rFonts w:ascii="Times New Roman" w:hAnsi="Times New Roman"/>
          <w:sz w:val="24"/>
          <w:szCs w:val="24"/>
        </w:rPr>
        <w:t xml:space="preserve">como </w:t>
      </w:r>
      <w:r w:rsidRPr="00D31565">
        <w:rPr>
          <w:rFonts w:ascii="Times New Roman" w:hAnsi="Times New Roman"/>
          <w:sz w:val="24"/>
          <w:szCs w:val="24"/>
        </w:rPr>
        <w:t>a emissão de documentos</w:t>
      </w:r>
      <w:r w:rsidR="000D26FA">
        <w:rPr>
          <w:rFonts w:ascii="Times New Roman" w:hAnsi="Times New Roman"/>
          <w:sz w:val="24"/>
          <w:szCs w:val="24"/>
        </w:rPr>
        <w:t>:</w:t>
      </w:r>
      <w:r w:rsidR="00D31565" w:rsidRPr="00D31565">
        <w:rPr>
          <w:rFonts w:ascii="Times New Roman" w:hAnsi="Times New Roman"/>
          <w:sz w:val="24"/>
          <w:szCs w:val="24"/>
        </w:rPr>
        <w:t xml:space="preserve"> RG, emissão de antecedentes criminais, </w:t>
      </w:r>
      <w:r w:rsidR="000D26FA" w:rsidRPr="000D26FA">
        <w:rPr>
          <w:rFonts w:ascii="Times New Roman" w:hAnsi="Times New Roman"/>
          <w:sz w:val="24"/>
          <w:szCs w:val="24"/>
        </w:rPr>
        <w:t>acesso aos serviços das concessionárias estaduais como CAEMA e Equatorial Energia; atendimento do DETRAN e da SEFAZ, dentre</w:t>
      </w:r>
      <w:r w:rsidR="00D31565" w:rsidRPr="00D31565">
        <w:rPr>
          <w:rFonts w:ascii="Times New Roman" w:hAnsi="Times New Roman"/>
          <w:sz w:val="24"/>
          <w:szCs w:val="24"/>
        </w:rPr>
        <w:t xml:space="preserve"> outros</w:t>
      </w:r>
      <w:r w:rsidRPr="00D31565">
        <w:rPr>
          <w:rFonts w:ascii="Times New Roman" w:hAnsi="Times New Roman"/>
          <w:sz w:val="24"/>
          <w:szCs w:val="24"/>
        </w:rPr>
        <w:t xml:space="preserve">. </w:t>
      </w:r>
    </w:p>
    <w:p w14:paraId="749EF9CA" w14:textId="4504E928" w:rsidR="00844484" w:rsidRPr="00D31565" w:rsidRDefault="000D26FA" w:rsidP="000D26FA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 essas razões se faz necessário </w:t>
      </w:r>
      <w:r w:rsidR="00844484" w:rsidRPr="00D31565">
        <w:rPr>
          <w:rFonts w:ascii="Times New Roman" w:hAnsi="Times New Roman"/>
          <w:sz w:val="24"/>
          <w:szCs w:val="24"/>
        </w:rPr>
        <w:t>a implantação desta unidade</w:t>
      </w:r>
      <w:r>
        <w:rPr>
          <w:rFonts w:ascii="Times New Roman" w:hAnsi="Times New Roman"/>
          <w:sz w:val="24"/>
          <w:szCs w:val="24"/>
        </w:rPr>
        <w:t xml:space="preserve"> em Turiaçu</w:t>
      </w:r>
      <w:r w:rsidR="00CF21E7" w:rsidRPr="00D315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pois </w:t>
      </w:r>
      <w:r w:rsidR="00CF21E7" w:rsidRPr="00D31565">
        <w:rPr>
          <w:rFonts w:ascii="Times New Roman" w:hAnsi="Times New Roman"/>
          <w:sz w:val="24"/>
          <w:szCs w:val="24"/>
        </w:rPr>
        <w:t>amplia significativamente o acesso da população aos serviços</w:t>
      </w:r>
      <w:r>
        <w:rPr>
          <w:rFonts w:ascii="Times New Roman" w:hAnsi="Times New Roman"/>
          <w:sz w:val="24"/>
          <w:szCs w:val="24"/>
        </w:rPr>
        <w:t>, evitando que os moradores tenham que se deslocar para outros municípios</w:t>
      </w:r>
      <w:r w:rsidR="00D31565" w:rsidRPr="00D31565">
        <w:rPr>
          <w:rFonts w:ascii="Times New Roman" w:hAnsi="Times New Roman"/>
          <w:sz w:val="24"/>
          <w:szCs w:val="24"/>
        </w:rPr>
        <w:t>, bem como fortalece a garantia dos direitos de toda a população d</w:t>
      </w:r>
      <w:r>
        <w:rPr>
          <w:rFonts w:ascii="Times New Roman" w:hAnsi="Times New Roman"/>
          <w:sz w:val="24"/>
          <w:szCs w:val="24"/>
        </w:rPr>
        <w:t xml:space="preserve">a </w:t>
      </w:r>
      <w:r w:rsidR="00D31565" w:rsidRPr="00D31565">
        <w:rPr>
          <w:rFonts w:ascii="Times New Roman" w:hAnsi="Times New Roman"/>
          <w:sz w:val="24"/>
          <w:szCs w:val="24"/>
        </w:rPr>
        <w:t>região.</w:t>
      </w:r>
    </w:p>
    <w:p w14:paraId="11E1B651" w14:textId="77777777" w:rsidR="00E17664" w:rsidRDefault="00E17664" w:rsidP="00755AE3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1B1C05B0" w14:textId="36498689" w:rsidR="00755AE3" w:rsidRPr="00C051BB" w:rsidRDefault="00DB055C" w:rsidP="00755AE3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="00755AE3" w:rsidRPr="00C051BB">
        <w:rPr>
          <w:rFonts w:ascii="Times New Roman" w:hAnsi="Times New Roman"/>
        </w:rPr>
        <w:t xml:space="preserve">ia Legislativa do </w:t>
      </w:r>
      <w:r w:rsidR="00DA4C5B">
        <w:rPr>
          <w:rFonts w:ascii="Times New Roman" w:hAnsi="Times New Roman"/>
        </w:rPr>
        <w:t xml:space="preserve">Estado do </w:t>
      </w:r>
      <w:r w:rsidR="00755AE3" w:rsidRPr="00C051BB">
        <w:rPr>
          <w:rFonts w:ascii="Times New Roman" w:hAnsi="Times New Roman"/>
        </w:rPr>
        <w:t xml:space="preserve">Maranhão, em </w:t>
      </w:r>
      <w:r w:rsidR="000D26FA">
        <w:rPr>
          <w:rFonts w:ascii="Times New Roman" w:hAnsi="Times New Roman"/>
        </w:rPr>
        <w:t>13</w:t>
      </w:r>
      <w:r w:rsidR="00B10B86">
        <w:rPr>
          <w:rFonts w:ascii="Times New Roman" w:hAnsi="Times New Roman"/>
        </w:rPr>
        <w:t xml:space="preserve"> </w:t>
      </w:r>
      <w:r w:rsidR="00755AE3" w:rsidRPr="00C051BB">
        <w:rPr>
          <w:rFonts w:ascii="Times New Roman" w:hAnsi="Times New Roman"/>
        </w:rPr>
        <w:t xml:space="preserve">de </w:t>
      </w:r>
      <w:r w:rsidR="000D26FA">
        <w:rPr>
          <w:rFonts w:ascii="Times New Roman" w:hAnsi="Times New Roman"/>
        </w:rPr>
        <w:t>dezembro</w:t>
      </w:r>
      <w:r w:rsidR="00D256F2">
        <w:rPr>
          <w:rFonts w:ascii="Times New Roman" w:hAnsi="Times New Roman"/>
        </w:rPr>
        <w:t xml:space="preserve"> </w:t>
      </w:r>
      <w:r w:rsidR="00755AE3" w:rsidRPr="00C051BB">
        <w:rPr>
          <w:rFonts w:ascii="Times New Roman" w:hAnsi="Times New Roman"/>
        </w:rPr>
        <w:t xml:space="preserve">de </w:t>
      </w:r>
      <w:r w:rsidR="00D256F2">
        <w:rPr>
          <w:rFonts w:ascii="Times New Roman" w:hAnsi="Times New Roman"/>
        </w:rPr>
        <w:t>20</w:t>
      </w:r>
      <w:r w:rsidR="00B10B86">
        <w:rPr>
          <w:rFonts w:ascii="Times New Roman" w:hAnsi="Times New Roman"/>
        </w:rPr>
        <w:t>2</w:t>
      </w:r>
      <w:r w:rsidR="00583697">
        <w:rPr>
          <w:rFonts w:ascii="Times New Roman" w:hAnsi="Times New Roman"/>
        </w:rPr>
        <w:t>4</w:t>
      </w:r>
      <w:r w:rsidR="00755AE3" w:rsidRPr="00C051BB">
        <w:rPr>
          <w:rFonts w:ascii="Times New Roman" w:hAnsi="Times New Roman"/>
        </w:rPr>
        <w:t>.</w:t>
      </w:r>
    </w:p>
    <w:p w14:paraId="1D12F6A0" w14:textId="77777777" w:rsidR="00334E68" w:rsidRDefault="00334E68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3E0BC1AC" w14:textId="77777777" w:rsidR="004923AC" w:rsidRDefault="004923AC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187C009C" w14:textId="77777777" w:rsidR="004923AC" w:rsidRDefault="004923AC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0E480091" w14:textId="77777777" w:rsidR="000D26FA" w:rsidRPr="00914732" w:rsidRDefault="000D26FA" w:rsidP="000D26FA">
      <w:pPr>
        <w:tabs>
          <w:tab w:val="left" w:pos="9356"/>
        </w:tabs>
        <w:ind w:right="142"/>
        <w:jc w:val="center"/>
        <w:rPr>
          <w:b/>
          <w:bCs/>
          <w:sz w:val="23"/>
          <w:szCs w:val="23"/>
          <w:lang w:eastAsia="en-US"/>
        </w:rPr>
      </w:pPr>
      <w:r>
        <w:rPr>
          <w:b/>
          <w:bCs/>
          <w:sz w:val="23"/>
          <w:szCs w:val="23"/>
          <w:lang w:eastAsia="en-US"/>
        </w:rPr>
        <w:t xml:space="preserve">Florêncio Neto </w:t>
      </w:r>
    </w:p>
    <w:p w14:paraId="7B4A8514" w14:textId="77777777" w:rsidR="000D26FA" w:rsidRPr="00914732" w:rsidRDefault="000D26FA" w:rsidP="000D26FA">
      <w:pPr>
        <w:jc w:val="center"/>
        <w:rPr>
          <w:sz w:val="23"/>
          <w:szCs w:val="23"/>
          <w:lang w:eastAsia="en-US"/>
        </w:rPr>
      </w:pPr>
      <w:r w:rsidRPr="00914732">
        <w:rPr>
          <w:sz w:val="23"/>
          <w:szCs w:val="23"/>
          <w:lang w:eastAsia="en-US"/>
        </w:rPr>
        <w:t>DEPUTADO ESTADUAL</w:t>
      </w:r>
    </w:p>
    <w:p w14:paraId="4638A988" w14:textId="5CA05775" w:rsidR="00D95EF1" w:rsidRPr="00C051BB" w:rsidRDefault="00D95EF1" w:rsidP="000D26FA">
      <w:pPr>
        <w:tabs>
          <w:tab w:val="left" w:pos="1134"/>
        </w:tabs>
        <w:jc w:val="center"/>
        <w:rPr>
          <w:rFonts w:ascii="Times New Roman" w:hAnsi="Times New Roman"/>
        </w:rPr>
      </w:pPr>
    </w:p>
    <w:sectPr w:rsidR="00D95EF1" w:rsidRPr="00C051BB" w:rsidSect="00334E68">
      <w:headerReference w:type="even" r:id="rId8"/>
      <w:headerReference w:type="default" r:id="rId9"/>
      <w:headerReference w:type="first" r:id="rId10"/>
      <w:pgSz w:w="12240" w:h="15840"/>
      <w:pgMar w:top="1417" w:right="1701" w:bottom="851" w:left="1701" w:header="36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9B37B" w14:textId="77777777" w:rsidR="00165910" w:rsidRDefault="00165910">
      <w:r>
        <w:separator/>
      </w:r>
    </w:p>
  </w:endnote>
  <w:endnote w:type="continuationSeparator" w:id="0">
    <w:p w14:paraId="65D610EE" w14:textId="77777777" w:rsidR="00165910" w:rsidRDefault="0016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9F37B" w14:textId="77777777" w:rsidR="00165910" w:rsidRDefault="00165910">
      <w:r>
        <w:separator/>
      </w:r>
    </w:p>
  </w:footnote>
  <w:footnote w:type="continuationSeparator" w:id="0">
    <w:p w14:paraId="610B1B9F" w14:textId="77777777" w:rsidR="00165910" w:rsidRDefault="0016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336CE" w14:textId="77777777" w:rsidR="00B35905" w:rsidRDefault="00000000">
    <w:pPr>
      <w:pStyle w:val="Cabealho"/>
    </w:pPr>
    <w:r>
      <w:rPr>
        <w:noProof/>
      </w:rPr>
      <w:pict w14:anchorId="0818F9A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9" o:spid="_x0000_s1026" type="#_x0000_t136" style="position:absolute;left:0;text-align:left;margin-left:0;margin-top:0;width:509.75pt;height:113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02A8D" w14:textId="740F79F4" w:rsidR="000D26FA" w:rsidRDefault="00A22BE1" w:rsidP="000D26FA">
    <w:pPr>
      <w:pStyle w:val="Cabealho"/>
      <w:jc w:val="center"/>
      <w:rPr>
        <w:szCs w:val="20"/>
      </w:rPr>
    </w:pPr>
    <w:r w:rsidRPr="00585F50">
      <w:rPr>
        <w:noProof/>
      </w:rPr>
      <w:drawing>
        <wp:inline distT="0" distB="0" distL="0" distR="0" wp14:anchorId="3C7A29A0" wp14:editId="5B735EFA">
          <wp:extent cx="952500" cy="8191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D6526" w14:textId="77777777" w:rsidR="000D26FA" w:rsidRDefault="000D26FA" w:rsidP="000D26FA">
    <w:pPr>
      <w:pStyle w:val="Cabealho"/>
      <w:jc w:val="center"/>
      <w:rPr>
        <w:b/>
      </w:rPr>
    </w:pPr>
    <w:r>
      <w:rPr>
        <w:b/>
      </w:rPr>
      <w:t>ESTADO DO MARANHÃO</w:t>
    </w:r>
  </w:p>
  <w:p w14:paraId="2CBE3B4C" w14:textId="77777777" w:rsidR="000D26FA" w:rsidRDefault="000D26FA" w:rsidP="000D26FA">
    <w:pPr>
      <w:pStyle w:val="Cabealho"/>
      <w:jc w:val="center"/>
      <w:rPr>
        <w:b/>
      </w:rPr>
    </w:pPr>
    <w:r>
      <w:rPr>
        <w:b/>
      </w:rPr>
      <w:t>ASSEMBLÉIA LEGISLATIVA DO MARANHÃO</w:t>
    </w:r>
  </w:p>
  <w:p w14:paraId="18F599F2" w14:textId="77777777" w:rsidR="000D26FA" w:rsidRDefault="000D26FA" w:rsidP="000D26FA">
    <w:pPr>
      <w:pStyle w:val="Rodap"/>
      <w:jc w:val="center"/>
      <w:rPr>
        <w:b/>
        <w:color w:val="000000"/>
        <w:sz w:val="18"/>
        <w:szCs w:val="20"/>
      </w:rPr>
    </w:pPr>
    <w:r>
      <w:rPr>
        <w:b/>
        <w:color w:val="000000"/>
        <w:sz w:val="18"/>
      </w:rPr>
      <w:t>GABINETE DO DEPUTADO FLORÊNCIO NETO</w:t>
    </w:r>
  </w:p>
  <w:p w14:paraId="3018770B" w14:textId="77777777" w:rsidR="00857BE9" w:rsidRDefault="00857BE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3522F" w14:textId="77777777" w:rsidR="00B35905" w:rsidRDefault="00000000">
    <w:pPr>
      <w:pStyle w:val="Cabealho"/>
    </w:pPr>
    <w:r>
      <w:rPr>
        <w:noProof/>
      </w:rPr>
      <w:pict w14:anchorId="0E0AEB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8" o:spid="_x0000_s1025" type="#_x0000_t136" style="position:absolute;left:0;text-align:left;margin-left:0;margin-top:0;width:509.75pt;height:113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963365"/>
    <w:multiLevelType w:val="hybridMultilevel"/>
    <w:tmpl w:val="71E28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460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66"/>
    <w:rsid w:val="00013D93"/>
    <w:rsid w:val="000300D3"/>
    <w:rsid w:val="00047EF7"/>
    <w:rsid w:val="00052098"/>
    <w:rsid w:val="00087A5B"/>
    <w:rsid w:val="00096C2C"/>
    <w:rsid w:val="000B11FC"/>
    <w:rsid w:val="000C1533"/>
    <w:rsid w:val="000C4E4E"/>
    <w:rsid w:val="000D26FA"/>
    <w:rsid w:val="000D4344"/>
    <w:rsid w:val="000E1685"/>
    <w:rsid w:val="000E404F"/>
    <w:rsid w:val="00114B7B"/>
    <w:rsid w:val="00145534"/>
    <w:rsid w:val="001461C9"/>
    <w:rsid w:val="0015367B"/>
    <w:rsid w:val="001638D5"/>
    <w:rsid w:val="00165910"/>
    <w:rsid w:val="00166F8B"/>
    <w:rsid w:val="00183258"/>
    <w:rsid w:val="001906F2"/>
    <w:rsid w:val="001D280A"/>
    <w:rsid w:val="00214358"/>
    <w:rsid w:val="00253B5A"/>
    <w:rsid w:val="00262664"/>
    <w:rsid w:val="002637E4"/>
    <w:rsid w:val="0028167F"/>
    <w:rsid w:val="002A18B8"/>
    <w:rsid w:val="002E3AD1"/>
    <w:rsid w:val="002F16D1"/>
    <w:rsid w:val="002F7A30"/>
    <w:rsid w:val="00324B4B"/>
    <w:rsid w:val="0033218C"/>
    <w:rsid w:val="00334E68"/>
    <w:rsid w:val="0035534B"/>
    <w:rsid w:val="0035690D"/>
    <w:rsid w:val="00357C80"/>
    <w:rsid w:val="003D3512"/>
    <w:rsid w:val="003D7C66"/>
    <w:rsid w:val="00410F2E"/>
    <w:rsid w:val="00411F28"/>
    <w:rsid w:val="00425C22"/>
    <w:rsid w:val="004325C8"/>
    <w:rsid w:val="00474133"/>
    <w:rsid w:val="004923AC"/>
    <w:rsid w:val="004C6E46"/>
    <w:rsid w:val="004D196E"/>
    <w:rsid w:val="004D4E3F"/>
    <w:rsid w:val="004D51C7"/>
    <w:rsid w:val="004E3FC2"/>
    <w:rsid w:val="004E48F0"/>
    <w:rsid w:val="0050004D"/>
    <w:rsid w:val="00526CE7"/>
    <w:rsid w:val="0053596B"/>
    <w:rsid w:val="0054331D"/>
    <w:rsid w:val="00573A25"/>
    <w:rsid w:val="00583697"/>
    <w:rsid w:val="00597143"/>
    <w:rsid w:val="005A0AC0"/>
    <w:rsid w:val="005A2468"/>
    <w:rsid w:val="005D60FA"/>
    <w:rsid w:val="005E561A"/>
    <w:rsid w:val="00646CD7"/>
    <w:rsid w:val="00667E0E"/>
    <w:rsid w:val="006B311F"/>
    <w:rsid w:val="006E362F"/>
    <w:rsid w:val="00705152"/>
    <w:rsid w:val="007249F7"/>
    <w:rsid w:val="00735538"/>
    <w:rsid w:val="00735F70"/>
    <w:rsid w:val="00736C73"/>
    <w:rsid w:val="0074409F"/>
    <w:rsid w:val="00755AE3"/>
    <w:rsid w:val="007603BB"/>
    <w:rsid w:val="007A0868"/>
    <w:rsid w:val="007A68E1"/>
    <w:rsid w:val="007D40D5"/>
    <w:rsid w:val="008408B4"/>
    <w:rsid w:val="0084345D"/>
    <w:rsid w:val="00844484"/>
    <w:rsid w:val="00857BE9"/>
    <w:rsid w:val="008D0590"/>
    <w:rsid w:val="008E6DCF"/>
    <w:rsid w:val="008F09C5"/>
    <w:rsid w:val="0090090B"/>
    <w:rsid w:val="00904E65"/>
    <w:rsid w:val="0091728E"/>
    <w:rsid w:val="00963586"/>
    <w:rsid w:val="0099729A"/>
    <w:rsid w:val="009B4EAA"/>
    <w:rsid w:val="009B7988"/>
    <w:rsid w:val="009F0FED"/>
    <w:rsid w:val="009F5EA7"/>
    <w:rsid w:val="00A20957"/>
    <w:rsid w:val="00A22BE1"/>
    <w:rsid w:val="00A4411C"/>
    <w:rsid w:val="00A74588"/>
    <w:rsid w:val="00A753E5"/>
    <w:rsid w:val="00A75412"/>
    <w:rsid w:val="00A75A6B"/>
    <w:rsid w:val="00A94D75"/>
    <w:rsid w:val="00AA5C45"/>
    <w:rsid w:val="00AA71FC"/>
    <w:rsid w:val="00AB1F7C"/>
    <w:rsid w:val="00AD6185"/>
    <w:rsid w:val="00AE4C65"/>
    <w:rsid w:val="00AF2BA7"/>
    <w:rsid w:val="00AF4461"/>
    <w:rsid w:val="00B06B7C"/>
    <w:rsid w:val="00B10B86"/>
    <w:rsid w:val="00B251CE"/>
    <w:rsid w:val="00B35905"/>
    <w:rsid w:val="00B359F7"/>
    <w:rsid w:val="00B52B6F"/>
    <w:rsid w:val="00B54F97"/>
    <w:rsid w:val="00B7559A"/>
    <w:rsid w:val="00B7663E"/>
    <w:rsid w:val="00BA42EC"/>
    <w:rsid w:val="00BB39A1"/>
    <w:rsid w:val="00BB6882"/>
    <w:rsid w:val="00BC2D5C"/>
    <w:rsid w:val="00BE7E81"/>
    <w:rsid w:val="00C00D9C"/>
    <w:rsid w:val="00C051BB"/>
    <w:rsid w:val="00C10FBD"/>
    <w:rsid w:val="00C11D18"/>
    <w:rsid w:val="00C43B7A"/>
    <w:rsid w:val="00C47960"/>
    <w:rsid w:val="00C55ECD"/>
    <w:rsid w:val="00C85EEC"/>
    <w:rsid w:val="00C950B3"/>
    <w:rsid w:val="00C956E7"/>
    <w:rsid w:val="00CA78DE"/>
    <w:rsid w:val="00CF21E7"/>
    <w:rsid w:val="00D07CA0"/>
    <w:rsid w:val="00D130AF"/>
    <w:rsid w:val="00D17B43"/>
    <w:rsid w:val="00D256F2"/>
    <w:rsid w:val="00D25D8C"/>
    <w:rsid w:val="00D26ECB"/>
    <w:rsid w:val="00D270E0"/>
    <w:rsid w:val="00D31565"/>
    <w:rsid w:val="00D3545A"/>
    <w:rsid w:val="00D74E55"/>
    <w:rsid w:val="00D95EF1"/>
    <w:rsid w:val="00DA1249"/>
    <w:rsid w:val="00DA4C5B"/>
    <w:rsid w:val="00DA5C47"/>
    <w:rsid w:val="00DB055C"/>
    <w:rsid w:val="00DB36BA"/>
    <w:rsid w:val="00DC2425"/>
    <w:rsid w:val="00E00CE9"/>
    <w:rsid w:val="00E17664"/>
    <w:rsid w:val="00E20CF6"/>
    <w:rsid w:val="00E268D2"/>
    <w:rsid w:val="00E37E5F"/>
    <w:rsid w:val="00E91F79"/>
    <w:rsid w:val="00EA7B9E"/>
    <w:rsid w:val="00EB6452"/>
    <w:rsid w:val="00ED01F4"/>
    <w:rsid w:val="00F22B70"/>
    <w:rsid w:val="00F33A0C"/>
    <w:rsid w:val="00F35282"/>
    <w:rsid w:val="00F35439"/>
    <w:rsid w:val="00F6368A"/>
    <w:rsid w:val="00FA71DB"/>
    <w:rsid w:val="00FB1421"/>
    <w:rsid w:val="00FC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845F5"/>
  <w15:chartTrackingRefBased/>
  <w15:docId w15:val="{7ABA1FCE-89AD-4E83-849A-0BA02BD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7E5F"/>
    <w:pPr>
      <w:jc w:val="both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1">
    <w:name w:val="Estilo1"/>
    <w:basedOn w:val="Normal"/>
    <w:rsid w:val="00B52B6F"/>
  </w:style>
  <w:style w:type="paragraph" w:customStyle="1" w:styleId="Estilo2">
    <w:name w:val="Estilo2"/>
    <w:basedOn w:val="Normal"/>
    <w:autoRedefine/>
    <w:rsid w:val="00114B7B"/>
  </w:style>
  <w:style w:type="paragraph" w:styleId="Cabealho">
    <w:name w:val="header"/>
    <w:aliases w:val="Char"/>
    <w:basedOn w:val="Normal"/>
    <w:link w:val="CabealhoChar"/>
    <w:rsid w:val="00A94D7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94D75"/>
    <w:pPr>
      <w:tabs>
        <w:tab w:val="center" w:pos="4252"/>
        <w:tab w:val="right" w:pos="8504"/>
      </w:tabs>
    </w:pPr>
  </w:style>
  <w:style w:type="character" w:styleId="Hyperlink">
    <w:name w:val="Hyperlink"/>
    <w:rsid w:val="000E404F"/>
    <w:rPr>
      <w:color w:val="0000FF"/>
      <w:u w:val="single"/>
    </w:rPr>
  </w:style>
  <w:style w:type="character" w:customStyle="1" w:styleId="CabealhoChar">
    <w:name w:val="Cabeçalho Char"/>
    <w:aliases w:val="Char Char"/>
    <w:link w:val="Cabealho"/>
    <w:rsid w:val="00087A5B"/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rsid w:val="00AA7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A71FC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44484"/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link w:val="Rodap"/>
    <w:rsid w:val="000D26F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2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88FE9-ECFC-4A85-AA91-A22628AA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ADMINISTRATIVA N</vt:lpstr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ADMINISTRATIVA N</dc:title>
  <dc:subject/>
  <dc:creator>ricardo</dc:creator>
  <cp:keywords/>
  <cp:lastModifiedBy>Rafael Nobre Sousa</cp:lastModifiedBy>
  <cp:revision>2</cp:revision>
  <cp:lastPrinted>2023-03-24T13:21:00Z</cp:lastPrinted>
  <dcterms:created xsi:type="dcterms:W3CDTF">2024-12-13T19:44:00Z</dcterms:created>
  <dcterms:modified xsi:type="dcterms:W3CDTF">2024-12-13T19:44:00Z</dcterms:modified>
</cp:coreProperties>
</file>