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9325B" w14:textId="77777777" w:rsidR="007E31B3" w:rsidRPr="00E7238B" w:rsidRDefault="007E31B3" w:rsidP="00C56EDE">
      <w:pPr>
        <w:jc w:val="center"/>
        <w:rPr>
          <w:rFonts w:ascii="Arial" w:hAnsi="Arial" w:cs="Arial"/>
          <w:sz w:val="28"/>
          <w:szCs w:val="28"/>
        </w:rPr>
      </w:pPr>
    </w:p>
    <w:p w14:paraId="27FDAEB1" w14:textId="5E4A3779" w:rsidR="00C56EDE" w:rsidRPr="00E7238B" w:rsidRDefault="00C56EDE" w:rsidP="00C56EDE">
      <w:pPr>
        <w:jc w:val="center"/>
        <w:rPr>
          <w:rFonts w:ascii="Arial" w:hAnsi="Arial" w:cs="Arial"/>
          <w:b/>
        </w:rPr>
      </w:pPr>
      <w:r w:rsidRPr="00E7238B">
        <w:rPr>
          <w:rFonts w:ascii="Arial" w:hAnsi="Arial" w:cs="Arial"/>
          <w:b/>
        </w:rPr>
        <w:t>PROJ</w:t>
      </w:r>
      <w:r w:rsidR="002C1109" w:rsidRPr="00E7238B">
        <w:rPr>
          <w:rFonts w:ascii="Arial" w:hAnsi="Arial" w:cs="Arial"/>
          <w:b/>
        </w:rPr>
        <w:t xml:space="preserve">ETO DE </w:t>
      </w:r>
      <w:r w:rsidR="00DF0C7E">
        <w:rPr>
          <w:rFonts w:ascii="Arial" w:hAnsi="Arial" w:cs="Arial"/>
          <w:b/>
        </w:rPr>
        <w:t>RESOLUÇÃO LEGISLATIVA</w:t>
      </w:r>
      <w:r w:rsidR="000B7200" w:rsidRPr="00E7238B">
        <w:rPr>
          <w:rFonts w:ascii="Arial" w:hAnsi="Arial" w:cs="Arial"/>
          <w:b/>
        </w:rPr>
        <w:t xml:space="preserve"> </w:t>
      </w:r>
      <w:r w:rsidR="002C1109" w:rsidRPr="00E7238B">
        <w:rPr>
          <w:rFonts w:ascii="Arial" w:hAnsi="Arial" w:cs="Arial"/>
          <w:b/>
        </w:rPr>
        <w:t xml:space="preserve">Nº      </w:t>
      </w:r>
      <w:r w:rsidR="00E7238B">
        <w:rPr>
          <w:rFonts w:ascii="Arial" w:hAnsi="Arial" w:cs="Arial"/>
          <w:b/>
        </w:rPr>
        <w:t xml:space="preserve">  </w:t>
      </w:r>
      <w:r w:rsidR="002C1109" w:rsidRPr="00E7238B">
        <w:rPr>
          <w:rFonts w:ascii="Arial" w:hAnsi="Arial" w:cs="Arial"/>
          <w:b/>
        </w:rPr>
        <w:t xml:space="preserve"> </w:t>
      </w:r>
      <w:r w:rsidR="00DF0C7E">
        <w:rPr>
          <w:rFonts w:ascii="Arial" w:hAnsi="Arial" w:cs="Arial"/>
          <w:b/>
        </w:rPr>
        <w:t>/20</w:t>
      </w:r>
      <w:r w:rsidR="008F7A05">
        <w:rPr>
          <w:rFonts w:ascii="Arial" w:hAnsi="Arial" w:cs="Arial"/>
          <w:b/>
        </w:rPr>
        <w:t>24</w:t>
      </w:r>
    </w:p>
    <w:p w14:paraId="4A2389C7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0696A17" w14:textId="77777777" w:rsidR="00C56EDE" w:rsidRPr="00E7238B" w:rsidRDefault="00C56EDE" w:rsidP="00C56EDE">
      <w:pPr>
        <w:ind w:firstLine="5400"/>
        <w:jc w:val="both"/>
        <w:rPr>
          <w:rFonts w:ascii="Arial" w:hAnsi="Arial" w:cs="Arial"/>
        </w:rPr>
      </w:pPr>
    </w:p>
    <w:p w14:paraId="7717C32D" w14:textId="77777777" w:rsidR="00C56EDE" w:rsidRPr="00E7238B" w:rsidRDefault="00C56EDE" w:rsidP="00C56EDE">
      <w:pPr>
        <w:ind w:firstLine="5400"/>
        <w:jc w:val="both"/>
        <w:rPr>
          <w:rFonts w:ascii="Arial" w:hAnsi="Arial" w:cs="Arial"/>
        </w:rPr>
      </w:pPr>
    </w:p>
    <w:p w14:paraId="65A798D8" w14:textId="77777777" w:rsidR="00C56EDE" w:rsidRPr="00E7238B" w:rsidRDefault="00C56EDE" w:rsidP="00C56EDE">
      <w:pPr>
        <w:ind w:left="5400"/>
        <w:jc w:val="both"/>
        <w:rPr>
          <w:rFonts w:ascii="Arial" w:hAnsi="Arial" w:cs="Arial"/>
        </w:rPr>
      </w:pPr>
    </w:p>
    <w:p w14:paraId="699F8E47" w14:textId="77777777" w:rsidR="007E3BCD" w:rsidRPr="007E3BCD" w:rsidRDefault="003B3F6D" w:rsidP="00A16344">
      <w:pPr>
        <w:spacing w:line="276" w:lineRule="auto"/>
        <w:ind w:left="5400"/>
        <w:jc w:val="both"/>
        <w:rPr>
          <w:rFonts w:ascii="Arial" w:hAnsi="Arial" w:cs="Arial"/>
          <w:i/>
        </w:rPr>
      </w:pPr>
      <w:r w:rsidRPr="007E3BCD">
        <w:rPr>
          <w:rFonts w:ascii="Arial" w:hAnsi="Arial" w:cs="Arial"/>
          <w:i/>
        </w:rPr>
        <w:t>Concede</w:t>
      </w:r>
      <w:r w:rsidR="007E3BCD" w:rsidRPr="007E3BCD">
        <w:rPr>
          <w:rFonts w:ascii="Arial" w:hAnsi="Arial" w:cs="Arial"/>
          <w:i/>
        </w:rPr>
        <w:t xml:space="preserve"> Medalha do Mérito Legislativo </w:t>
      </w:r>
    </w:p>
    <w:p w14:paraId="1DE4822B" w14:textId="3F8AA1F0" w:rsidR="000B7200" w:rsidRPr="00E7238B" w:rsidRDefault="007E3BCD" w:rsidP="00A16344">
      <w:pPr>
        <w:spacing w:line="276" w:lineRule="auto"/>
        <w:ind w:left="5400"/>
        <w:jc w:val="both"/>
        <w:rPr>
          <w:rFonts w:ascii="Arial" w:hAnsi="Arial" w:cs="Arial"/>
        </w:rPr>
      </w:pPr>
      <w:r w:rsidRPr="007E3BCD">
        <w:rPr>
          <w:rFonts w:ascii="Arial" w:hAnsi="Arial" w:cs="Arial"/>
          <w:i/>
        </w:rPr>
        <w:t xml:space="preserve">“Manuel </w:t>
      </w:r>
      <w:proofErr w:type="spellStart"/>
      <w:r w:rsidRPr="007E3BCD">
        <w:rPr>
          <w:rFonts w:ascii="Arial" w:hAnsi="Arial" w:cs="Arial"/>
          <w:i/>
        </w:rPr>
        <w:t>Beckman</w:t>
      </w:r>
      <w:proofErr w:type="spellEnd"/>
      <w:r w:rsidRPr="007E3BCD">
        <w:rPr>
          <w:rFonts w:ascii="Arial" w:hAnsi="Arial" w:cs="Arial"/>
          <w:i/>
        </w:rPr>
        <w:t xml:space="preserve">”, </w:t>
      </w:r>
      <w:r w:rsidR="0033316F">
        <w:rPr>
          <w:rFonts w:ascii="Arial" w:hAnsi="Arial" w:cs="Arial"/>
          <w:i/>
        </w:rPr>
        <w:t>à</w:t>
      </w:r>
      <w:r w:rsidRPr="007E3BCD">
        <w:rPr>
          <w:rFonts w:ascii="Arial" w:hAnsi="Arial" w:cs="Arial"/>
          <w:i/>
        </w:rPr>
        <w:t xml:space="preserve"> Senhor</w:t>
      </w:r>
      <w:r w:rsidR="0033316F">
        <w:rPr>
          <w:rFonts w:ascii="Arial" w:hAnsi="Arial" w:cs="Arial"/>
          <w:i/>
        </w:rPr>
        <w:t>a</w:t>
      </w:r>
      <w:r w:rsidRPr="007E3BCD">
        <w:rPr>
          <w:rFonts w:ascii="Arial" w:hAnsi="Arial" w:cs="Arial"/>
          <w:i/>
        </w:rPr>
        <w:t xml:space="preserve"> </w:t>
      </w:r>
      <w:r w:rsidR="00FC38A8">
        <w:rPr>
          <w:rFonts w:ascii="Arial" w:hAnsi="Arial" w:cs="Arial"/>
          <w:i/>
        </w:rPr>
        <w:t>Germana de Oliveira Moraes</w:t>
      </w:r>
      <w:r w:rsidR="008F7A05">
        <w:rPr>
          <w:rFonts w:ascii="Arial" w:hAnsi="Arial" w:cs="Arial"/>
          <w:i/>
        </w:rPr>
        <w:t>.</w:t>
      </w:r>
    </w:p>
    <w:p w14:paraId="6262763F" w14:textId="77777777" w:rsidR="00C56EDE" w:rsidRPr="00E7238B" w:rsidRDefault="00C56EDE" w:rsidP="00A16344">
      <w:pPr>
        <w:spacing w:line="276" w:lineRule="auto"/>
        <w:ind w:left="5400"/>
        <w:jc w:val="both"/>
        <w:rPr>
          <w:rFonts w:ascii="Arial" w:hAnsi="Arial" w:cs="Arial"/>
        </w:rPr>
      </w:pPr>
    </w:p>
    <w:p w14:paraId="765F4BCA" w14:textId="77777777" w:rsidR="00C56EDE" w:rsidRPr="00E7238B" w:rsidRDefault="00C56EDE" w:rsidP="00C56EDE">
      <w:pPr>
        <w:jc w:val="both"/>
        <w:rPr>
          <w:rFonts w:ascii="Arial" w:hAnsi="Arial" w:cs="Arial"/>
        </w:rPr>
      </w:pPr>
    </w:p>
    <w:p w14:paraId="40EB7CB8" w14:textId="77777777" w:rsidR="00C56EDE" w:rsidRPr="00E7238B" w:rsidRDefault="00C56EDE" w:rsidP="00C56EDE">
      <w:pPr>
        <w:jc w:val="both"/>
        <w:rPr>
          <w:rFonts w:ascii="Arial" w:hAnsi="Arial" w:cs="Arial"/>
        </w:rPr>
      </w:pPr>
    </w:p>
    <w:p w14:paraId="4EB0B5DE" w14:textId="3A94617D" w:rsidR="000B7200" w:rsidRPr="00DF0C7E" w:rsidRDefault="00C56EDE" w:rsidP="008F7A05">
      <w:pPr>
        <w:spacing w:line="276" w:lineRule="auto"/>
        <w:ind w:firstLine="709"/>
        <w:jc w:val="both"/>
        <w:rPr>
          <w:rFonts w:ascii="Arial" w:hAnsi="Arial" w:cs="Arial"/>
        </w:rPr>
      </w:pPr>
      <w:r w:rsidRPr="00E7238B">
        <w:rPr>
          <w:rFonts w:ascii="Arial" w:hAnsi="Arial" w:cs="Arial"/>
          <w:b/>
        </w:rPr>
        <w:t>A</w:t>
      </w:r>
      <w:r w:rsidR="002F0E6E" w:rsidRPr="00E7238B">
        <w:rPr>
          <w:rFonts w:ascii="Arial" w:hAnsi="Arial" w:cs="Arial"/>
          <w:b/>
        </w:rPr>
        <w:t>rt</w:t>
      </w:r>
      <w:r w:rsidRPr="00E7238B">
        <w:rPr>
          <w:rFonts w:ascii="Arial" w:hAnsi="Arial" w:cs="Arial"/>
          <w:b/>
        </w:rPr>
        <w:t>. 1º</w:t>
      </w:r>
      <w:r w:rsidRPr="00E7238B">
        <w:rPr>
          <w:rFonts w:ascii="Arial" w:hAnsi="Arial" w:cs="Arial"/>
        </w:rPr>
        <w:t xml:space="preserve"> - Fica </w:t>
      </w:r>
      <w:r w:rsidR="007E3BCD">
        <w:rPr>
          <w:rFonts w:ascii="Arial" w:hAnsi="Arial" w:cs="Arial"/>
        </w:rPr>
        <w:t>concedida</w:t>
      </w:r>
      <w:r w:rsidR="003B3F6D" w:rsidRPr="00E7238B">
        <w:rPr>
          <w:rFonts w:ascii="Arial" w:hAnsi="Arial" w:cs="Arial"/>
        </w:rPr>
        <w:t xml:space="preserve"> </w:t>
      </w:r>
      <w:r w:rsidR="007E3BCD">
        <w:rPr>
          <w:rFonts w:ascii="Arial" w:hAnsi="Arial" w:cs="Arial"/>
        </w:rPr>
        <w:t xml:space="preserve">Medalha do Mérito Legislativo </w:t>
      </w:r>
      <w:r w:rsidR="007E3BCD" w:rsidRPr="007E3BCD">
        <w:rPr>
          <w:rFonts w:ascii="Arial" w:hAnsi="Arial" w:cs="Arial"/>
        </w:rPr>
        <w:t xml:space="preserve">“Manuel </w:t>
      </w:r>
      <w:proofErr w:type="spellStart"/>
      <w:r w:rsidR="007E3BCD" w:rsidRPr="007E3BCD">
        <w:rPr>
          <w:rFonts w:ascii="Arial" w:hAnsi="Arial" w:cs="Arial"/>
        </w:rPr>
        <w:t>Beckman</w:t>
      </w:r>
      <w:proofErr w:type="spellEnd"/>
      <w:r w:rsidR="007E3BCD" w:rsidRPr="007E3BCD">
        <w:rPr>
          <w:rFonts w:ascii="Arial" w:hAnsi="Arial" w:cs="Arial"/>
        </w:rPr>
        <w:t>”</w:t>
      </w:r>
      <w:r w:rsidR="007E3BCD">
        <w:rPr>
          <w:rFonts w:ascii="Arial" w:hAnsi="Arial" w:cs="Arial"/>
        </w:rPr>
        <w:t xml:space="preserve"> </w:t>
      </w:r>
      <w:r w:rsidR="0033316F">
        <w:rPr>
          <w:rFonts w:ascii="Arial" w:hAnsi="Arial" w:cs="Arial"/>
        </w:rPr>
        <w:t>à</w:t>
      </w:r>
      <w:r w:rsidR="007E3BCD">
        <w:rPr>
          <w:rFonts w:ascii="Arial" w:hAnsi="Arial" w:cs="Arial"/>
        </w:rPr>
        <w:t xml:space="preserve"> </w:t>
      </w:r>
      <w:r w:rsidR="00E7238B" w:rsidRPr="00E7238B">
        <w:rPr>
          <w:rFonts w:ascii="Arial" w:hAnsi="Arial" w:cs="Arial"/>
        </w:rPr>
        <w:t>senhor</w:t>
      </w:r>
      <w:r w:rsidR="0033316F">
        <w:rPr>
          <w:rFonts w:ascii="Arial" w:hAnsi="Arial" w:cs="Arial"/>
        </w:rPr>
        <w:t>a</w:t>
      </w:r>
      <w:r w:rsidR="00DF0C7E" w:rsidRPr="007E3BCD">
        <w:rPr>
          <w:rFonts w:ascii="Arial" w:hAnsi="Arial" w:cs="Arial"/>
          <w:i/>
        </w:rPr>
        <w:t xml:space="preserve"> </w:t>
      </w:r>
      <w:r w:rsidR="00FC38A8">
        <w:rPr>
          <w:rFonts w:ascii="Arial" w:hAnsi="Arial" w:cs="Arial"/>
          <w:i/>
        </w:rPr>
        <w:t>Germana de Oliveria Moraes</w:t>
      </w:r>
      <w:r w:rsidR="0033316F">
        <w:rPr>
          <w:rFonts w:ascii="Arial" w:hAnsi="Arial" w:cs="Arial"/>
          <w:i/>
        </w:rPr>
        <w:t>.</w:t>
      </w:r>
    </w:p>
    <w:p w14:paraId="6C3DF105" w14:textId="77777777" w:rsidR="00517131" w:rsidRPr="00E7238B" w:rsidRDefault="00517131" w:rsidP="00A16344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1F5431D2" w14:textId="77777777" w:rsidR="000B7200" w:rsidRPr="00E7238B" w:rsidRDefault="00382165" w:rsidP="00A16344">
      <w:pPr>
        <w:spacing w:line="276" w:lineRule="auto"/>
        <w:ind w:firstLine="720"/>
        <w:jc w:val="both"/>
        <w:rPr>
          <w:rFonts w:ascii="Arial" w:hAnsi="Arial" w:cs="Arial"/>
        </w:rPr>
      </w:pPr>
      <w:r w:rsidRPr="00E7238B">
        <w:rPr>
          <w:rFonts w:ascii="Arial" w:hAnsi="Arial" w:cs="Arial"/>
          <w:b/>
        </w:rPr>
        <w:t>Art. 2º</w:t>
      </w:r>
      <w:r w:rsidRPr="00E7238B">
        <w:rPr>
          <w:rFonts w:ascii="Arial" w:hAnsi="Arial" w:cs="Arial"/>
        </w:rPr>
        <w:t xml:space="preserve"> -</w:t>
      </w:r>
      <w:r w:rsidR="000B7200" w:rsidRPr="00E7238B">
        <w:rPr>
          <w:rFonts w:ascii="Arial" w:hAnsi="Arial" w:cs="Arial"/>
        </w:rPr>
        <w:t xml:space="preserve"> Esta Resolução Legislativa entrará em vigor na data de sua publicação.</w:t>
      </w:r>
    </w:p>
    <w:p w14:paraId="7C08196E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5DC4907D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58E7EB3E" w14:textId="38A910E2" w:rsidR="00C56EDE" w:rsidRPr="00E7238B" w:rsidRDefault="004E4D7C" w:rsidP="00C56EDE">
      <w:pPr>
        <w:ind w:firstLine="720"/>
        <w:jc w:val="both"/>
        <w:rPr>
          <w:rFonts w:ascii="Arial" w:hAnsi="Arial" w:cs="Arial"/>
        </w:rPr>
      </w:pPr>
      <w:r w:rsidRPr="00E7238B">
        <w:rPr>
          <w:rFonts w:ascii="Arial" w:hAnsi="Arial" w:cs="Arial"/>
        </w:rPr>
        <w:t>Plenário Deputado “Nagib Haickel” do Palácio Manuel Beckman</w:t>
      </w:r>
      <w:r w:rsidR="0091785E" w:rsidRPr="00E7238B">
        <w:rPr>
          <w:rFonts w:ascii="Arial" w:hAnsi="Arial" w:cs="Arial"/>
        </w:rPr>
        <w:t xml:space="preserve">, </w:t>
      </w:r>
      <w:r w:rsidRPr="00E7238B">
        <w:rPr>
          <w:rFonts w:ascii="Arial" w:hAnsi="Arial" w:cs="Arial"/>
        </w:rPr>
        <w:t xml:space="preserve">em São Luís </w:t>
      </w:r>
      <w:r w:rsidR="0091785E" w:rsidRPr="00E7238B">
        <w:rPr>
          <w:rFonts w:ascii="Arial" w:hAnsi="Arial" w:cs="Arial"/>
        </w:rPr>
        <w:t xml:space="preserve">(MA), </w:t>
      </w:r>
      <w:r w:rsidR="009772F3">
        <w:rPr>
          <w:rFonts w:ascii="Arial" w:hAnsi="Arial" w:cs="Arial"/>
        </w:rPr>
        <w:t>20 de dezembro</w:t>
      </w:r>
      <w:r w:rsidR="000B7200" w:rsidRPr="00E7238B">
        <w:rPr>
          <w:rFonts w:ascii="Arial" w:hAnsi="Arial" w:cs="Arial"/>
        </w:rPr>
        <w:t xml:space="preserve"> </w:t>
      </w:r>
      <w:r w:rsidR="00DF0C7E">
        <w:rPr>
          <w:rFonts w:ascii="Arial" w:hAnsi="Arial" w:cs="Arial"/>
        </w:rPr>
        <w:t>de 20</w:t>
      </w:r>
      <w:r w:rsidR="008F7A05">
        <w:rPr>
          <w:rFonts w:ascii="Arial" w:hAnsi="Arial" w:cs="Arial"/>
        </w:rPr>
        <w:t>24</w:t>
      </w:r>
      <w:r w:rsidR="00382165" w:rsidRPr="00E7238B">
        <w:rPr>
          <w:rFonts w:ascii="Arial" w:hAnsi="Arial" w:cs="Arial"/>
        </w:rPr>
        <w:t>.</w:t>
      </w:r>
    </w:p>
    <w:p w14:paraId="54388F93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18E8E361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3967C612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D268577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29DB19C6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57877DA" w14:textId="42A94F1B" w:rsidR="00C56EDE" w:rsidRPr="00E7238B" w:rsidRDefault="008F7A05" w:rsidP="00C56ED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Roberto Costa</w:t>
      </w:r>
    </w:p>
    <w:p w14:paraId="099AC582" w14:textId="77777777" w:rsidR="00C56EDE" w:rsidRPr="00E7238B" w:rsidRDefault="00C56EDE" w:rsidP="00C56EDE">
      <w:pPr>
        <w:jc w:val="center"/>
        <w:rPr>
          <w:rFonts w:ascii="Arial" w:hAnsi="Arial" w:cs="Arial"/>
        </w:rPr>
      </w:pPr>
      <w:r w:rsidRPr="00E7238B">
        <w:rPr>
          <w:rFonts w:ascii="Arial" w:hAnsi="Arial" w:cs="Arial"/>
        </w:rPr>
        <w:t>Deputado Estadual</w:t>
      </w:r>
    </w:p>
    <w:p w14:paraId="1197C181" w14:textId="77777777" w:rsidR="00C56EDE" w:rsidRPr="00E7238B" w:rsidRDefault="00C56EDE" w:rsidP="00C56EDE">
      <w:pPr>
        <w:jc w:val="center"/>
        <w:rPr>
          <w:rFonts w:ascii="Arial" w:hAnsi="Arial" w:cs="Arial"/>
          <w:b/>
        </w:rPr>
      </w:pPr>
    </w:p>
    <w:p w14:paraId="05E72AF6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1067E295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7C6C1EFB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5AED6D81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618EE479" w14:textId="77777777" w:rsidR="007E31B3" w:rsidRDefault="007E31B3" w:rsidP="00C56EDE">
      <w:pPr>
        <w:jc w:val="center"/>
        <w:rPr>
          <w:rFonts w:ascii="Arial" w:hAnsi="Arial" w:cs="Arial"/>
          <w:b/>
        </w:rPr>
      </w:pPr>
    </w:p>
    <w:p w14:paraId="3BD90F56" w14:textId="77777777" w:rsidR="008F7A05" w:rsidRPr="00E7238B" w:rsidRDefault="008F7A05" w:rsidP="00C56EDE">
      <w:pPr>
        <w:jc w:val="center"/>
        <w:rPr>
          <w:rFonts w:ascii="Arial" w:hAnsi="Arial" w:cs="Arial"/>
          <w:b/>
        </w:rPr>
      </w:pPr>
    </w:p>
    <w:p w14:paraId="41DFE467" w14:textId="77777777" w:rsidR="007E31B3" w:rsidRDefault="007E31B3" w:rsidP="00C56EDE">
      <w:pPr>
        <w:jc w:val="center"/>
        <w:rPr>
          <w:rFonts w:ascii="Arial" w:hAnsi="Arial" w:cs="Arial"/>
          <w:b/>
        </w:rPr>
      </w:pPr>
    </w:p>
    <w:p w14:paraId="1FD83985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7C06EA66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3AF8426A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0B2F707C" w14:textId="77777777" w:rsidR="007C6444" w:rsidRPr="00E7238B" w:rsidRDefault="007C6444" w:rsidP="00C56EDE">
      <w:pPr>
        <w:jc w:val="center"/>
        <w:rPr>
          <w:rFonts w:ascii="Arial" w:hAnsi="Arial" w:cs="Arial"/>
          <w:b/>
        </w:rPr>
      </w:pPr>
    </w:p>
    <w:p w14:paraId="454A1337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45D00FFA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5A01D258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12EF62B9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04AB0424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2FCA7DA5" w14:textId="77777777" w:rsidR="00C56EDE" w:rsidRPr="00E7238B" w:rsidRDefault="00C56EDE" w:rsidP="00DF0C7E">
      <w:pPr>
        <w:rPr>
          <w:rFonts w:ascii="Arial" w:hAnsi="Arial" w:cs="Arial"/>
        </w:rPr>
      </w:pPr>
    </w:p>
    <w:p w14:paraId="0642EEFF" w14:textId="77777777" w:rsidR="007C6444" w:rsidRPr="00E7238B" w:rsidRDefault="007E31B3" w:rsidP="00E7238B">
      <w:pPr>
        <w:spacing w:line="360" w:lineRule="auto"/>
        <w:jc w:val="center"/>
        <w:rPr>
          <w:rFonts w:ascii="Arial" w:hAnsi="Arial" w:cs="Arial"/>
          <w:b/>
        </w:rPr>
      </w:pPr>
      <w:r w:rsidRPr="00E7238B">
        <w:rPr>
          <w:rFonts w:ascii="Arial" w:hAnsi="Arial" w:cs="Arial"/>
          <w:b/>
        </w:rPr>
        <w:t>JUSTIFICATIVA</w:t>
      </w:r>
    </w:p>
    <w:p w14:paraId="50D76E20" w14:textId="77777777" w:rsidR="00E7238B" w:rsidRPr="00E7238B" w:rsidRDefault="00E7238B" w:rsidP="00E7238B">
      <w:pPr>
        <w:spacing w:line="360" w:lineRule="auto"/>
        <w:jc w:val="center"/>
        <w:rPr>
          <w:rFonts w:ascii="Arial" w:hAnsi="Arial" w:cs="Arial"/>
          <w:b/>
        </w:rPr>
      </w:pPr>
    </w:p>
    <w:p w14:paraId="04699DB8" w14:textId="77777777" w:rsidR="00FC38A8" w:rsidRPr="00FC38A8" w:rsidRDefault="00FC38A8" w:rsidP="00FC38A8">
      <w:pPr>
        <w:spacing w:line="360" w:lineRule="auto"/>
        <w:ind w:firstLine="851"/>
        <w:jc w:val="both"/>
        <w:rPr>
          <w:rFonts w:ascii="Arial" w:hAnsi="Arial" w:cs="Arial"/>
        </w:rPr>
      </w:pPr>
      <w:r w:rsidRPr="00FC38A8">
        <w:rPr>
          <w:rFonts w:ascii="Arial" w:hAnsi="Arial" w:cs="Arial"/>
        </w:rPr>
        <w:t>Doutora em Direito Constitucional pela Universidade de Lisboa (1998) e com pós-doutorado pelas Pontifícias Universidades Católicas do Rio de Janeiro e do Paraná, a desembargadora federal e vice-presidente do Tribunal Regional Federal da 5ª Região (2023) possui uma trajetória de destaque no âmbito jurídico e acadêmico. Graduada (1984) e mestra (1989) em Direito pela UFC, é também professora emérita dessa instituição (2021) e especialista do Programa Harmonia com a Natureza da ONU, colaborando na elaboração da Declaração Universal dos Direitos da Natureza (2016). Foi conselheira do CNJ (2005-2007), representou a América Latina na IAWJ (2006-2014) e dirigiu o Foro da Justiça Federal em Fortaleza.</w:t>
      </w:r>
    </w:p>
    <w:p w14:paraId="62D43DA2" w14:textId="77777777" w:rsidR="00FC38A8" w:rsidRPr="00FC38A8" w:rsidRDefault="00FC38A8" w:rsidP="00FC38A8">
      <w:pPr>
        <w:spacing w:line="360" w:lineRule="auto"/>
        <w:ind w:firstLine="851"/>
        <w:jc w:val="both"/>
        <w:rPr>
          <w:rFonts w:ascii="Arial" w:hAnsi="Arial" w:cs="Arial"/>
        </w:rPr>
      </w:pPr>
    </w:p>
    <w:p w14:paraId="034D6CFC" w14:textId="77777777" w:rsidR="00FC38A8" w:rsidRPr="00FC38A8" w:rsidRDefault="00FC38A8" w:rsidP="00FC38A8">
      <w:pPr>
        <w:spacing w:line="360" w:lineRule="auto"/>
        <w:ind w:firstLine="851"/>
        <w:jc w:val="both"/>
        <w:rPr>
          <w:rFonts w:ascii="Arial" w:hAnsi="Arial" w:cs="Arial"/>
        </w:rPr>
      </w:pPr>
      <w:r w:rsidRPr="00FC38A8">
        <w:rPr>
          <w:rFonts w:ascii="Arial" w:hAnsi="Arial" w:cs="Arial"/>
        </w:rPr>
        <w:t>Com sólida atuação acadêmica e jurídica, contribuiu para a interface entre justiça e academia, especialmente na América Latina e Península Ibérica. Dedicou-se a temas como os desafios da democracia frente aos conservadorismos, o Novo Constitucionalismo Latino-americano e a integração regional, enfatizando a proteção da Natureza como sujeito de direitos. Sua proposta jurisprudencial de diálogos entre cortes constitucionais em matéria de direitos humanos e ambientais se destaca como inovação. Projetos liderados por ela na UFC apontaram antecipadamente as dificuldades democráticas e a necessidade de integração latino-americana como garantia de desenvolvimento autônomo e sustentável.</w:t>
      </w:r>
    </w:p>
    <w:p w14:paraId="4C5AC00F" w14:textId="77777777" w:rsidR="00FC38A8" w:rsidRPr="00FC38A8" w:rsidRDefault="00FC38A8" w:rsidP="00FC38A8">
      <w:pPr>
        <w:spacing w:line="360" w:lineRule="auto"/>
        <w:ind w:firstLine="851"/>
        <w:jc w:val="both"/>
        <w:rPr>
          <w:rFonts w:ascii="Arial" w:hAnsi="Arial" w:cs="Arial"/>
        </w:rPr>
      </w:pPr>
    </w:p>
    <w:p w14:paraId="5086E85A" w14:textId="77777777" w:rsidR="00FC38A8" w:rsidRPr="00FC38A8" w:rsidRDefault="00FC38A8" w:rsidP="00FC38A8">
      <w:pPr>
        <w:spacing w:line="360" w:lineRule="auto"/>
        <w:ind w:firstLine="851"/>
        <w:jc w:val="both"/>
        <w:rPr>
          <w:rFonts w:ascii="Arial" w:hAnsi="Arial" w:cs="Arial"/>
        </w:rPr>
      </w:pPr>
      <w:r w:rsidRPr="00FC38A8">
        <w:rPr>
          <w:rFonts w:ascii="Arial" w:hAnsi="Arial" w:cs="Arial"/>
        </w:rPr>
        <w:t xml:space="preserve">No âmbito internacional, suas ideias inspiraram iniciativas como o Programa Harmonia com a Natureza da ONU e a Encíclica </w:t>
      </w:r>
      <w:proofErr w:type="spellStart"/>
      <w:r w:rsidRPr="00FC38A8">
        <w:rPr>
          <w:rFonts w:ascii="Arial" w:hAnsi="Arial" w:cs="Arial"/>
        </w:rPr>
        <w:t>Laudato</w:t>
      </w:r>
      <w:proofErr w:type="spellEnd"/>
      <w:r w:rsidRPr="00FC38A8">
        <w:rPr>
          <w:rFonts w:ascii="Arial" w:hAnsi="Arial" w:cs="Arial"/>
        </w:rPr>
        <w:t xml:space="preserve"> Si, do Vaticano. Também influenciou cortes de países como Colômbia e Nova Zelândia, que reconheceram rios como sujeitos de direitos </w:t>
      </w:r>
      <w:proofErr w:type="spellStart"/>
      <w:r w:rsidRPr="00FC38A8">
        <w:rPr>
          <w:rFonts w:ascii="Arial" w:hAnsi="Arial" w:cs="Arial"/>
        </w:rPr>
        <w:t>bioculturais</w:t>
      </w:r>
      <w:proofErr w:type="spellEnd"/>
      <w:r w:rsidRPr="00FC38A8">
        <w:rPr>
          <w:rFonts w:ascii="Arial" w:hAnsi="Arial" w:cs="Arial"/>
        </w:rPr>
        <w:t xml:space="preserve">. Esse trabalho se estendeu à capacitação de magistrados em seminários no STF, STJ e cursos internacionais promovidos pelo Centro de Estudos Judiciais e a </w:t>
      </w:r>
      <w:proofErr w:type="spellStart"/>
      <w:r w:rsidRPr="00FC38A8">
        <w:rPr>
          <w:rFonts w:ascii="Arial" w:hAnsi="Arial" w:cs="Arial"/>
        </w:rPr>
        <w:t>Enfam</w:t>
      </w:r>
      <w:proofErr w:type="spellEnd"/>
      <w:r w:rsidRPr="00FC38A8">
        <w:rPr>
          <w:rFonts w:ascii="Arial" w:hAnsi="Arial" w:cs="Arial"/>
        </w:rPr>
        <w:t>, reforçando seu compromisso com a formação jurídica global.</w:t>
      </w:r>
    </w:p>
    <w:p w14:paraId="628C9A90" w14:textId="77777777" w:rsidR="00FC38A8" w:rsidRPr="00FC38A8" w:rsidRDefault="00FC38A8" w:rsidP="00FC38A8">
      <w:pPr>
        <w:spacing w:line="360" w:lineRule="auto"/>
        <w:ind w:firstLine="851"/>
        <w:jc w:val="both"/>
        <w:rPr>
          <w:rFonts w:ascii="Arial" w:hAnsi="Arial" w:cs="Arial"/>
        </w:rPr>
      </w:pPr>
    </w:p>
    <w:p w14:paraId="6972C360" w14:textId="4712664C" w:rsidR="007E31B3" w:rsidRPr="00E7238B" w:rsidRDefault="00FC38A8" w:rsidP="00FC38A8">
      <w:pPr>
        <w:spacing w:line="360" w:lineRule="auto"/>
        <w:ind w:firstLine="851"/>
        <w:jc w:val="both"/>
        <w:rPr>
          <w:rFonts w:ascii="Arial" w:hAnsi="Arial" w:cs="Arial"/>
        </w:rPr>
      </w:pPr>
      <w:r w:rsidRPr="00FC38A8">
        <w:rPr>
          <w:rFonts w:ascii="Arial" w:hAnsi="Arial" w:cs="Arial"/>
        </w:rPr>
        <w:lastRenderedPageBreak/>
        <w:t>Autora ou organizadora de 14 livros, 21 artigos e 28 capítulos em obras jurídicas e interdisciplinares, deixou um legado que abrange não apenas a prática judicial, mas também o campo acadêmico. Sua contribuição para a compreensão dos direitos humanos e da Natureza, com alcances globais, a posiciona como uma referência na construção de um marco jurídico-político inovador e sustentável.</w:t>
      </w:r>
    </w:p>
    <w:sectPr w:rsidR="007E31B3" w:rsidRPr="00E7238B" w:rsidSect="00385DA5">
      <w:headerReference w:type="default" r:id="rId7"/>
      <w:pgSz w:w="11906" w:h="16838"/>
      <w:pgMar w:top="1417" w:right="92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174E9" w14:textId="77777777" w:rsidR="00A3160A" w:rsidRDefault="00A3160A" w:rsidP="00C56EDE">
      <w:r>
        <w:separator/>
      </w:r>
    </w:p>
  </w:endnote>
  <w:endnote w:type="continuationSeparator" w:id="0">
    <w:p w14:paraId="1FFC6315" w14:textId="77777777" w:rsidR="00A3160A" w:rsidRDefault="00A3160A" w:rsidP="00C5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8AE72" w14:textId="77777777" w:rsidR="00A3160A" w:rsidRDefault="00A3160A" w:rsidP="00C56EDE">
      <w:r>
        <w:separator/>
      </w:r>
    </w:p>
  </w:footnote>
  <w:footnote w:type="continuationSeparator" w:id="0">
    <w:p w14:paraId="26F25A69" w14:textId="77777777" w:rsidR="00A3160A" w:rsidRDefault="00A3160A" w:rsidP="00C56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B94C8" w14:textId="77777777" w:rsidR="007C6444" w:rsidRDefault="0091785E" w:rsidP="00A4335B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noProof/>
        <w:szCs w:val="22"/>
      </w:rPr>
    </w:pPr>
    <w:r w:rsidRPr="00F714AC">
      <w:rPr>
        <w:rFonts w:ascii="Comic Sans MS" w:hAnsi="Comic Sans MS" w:cs="Arial"/>
        <w:b/>
        <w:noProof/>
        <w:szCs w:val="22"/>
      </w:rPr>
      <w:object w:dxaOrig="1261" w:dyaOrig="1421" w14:anchorId="28458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6pt;height:62.4pt" fillcolor="window">
          <v:imagedata r:id="rId1" o:title=""/>
        </v:shape>
        <o:OLEObject Type="Embed" ProgID="Word.Picture.8" ShapeID="_x0000_i1025" DrawAspect="Content" ObjectID="_1796139394" r:id="rId2"/>
      </w:object>
    </w:r>
  </w:p>
  <w:p w14:paraId="12679BF8" w14:textId="77777777" w:rsidR="007C6444" w:rsidRPr="00E44096" w:rsidRDefault="00CF5D18" w:rsidP="00A4335B">
    <w:pPr>
      <w:pStyle w:val="Cabealho"/>
      <w:jc w:val="center"/>
      <w:rPr>
        <w:rFonts w:cs="Arial"/>
        <w:b/>
      </w:rPr>
    </w:pPr>
    <w:r>
      <w:rPr>
        <w:rFonts w:cs="Arial"/>
        <w:b/>
      </w:rPr>
      <w:t>ESTADO DO MARANHÃO</w:t>
    </w:r>
  </w:p>
  <w:p w14:paraId="2BD72E5F" w14:textId="77777777" w:rsidR="007C6444" w:rsidRDefault="0091785E" w:rsidP="00A4335B">
    <w:pPr>
      <w:pStyle w:val="Cabealho"/>
      <w:jc w:val="center"/>
      <w:rPr>
        <w:rFonts w:cs="Arial"/>
        <w:b/>
        <w:sz w:val="28"/>
        <w:szCs w:val="28"/>
      </w:rPr>
    </w:pPr>
    <w:r w:rsidRPr="00E44096">
      <w:rPr>
        <w:rFonts w:cs="Arial"/>
        <w:b/>
        <w:sz w:val="28"/>
        <w:szCs w:val="28"/>
      </w:rPr>
      <w:t>Assembléia Legislativa</w:t>
    </w:r>
  </w:p>
  <w:p w14:paraId="791AAB9B" w14:textId="77777777" w:rsidR="00C56EDE" w:rsidRPr="00E44096" w:rsidRDefault="00C56EDE" w:rsidP="00A4335B">
    <w:pPr>
      <w:pStyle w:val="Cabealho"/>
      <w:jc w:val="center"/>
      <w:rPr>
        <w:rFonts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D055F"/>
    <w:multiLevelType w:val="multilevel"/>
    <w:tmpl w:val="A594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975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D7E"/>
    <w:rsid w:val="00094855"/>
    <w:rsid w:val="000B7200"/>
    <w:rsid w:val="0011480D"/>
    <w:rsid w:val="002850B6"/>
    <w:rsid w:val="002C1109"/>
    <w:rsid w:val="002F0E6E"/>
    <w:rsid w:val="0033316F"/>
    <w:rsid w:val="00361920"/>
    <w:rsid w:val="00382165"/>
    <w:rsid w:val="003B3F6D"/>
    <w:rsid w:val="004E4D7C"/>
    <w:rsid w:val="00517131"/>
    <w:rsid w:val="00517B60"/>
    <w:rsid w:val="00596085"/>
    <w:rsid w:val="0063158D"/>
    <w:rsid w:val="00656412"/>
    <w:rsid w:val="0068379A"/>
    <w:rsid w:val="006918A6"/>
    <w:rsid w:val="0072164E"/>
    <w:rsid w:val="007B4D8B"/>
    <w:rsid w:val="007C6444"/>
    <w:rsid w:val="007E31B3"/>
    <w:rsid w:val="007E3BCD"/>
    <w:rsid w:val="00804663"/>
    <w:rsid w:val="008F7A05"/>
    <w:rsid w:val="0091785E"/>
    <w:rsid w:val="00931AEB"/>
    <w:rsid w:val="009772F3"/>
    <w:rsid w:val="00A16344"/>
    <w:rsid w:val="00A3160A"/>
    <w:rsid w:val="00A84CE7"/>
    <w:rsid w:val="00A97D7E"/>
    <w:rsid w:val="00BC038D"/>
    <w:rsid w:val="00C56EDE"/>
    <w:rsid w:val="00C66D15"/>
    <w:rsid w:val="00C90EC0"/>
    <w:rsid w:val="00CF5D18"/>
    <w:rsid w:val="00DD4BB5"/>
    <w:rsid w:val="00DF0C7E"/>
    <w:rsid w:val="00E42CBC"/>
    <w:rsid w:val="00E52D78"/>
    <w:rsid w:val="00E7238B"/>
    <w:rsid w:val="00F46B9D"/>
    <w:rsid w:val="00FC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5566A"/>
  <w15:docId w15:val="{0DB673E6-734C-4C1D-9BAC-63826EB1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A97D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7D7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97D7E"/>
    <w:rPr>
      <w:color w:val="0000FF"/>
      <w:u w:val="single"/>
    </w:rPr>
  </w:style>
  <w:style w:type="character" w:customStyle="1" w:styleId="categoria">
    <w:name w:val="categoria"/>
    <w:basedOn w:val="Fontepargpadro"/>
    <w:rsid w:val="00A97D7E"/>
  </w:style>
  <w:style w:type="character" w:customStyle="1" w:styleId="comments">
    <w:name w:val="comments"/>
    <w:basedOn w:val="Fontepargpadro"/>
    <w:rsid w:val="00A97D7E"/>
  </w:style>
  <w:style w:type="character" w:customStyle="1" w:styleId="post-89359">
    <w:name w:val="post-89359"/>
    <w:basedOn w:val="Fontepargpadro"/>
    <w:rsid w:val="00A97D7E"/>
  </w:style>
  <w:style w:type="paragraph" w:styleId="NormalWeb">
    <w:name w:val="Normal (Web)"/>
    <w:basedOn w:val="Normal"/>
    <w:uiPriority w:val="99"/>
    <w:semiHidden/>
    <w:unhideWhenUsed/>
    <w:rsid w:val="00A97D7E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97D7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7D7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7D7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C56E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ED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56E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ED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3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2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437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Fernando Otavio Araujo Silva</cp:lastModifiedBy>
  <cp:revision>2</cp:revision>
  <cp:lastPrinted>2024-11-28T14:38:00Z</cp:lastPrinted>
  <dcterms:created xsi:type="dcterms:W3CDTF">2024-12-19T21:50:00Z</dcterms:created>
  <dcterms:modified xsi:type="dcterms:W3CDTF">2024-12-19T21:50:00Z</dcterms:modified>
</cp:coreProperties>
</file>