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4B5B6EE4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Estado da Mulher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Abigail Cunha de Almeida Sousa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</w:t>
      </w:r>
      <w:r w:rsidR="005179D7" w:rsidRPr="009920EE">
        <w:rPr>
          <w:rFonts w:ascii="Arial" w:hAnsi="Arial" w:cs="Arial"/>
          <w:sz w:val="24"/>
          <w:szCs w:val="24"/>
          <w:lang w:val="pt-PT"/>
        </w:rPr>
        <w:t xml:space="preserve">solicitando </w:t>
      </w:r>
      <w:r w:rsidR="005179D7" w:rsidRPr="00AF763E">
        <w:rPr>
          <w:rFonts w:ascii="Arial" w:hAnsi="Arial" w:cs="Arial"/>
          <w:sz w:val="24"/>
          <w:szCs w:val="24"/>
          <w:lang w:bidi="ar-SA"/>
        </w:rPr>
        <w:t xml:space="preserve">a inclusão da passagem da ‘Carreta da Mulher Maranhense' </w:t>
      </w:r>
      <w:r w:rsidR="005179D7">
        <w:rPr>
          <w:rFonts w:ascii="Arial" w:hAnsi="Arial" w:cs="Arial"/>
          <w:sz w:val="24"/>
          <w:szCs w:val="24"/>
          <w:lang w:bidi="ar-SA"/>
        </w:rPr>
        <w:t>para dois</w:t>
      </w:r>
      <w:r w:rsidR="005179D7" w:rsidRPr="00AF763E">
        <w:rPr>
          <w:rFonts w:ascii="Arial" w:hAnsi="Arial" w:cs="Arial"/>
          <w:sz w:val="24"/>
          <w:szCs w:val="24"/>
          <w:lang w:bidi="ar-SA"/>
        </w:rPr>
        <w:t xml:space="preserve"> municípios</w:t>
      </w:r>
      <w:r w:rsidR="009B02F4">
        <w:rPr>
          <w:rFonts w:ascii="Arial" w:hAnsi="Arial" w:cs="Arial"/>
          <w:sz w:val="24"/>
          <w:szCs w:val="24"/>
          <w:lang w:bidi="ar-SA"/>
        </w:rPr>
        <w:t xml:space="preserve">, sendo um na região </w:t>
      </w:r>
      <w:r w:rsidR="005179D7" w:rsidRPr="009920EE">
        <w:rPr>
          <w:rFonts w:ascii="Arial" w:hAnsi="Arial" w:cs="Arial"/>
          <w:sz w:val="24"/>
          <w:szCs w:val="24"/>
          <w:lang w:bidi="ar-SA"/>
        </w:rPr>
        <w:t>do Alto Turi</w:t>
      </w:r>
      <w:r w:rsidR="005179D7">
        <w:rPr>
          <w:rFonts w:ascii="Arial" w:hAnsi="Arial" w:cs="Arial"/>
          <w:sz w:val="24"/>
          <w:szCs w:val="24"/>
          <w:lang w:bidi="ar-SA"/>
        </w:rPr>
        <w:t xml:space="preserve"> e </w:t>
      </w:r>
      <w:r w:rsidR="009B02F4">
        <w:rPr>
          <w:rFonts w:ascii="Arial" w:hAnsi="Arial" w:cs="Arial"/>
          <w:sz w:val="24"/>
          <w:szCs w:val="24"/>
          <w:lang w:bidi="ar-SA"/>
        </w:rPr>
        <w:t>o outro na região da Baixada Ocidental maranhense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14C7D09F" w14:textId="472BAF5E" w:rsidR="005179D7" w:rsidRPr="00F93368" w:rsidRDefault="005179D7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>objetiva beneficiar a população feminina com ações de cidadania e saúde preventiva com orientações sobre a importância da prevenção ao câncer</w:t>
      </w:r>
      <w:r>
        <w:rPr>
          <w:rFonts w:ascii="Arial" w:hAnsi="Arial" w:cs="Arial"/>
          <w:spacing w:val="2"/>
          <w:sz w:val="24"/>
          <w:szCs w:val="24"/>
          <w:lang w:bidi="ar-SA"/>
        </w:rPr>
        <w:t xml:space="preserve">, portanto solicitamos nesta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>a</w:t>
      </w:r>
      <w:r>
        <w:rPr>
          <w:rFonts w:ascii="Arial" w:hAnsi="Arial" w:cs="Arial"/>
          <w:spacing w:val="2"/>
          <w:sz w:val="24"/>
          <w:szCs w:val="24"/>
          <w:lang w:bidi="ar-SA"/>
        </w:rPr>
        <w:t xml:space="preserve"> inclusão do município de </w:t>
      </w:r>
      <w:r w:rsidR="00A332B1">
        <w:rPr>
          <w:rFonts w:ascii="Arial" w:hAnsi="Arial" w:cs="Arial"/>
          <w:b/>
          <w:bCs/>
          <w:spacing w:val="2"/>
          <w:sz w:val="24"/>
          <w:szCs w:val="24"/>
          <w:lang w:bidi="ar-SA"/>
        </w:rPr>
        <w:t>São Vicente Ferrer</w:t>
      </w:r>
      <w:r w:rsidR="00AE72E3">
        <w:rPr>
          <w:rFonts w:ascii="Arial" w:hAnsi="Arial" w:cs="Arial"/>
          <w:b/>
          <w:bCs/>
          <w:spacing w:val="2"/>
          <w:sz w:val="24"/>
          <w:szCs w:val="24"/>
          <w:lang w:bidi="ar-SA"/>
        </w:rPr>
        <w:t xml:space="preserve"> </w:t>
      </w:r>
      <w:r w:rsidR="00860174">
        <w:rPr>
          <w:rFonts w:ascii="Arial" w:hAnsi="Arial" w:cs="Arial"/>
          <w:b/>
          <w:bCs/>
          <w:spacing w:val="2"/>
          <w:sz w:val="24"/>
          <w:szCs w:val="24"/>
          <w:lang w:bidi="ar-SA"/>
        </w:rPr>
        <w:t>–</w:t>
      </w:r>
      <w:r>
        <w:rPr>
          <w:rFonts w:ascii="Arial" w:hAnsi="Arial" w:cs="Arial"/>
          <w:b/>
          <w:bCs/>
          <w:spacing w:val="2"/>
          <w:sz w:val="24"/>
          <w:szCs w:val="24"/>
          <w:lang w:bidi="ar-SA"/>
        </w:rPr>
        <w:t xml:space="preserve"> </w:t>
      </w:r>
      <w:r w:rsidRPr="000254BA">
        <w:rPr>
          <w:rFonts w:ascii="Arial" w:hAnsi="Arial" w:cs="Arial"/>
          <w:b/>
          <w:bCs/>
          <w:spacing w:val="2"/>
          <w:sz w:val="24"/>
          <w:szCs w:val="24"/>
          <w:lang w:bidi="ar-SA"/>
        </w:rPr>
        <w:t>Maranhão</w:t>
      </w:r>
      <w:r w:rsidR="00860174">
        <w:rPr>
          <w:rFonts w:ascii="Arial" w:hAnsi="Arial" w:cs="Arial"/>
          <w:b/>
          <w:bCs/>
          <w:spacing w:val="2"/>
          <w:sz w:val="24"/>
          <w:szCs w:val="24"/>
          <w:lang w:bidi="ar-SA"/>
        </w:rPr>
        <w:t>,</w:t>
      </w:r>
      <w:r w:rsidRPr="000254BA">
        <w:rPr>
          <w:rFonts w:ascii="Arial" w:hAnsi="Arial" w:cs="Arial"/>
          <w:b/>
          <w:bCs/>
          <w:spacing w:val="2"/>
          <w:sz w:val="24"/>
          <w:szCs w:val="24"/>
          <w:lang w:bidi="ar-SA"/>
        </w:rPr>
        <w:t xml:space="preserve"> </w:t>
      </w:r>
      <w:r>
        <w:rPr>
          <w:rFonts w:ascii="Arial" w:hAnsi="Arial" w:cs="Arial"/>
          <w:spacing w:val="2"/>
          <w:sz w:val="24"/>
          <w:szCs w:val="24"/>
          <w:lang w:bidi="ar-SA"/>
        </w:rPr>
        <w:t>na</w:t>
      </w:r>
      <w:r w:rsidR="00860174">
        <w:rPr>
          <w:rFonts w:ascii="Arial" w:hAnsi="Arial" w:cs="Arial"/>
          <w:spacing w:val="2"/>
          <w:sz w:val="24"/>
          <w:szCs w:val="24"/>
          <w:lang w:bidi="ar-SA"/>
        </w:rPr>
        <w:t xml:space="preserve"> região d</w:t>
      </w:r>
      <w:r w:rsidR="008174BD">
        <w:rPr>
          <w:rFonts w:ascii="Arial" w:hAnsi="Arial" w:cs="Arial"/>
          <w:spacing w:val="2"/>
          <w:sz w:val="24"/>
          <w:szCs w:val="24"/>
          <w:lang w:bidi="ar-SA"/>
        </w:rPr>
        <w:t>a Baixada Ocidental</w:t>
      </w:r>
      <w:r w:rsidR="00860174">
        <w:rPr>
          <w:rFonts w:ascii="Arial" w:hAnsi="Arial" w:cs="Arial"/>
          <w:spacing w:val="2"/>
          <w:sz w:val="24"/>
          <w:szCs w:val="24"/>
          <w:lang w:bidi="ar-SA"/>
        </w:rPr>
        <w:t>,</w:t>
      </w:r>
      <w:r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="00860174">
        <w:rPr>
          <w:rFonts w:ascii="Arial" w:hAnsi="Arial" w:cs="Arial"/>
          <w:spacing w:val="2"/>
          <w:sz w:val="24"/>
          <w:szCs w:val="24"/>
          <w:lang w:bidi="ar-SA"/>
        </w:rPr>
        <w:t>na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 programação </w:t>
      </w:r>
      <w:r>
        <w:rPr>
          <w:rFonts w:ascii="Arial" w:hAnsi="Arial" w:cs="Arial"/>
          <w:spacing w:val="2"/>
          <w:sz w:val="24"/>
          <w:szCs w:val="24"/>
          <w:lang w:bidi="ar-SA"/>
        </w:rPr>
        <w:t>d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 deslocamento da </w:t>
      </w:r>
      <w:r>
        <w:rPr>
          <w:rFonts w:ascii="Arial" w:hAnsi="Arial" w:cs="Arial"/>
          <w:spacing w:val="2"/>
          <w:sz w:val="24"/>
          <w:szCs w:val="24"/>
          <w:lang w:bidi="ar-SA"/>
        </w:rPr>
        <w:t xml:space="preserve">referida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>carreta</w:t>
      </w:r>
      <w:r>
        <w:rPr>
          <w:rFonts w:ascii="Arial" w:hAnsi="Arial" w:cs="Arial"/>
          <w:spacing w:val="2"/>
          <w:sz w:val="24"/>
          <w:szCs w:val="24"/>
          <w:lang w:bidi="ar-SA"/>
        </w:rPr>
        <w:t>.</w:t>
      </w:r>
    </w:p>
    <w:p w14:paraId="5A09B2E8" w14:textId="4A9C3229" w:rsidR="00F93368" w:rsidRPr="00B17147" w:rsidRDefault="00CD4838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</w:t>
      </w:r>
      <w:r w:rsidR="00B17147">
        <w:rPr>
          <w:rFonts w:ascii="Arial" w:hAnsi="Arial" w:cs="Arial"/>
          <w:sz w:val="24"/>
          <w:szCs w:val="24"/>
        </w:rPr>
        <w:t xml:space="preserve">desta forma </w:t>
      </w:r>
      <w:r>
        <w:rPr>
          <w:rFonts w:ascii="Arial" w:hAnsi="Arial" w:cs="Arial"/>
          <w:sz w:val="24"/>
          <w:szCs w:val="24"/>
        </w:rPr>
        <w:t xml:space="preserve">garantirá as cidadãs </w:t>
      </w:r>
      <w:r w:rsidR="00815DA4">
        <w:rPr>
          <w:rFonts w:ascii="Arial" w:hAnsi="Arial" w:cs="Arial"/>
          <w:sz w:val="24"/>
          <w:szCs w:val="24"/>
        </w:rPr>
        <w:t xml:space="preserve">vicentinas </w:t>
      </w:r>
      <w:r>
        <w:rPr>
          <w:rFonts w:ascii="Arial" w:hAnsi="Arial" w:cs="Arial"/>
          <w:sz w:val="24"/>
          <w:szCs w:val="24"/>
        </w:rPr>
        <w:t>mais necessitad</w:t>
      </w:r>
      <w:r w:rsidR="002B3C7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 o</w:t>
      </w:r>
      <w:r w:rsidR="00F93368" w:rsidRPr="00F93368">
        <w:rPr>
          <w:rFonts w:ascii="Arial" w:hAnsi="Arial" w:cs="Arial"/>
          <w:sz w:val="24"/>
          <w:szCs w:val="24"/>
        </w:rPr>
        <w:t xml:space="preserve"> Direito</w:t>
      </w:r>
      <w:r>
        <w:rPr>
          <w:rFonts w:ascii="Arial" w:hAnsi="Arial" w:cs="Arial"/>
          <w:sz w:val="24"/>
          <w:szCs w:val="24"/>
        </w:rPr>
        <w:t xml:space="preserve"> </w:t>
      </w:r>
      <w:r w:rsidR="00B17147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onstitucional </w:t>
      </w:r>
      <w:r w:rsidR="00F93368" w:rsidRPr="00F93368">
        <w:rPr>
          <w:rFonts w:ascii="Arial" w:hAnsi="Arial" w:cs="Arial"/>
          <w:sz w:val="24"/>
          <w:szCs w:val="24"/>
        </w:rPr>
        <w:t>a saúde</w:t>
      </w:r>
      <w:r w:rsidR="00F7110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previsto no artigo 196 da nossa Carta Magna Brasileira de 1988, </w:t>
      </w:r>
      <w:r w:rsidR="00F93368" w:rsidRPr="00F93368">
        <w:rPr>
          <w:rFonts w:ascii="Arial" w:hAnsi="Arial" w:cs="Arial"/>
          <w:sz w:val="24"/>
          <w:szCs w:val="24"/>
        </w:rPr>
        <w:t>promove</w:t>
      </w:r>
      <w:r>
        <w:rPr>
          <w:rFonts w:ascii="Arial" w:hAnsi="Arial" w:cs="Arial"/>
          <w:sz w:val="24"/>
          <w:szCs w:val="24"/>
        </w:rPr>
        <w:t>ndo</w:t>
      </w:r>
      <w:r w:rsidR="00F93368" w:rsidRPr="00F93368">
        <w:rPr>
          <w:rFonts w:ascii="Arial" w:hAnsi="Arial" w:cs="Arial"/>
          <w:sz w:val="24"/>
          <w:szCs w:val="24"/>
        </w:rPr>
        <w:t xml:space="preserve"> ações para que </w:t>
      </w:r>
      <w:r w:rsidR="00F71109">
        <w:rPr>
          <w:rFonts w:ascii="Arial" w:hAnsi="Arial" w:cs="Arial"/>
          <w:sz w:val="24"/>
          <w:szCs w:val="24"/>
        </w:rPr>
        <w:t>a</w:t>
      </w:r>
      <w:r w:rsidR="00F93368" w:rsidRPr="00F93368">
        <w:rPr>
          <w:rFonts w:ascii="Arial" w:hAnsi="Arial" w:cs="Arial"/>
          <w:sz w:val="24"/>
          <w:szCs w:val="24"/>
        </w:rPr>
        <w:t xml:space="preserve">s </w:t>
      </w:r>
      <w:r w:rsidR="00B17147" w:rsidRPr="00B17147">
        <w:rPr>
          <w:rFonts w:ascii="Arial" w:hAnsi="Arial" w:cs="Arial"/>
          <w:sz w:val="24"/>
          <w:szCs w:val="24"/>
        </w:rPr>
        <w:t>mesm</w:t>
      </w:r>
      <w:r w:rsidR="00F71109">
        <w:rPr>
          <w:rFonts w:ascii="Arial" w:hAnsi="Arial" w:cs="Arial"/>
          <w:sz w:val="24"/>
          <w:szCs w:val="24"/>
        </w:rPr>
        <w:t>a</w:t>
      </w:r>
      <w:r w:rsidR="00B17147" w:rsidRPr="00B17147">
        <w:rPr>
          <w:rFonts w:ascii="Arial" w:hAnsi="Arial" w:cs="Arial"/>
          <w:sz w:val="24"/>
          <w:szCs w:val="24"/>
        </w:rPr>
        <w:t>s</w:t>
      </w:r>
      <w:r w:rsidR="00F93368" w:rsidRPr="00B17147">
        <w:rPr>
          <w:rFonts w:ascii="Arial" w:hAnsi="Arial" w:cs="Arial"/>
          <w:sz w:val="24"/>
          <w:szCs w:val="24"/>
        </w:rPr>
        <w:t xml:space="preserve"> possam contar cada vez mais com um atendimento </w:t>
      </w:r>
      <w:r w:rsidRPr="00B17147">
        <w:rPr>
          <w:rFonts w:ascii="Arial" w:hAnsi="Arial" w:cs="Arial"/>
          <w:sz w:val="24"/>
          <w:szCs w:val="24"/>
        </w:rPr>
        <w:t>eficaz</w:t>
      </w:r>
      <w:r w:rsidR="00F93368" w:rsidRPr="00B17147">
        <w:rPr>
          <w:rFonts w:ascii="Arial" w:hAnsi="Arial" w:cs="Arial"/>
          <w:sz w:val="24"/>
          <w:szCs w:val="24"/>
        </w:rPr>
        <w:t>, razão pela qual</w:t>
      </w:r>
      <w:r w:rsidR="00B17147" w:rsidRPr="00B17147">
        <w:rPr>
          <w:rFonts w:ascii="Arial" w:hAnsi="Arial" w:cs="Arial"/>
          <w:sz w:val="24"/>
          <w:szCs w:val="24"/>
        </w:rPr>
        <w:t xml:space="preserve"> </w:t>
      </w:r>
      <w:r w:rsidR="00F93368" w:rsidRPr="00B17147">
        <w:rPr>
          <w:rFonts w:ascii="Arial" w:hAnsi="Arial" w:cs="Arial"/>
          <w:sz w:val="24"/>
          <w:szCs w:val="24"/>
        </w:rPr>
        <w:t xml:space="preserve">apresento </w:t>
      </w:r>
      <w:r w:rsidR="00B17147" w:rsidRPr="00B17147">
        <w:rPr>
          <w:rFonts w:ascii="Arial" w:hAnsi="Arial" w:cs="Arial"/>
          <w:sz w:val="24"/>
          <w:szCs w:val="24"/>
        </w:rPr>
        <w:t>tal indicação</w:t>
      </w:r>
      <w:r w:rsidR="00F93368" w:rsidRPr="00B17147">
        <w:rPr>
          <w:rFonts w:ascii="Arial" w:hAnsi="Arial" w:cs="Arial"/>
          <w:sz w:val="24"/>
          <w:szCs w:val="24"/>
        </w:rPr>
        <w:t>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002B2917" w:rsidR="008E371F" w:rsidRPr="00F93368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11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F71109">
        <w:rPr>
          <w:rFonts w:ascii="Arial" w:hAnsi="Arial" w:cs="Arial"/>
          <w:sz w:val="24"/>
          <w:szCs w:val="24"/>
        </w:rPr>
        <w:t>març</w:t>
      </w:r>
      <w:r w:rsidR="002B3C72">
        <w:rPr>
          <w:rFonts w:ascii="Arial" w:hAnsi="Arial" w:cs="Arial"/>
          <w:sz w:val="24"/>
          <w:szCs w:val="24"/>
        </w:rPr>
        <w:t>o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695B35EC" w14:textId="77777777" w:rsidR="008E371F" w:rsidRPr="000777EA" w:rsidRDefault="008E371F" w:rsidP="008E371F">
      <w:pPr>
        <w:spacing w:after="120"/>
        <w:jc w:val="center"/>
        <w:rPr>
          <w:rFonts w:ascii="Arial" w:hAnsi="Arial" w:cs="Arial"/>
          <w:color w:val="000000"/>
          <w:sz w:val="24"/>
          <w:szCs w:val="24"/>
        </w:rPr>
      </w:pPr>
    </w:p>
    <w:p w14:paraId="0A4C2416" w14:textId="748AB2FA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76B1E4F2" w14:textId="202048C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2D686D7F" w14:textId="77777777" w:rsidR="000E0AF4" w:rsidRPr="000E0AF4" w:rsidRDefault="000E0AF4" w:rsidP="000E0AF4">
      <w:pPr>
        <w:spacing w:line="216" w:lineRule="auto"/>
        <w:jc w:val="center"/>
        <w:rPr>
          <w:rFonts w:ascii="Vladimir Script" w:hAnsi="Vladimir Script" w:cs="Arial"/>
          <w:b/>
          <w:sz w:val="40"/>
          <w:szCs w:val="40"/>
        </w:rPr>
      </w:pPr>
      <w:r w:rsidRPr="000E0AF4">
        <w:rPr>
          <w:rFonts w:ascii="Vladimir Script" w:hAnsi="Vladimir Script" w:cs="Arial"/>
          <w:b/>
          <w:sz w:val="40"/>
          <w:szCs w:val="40"/>
        </w:rPr>
        <w:t>Hemeterio Weba</w:t>
      </w:r>
    </w:p>
    <w:p w14:paraId="1A3D7163" w14:textId="77777777" w:rsidR="000E0AF4" w:rsidRDefault="000E0AF4" w:rsidP="000E0AF4">
      <w:pPr>
        <w:spacing w:line="216" w:lineRule="auto"/>
        <w:jc w:val="center"/>
      </w:pPr>
      <w:r w:rsidRPr="00381437">
        <w:rPr>
          <w:rFonts w:ascii="Arial" w:hAnsi="Arial" w:cs="Arial"/>
          <w:sz w:val="24"/>
          <w:szCs w:val="24"/>
        </w:rPr>
        <w:t>Deputad</w:t>
      </w:r>
      <w:r>
        <w:rPr>
          <w:rFonts w:ascii="Arial" w:hAnsi="Arial" w:cs="Arial"/>
          <w:sz w:val="24"/>
          <w:szCs w:val="24"/>
        </w:rPr>
        <w:t>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7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B2D5F"/>
    <w:rsid w:val="004B588A"/>
    <w:rsid w:val="004D3330"/>
    <w:rsid w:val="004D5D83"/>
    <w:rsid w:val="004D7BBB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F0505"/>
    <w:rsid w:val="006103B6"/>
    <w:rsid w:val="006136D4"/>
    <w:rsid w:val="006477F8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5DA4"/>
    <w:rsid w:val="008174BD"/>
    <w:rsid w:val="00817540"/>
    <w:rsid w:val="008315E1"/>
    <w:rsid w:val="00831F09"/>
    <w:rsid w:val="00845C2A"/>
    <w:rsid w:val="00846AF6"/>
    <w:rsid w:val="008567C2"/>
    <w:rsid w:val="00860174"/>
    <w:rsid w:val="00872924"/>
    <w:rsid w:val="008A712F"/>
    <w:rsid w:val="008D4CCE"/>
    <w:rsid w:val="008E371F"/>
    <w:rsid w:val="009148C0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32B1"/>
    <w:rsid w:val="00A34BBD"/>
    <w:rsid w:val="00A35C0B"/>
    <w:rsid w:val="00A4275F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Edvaldo Galvão Lima Filho</cp:lastModifiedBy>
  <cp:revision>3</cp:revision>
  <cp:lastPrinted>2023-05-16T15:52:00Z</cp:lastPrinted>
  <dcterms:created xsi:type="dcterms:W3CDTF">2025-03-11T13:05:00Z</dcterms:created>
  <dcterms:modified xsi:type="dcterms:W3CDTF">2025-03-11T13:08:00Z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