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8F42E" w14:textId="0A22CC67" w:rsidR="00C4731F" w:rsidRDefault="00C4731F" w:rsidP="00E82315">
      <w:pPr>
        <w:pStyle w:val="Cabealho"/>
        <w:spacing w:before="240"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t>PROJETO DE LEI Nº           /2019</w:t>
      </w:r>
    </w:p>
    <w:p w14:paraId="458CEB28" w14:textId="006CDC1D" w:rsidR="00C4731F" w:rsidRPr="004D21A8" w:rsidRDefault="008E4DFD" w:rsidP="00E82315">
      <w:pPr>
        <w:spacing w:before="240" w:after="240" w:line="276" w:lineRule="auto"/>
        <w:ind w:left="46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5058B" w:rsidRPr="004D21A8">
        <w:rPr>
          <w:rFonts w:ascii="Arial" w:hAnsi="Arial" w:cs="Arial"/>
          <w:sz w:val="24"/>
          <w:szCs w:val="24"/>
        </w:rPr>
        <w:t>crescenta o</w:t>
      </w:r>
      <w:r w:rsidR="004E45BF">
        <w:rPr>
          <w:rFonts w:ascii="Arial" w:hAnsi="Arial" w:cs="Arial"/>
          <w:sz w:val="24"/>
          <w:szCs w:val="24"/>
        </w:rPr>
        <w:t>s</w:t>
      </w:r>
      <w:r w:rsidR="0015058B" w:rsidRPr="004D21A8">
        <w:rPr>
          <w:rFonts w:ascii="Arial" w:hAnsi="Arial" w:cs="Arial"/>
          <w:sz w:val="24"/>
          <w:szCs w:val="24"/>
        </w:rPr>
        <w:t xml:space="preserve"> parágrafo</w:t>
      </w:r>
      <w:r w:rsidR="004E45BF">
        <w:rPr>
          <w:rFonts w:ascii="Arial" w:hAnsi="Arial" w:cs="Arial"/>
          <w:sz w:val="24"/>
          <w:szCs w:val="24"/>
        </w:rPr>
        <w:t>s 1º e 2º</w:t>
      </w:r>
      <w:r w:rsidR="00CC6500">
        <w:rPr>
          <w:rFonts w:ascii="Arial" w:hAnsi="Arial" w:cs="Arial"/>
          <w:sz w:val="24"/>
          <w:szCs w:val="24"/>
        </w:rPr>
        <w:t xml:space="preserve"> e renumera o parágrafo único</w:t>
      </w:r>
      <w:r w:rsidR="004E45BF">
        <w:rPr>
          <w:rFonts w:ascii="Arial" w:hAnsi="Arial" w:cs="Arial"/>
          <w:sz w:val="24"/>
          <w:szCs w:val="24"/>
        </w:rPr>
        <w:t xml:space="preserve"> </w:t>
      </w:r>
      <w:r w:rsidR="00D45C10">
        <w:rPr>
          <w:rFonts w:ascii="Arial" w:hAnsi="Arial" w:cs="Arial"/>
          <w:sz w:val="24"/>
          <w:szCs w:val="24"/>
        </w:rPr>
        <w:t>d</w:t>
      </w:r>
      <w:r w:rsidR="0015058B" w:rsidRPr="004D21A8">
        <w:rPr>
          <w:rFonts w:ascii="Arial" w:hAnsi="Arial" w:cs="Arial"/>
          <w:sz w:val="24"/>
          <w:szCs w:val="24"/>
        </w:rPr>
        <w:t xml:space="preserve">o art. </w:t>
      </w:r>
      <w:r w:rsidR="00763EDD">
        <w:rPr>
          <w:rFonts w:ascii="Arial" w:hAnsi="Arial" w:cs="Arial"/>
          <w:sz w:val="24"/>
          <w:szCs w:val="24"/>
        </w:rPr>
        <w:t>4º</w:t>
      </w:r>
      <w:r w:rsidR="0015058B" w:rsidRPr="004D21A8">
        <w:rPr>
          <w:rFonts w:ascii="Arial" w:hAnsi="Arial" w:cs="Arial"/>
          <w:sz w:val="24"/>
          <w:szCs w:val="24"/>
        </w:rPr>
        <w:t xml:space="preserve"> da Lei 10.606 de 30 de junho de 2</w:t>
      </w:r>
      <w:r w:rsidR="00504371" w:rsidRPr="004D21A8">
        <w:rPr>
          <w:rFonts w:ascii="Arial" w:hAnsi="Arial" w:cs="Arial"/>
          <w:sz w:val="24"/>
          <w:szCs w:val="24"/>
        </w:rPr>
        <w:t>0</w:t>
      </w:r>
      <w:r w:rsidR="0015058B" w:rsidRPr="004D21A8">
        <w:rPr>
          <w:rFonts w:ascii="Arial" w:hAnsi="Arial" w:cs="Arial"/>
          <w:sz w:val="24"/>
          <w:szCs w:val="24"/>
        </w:rPr>
        <w:t xml:space="preserve">17, que </w:t>
      </w:r>
      <w:r w:rsidR="00C4731F" w:rsidRPr="004D21A8">
        <w:rPr>
          <w:rFonts w:ascii="Arial" w:hAnsi="Arial" w:cs="Arial"/>
          <w:sz w:val="24"/>
          <w:szCs w:val="24"/>
        </w:rPr>
        <w:t>Institui o Pro</w:t>
      </w:r>
      <w:r w:rsidR="0015058B" w:rsidRPr="004D21A8">
        <w:rPr>
          <w:rFonts w:ascii="Arial" w:hAnsi="Arial" w:cs="Arial"/>
          <w:sz w:val="24"/>
          <w:szCs w:val="24"/>
        </w:rPr>
        <w:t>jeto “Remissão pela Leitura” no âmbito dos Estabelecimentos Penais do Estado do Maranhão”</w:t>
      </w:r>
    </w:p>
    <w:p w14:paraId="6C0654F6" w14:textId="1939C741" w:rsidR="00FE0C12" w:rsidRPr="004D21A8" w:rsidRDefault="00C4731F" w:rsidP="00FE0C12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t>Art. 1º</w:t>
      </w:r>
      <w:r w:rsidRPr="004D21A8">
        <w:rPr>
          <w:rFonts w:ascii="Arial" w:hAnsi="Arial" w:cs="Arial"/>
          <w:sz w:val="24"/>
          <w:szCs w:val="24"/>
        </w:rPr>
        <w:t xml:space="preserve">. </w:t>
      </w:r>
      <w:r w:rsidR="00D45C10">
        <w:rPr>
          <w:rFonts w:ascii="Arial" w:hAnsi="Arial" w:cs="Arial"/>
          <w:sz w:val="24"/>
          <w:szCs w:val="24"/>
        </w:rPr>
        <w:t>A</w:t>
      </w:r>
      <w:r w:rsidR="00D45C10" w:rsidRPr="004D21A8">
        <w:rPr>
          <w:rFonts w:ascii="Arial" w:hAnsi="Arial" w:cs="Arial"/>
          <w:sz w:val="24"/>
          <w:szCs w:val="24"/>
        </w:rPr>
        <w:t>crescenta o</w:t>
      </w:r>
      <w:r w:rsidR="00D45C10">
        <w:rPr>
          <w:rFonts w:ascii="Arial" w:hAnsi="Arial" w:cs="Arial"/>
          <w:sz w:val="24"/>
          <w:szCs w:val="24"/>
        </w:rPr>
        <w:t>s</w:t>
      </w:r>
      <w:r w:rsidR="00D45C10" w:rsidRPr="004D21A8">
        <w:rPr>
          <w:rFonts w:ascii="Arial" w:hAnsi="Arial" w:cs="Arial"/>
          <w:sz w:val="24"/>
          <w:szCs w:val="24"/>
        </w:rPr>
        <w:t xml:space="preserve"> parágrafo</w:t>
      </w:r>
      <w:r w:rsidR="00D45C10">
        <w:rPr>
          <w:rFonts w:ascii="Arial" w:hAnsi="Arial" w:cs="Arial"/>
          <w:sz w:val="24"/>
          <w:szCs w:val="24"/>
        </w:rPr>
        <w:t>s 1º e 2º e renumera o parágrafo único</w:t>
      </w:r>
      <w:r w:rsidR="00D45C10" w:rsidRPr="004D21A8">
        <w:rPr>
          <w:rFonts w:ascii="Arial" w:hAnsi="Arial" w:cs="Arial"/>
          <w:sz w:val="24"/>
          <w:szCs w:val="24"/>
        </w:rPr>
        <w:t xml:space="preserve"> </w:t>
      </w:r>
      <w:r w:rsidR="00F531D0">
        <w:rPr>
          <w:rFonts w:ascii="Arial" w:hAnsi="Arial" w:cs="Arial"/>
          <w:sz w:val="24"/>
          <w:szCs w:val="24"/>
        </w:rPr>
        <w:t xml:space="preserve">como parágrafo 3º </w:t>
      </w:r>
      <w:r w:rsidR="00120BE9">
        <w:rPr>
          <w:rFonts w:ascii="Arial" w:hAnsi="Arial" w:cs="Arial"/>
          <w:sz w:val="24"/>
          <w:szCs w:val="24"/>
        </w:rPr>
        <w:t xml:space="preserve">do art. 4º da </w:t>
      </w:r>
      <w:r w:rsidR="00504371" w:rsidRPr="004D21A8">
        <w:rPr>
          <w:rFonts w:ascii="Arial" w:hAnsi="Arial" w:cs="Arial"/>
          <w:sz w:val="24"/>
          <w:szCs w:val="24"/>
        </w:rPr>
        <w:t xml:space="preserve">Lei </w:t>
      </w:r>
      <w:r w:rsidR="00F96E52">
        <w:rPr>
          <w:rFonts w:ascii="Arial" w:hAnsi="Arial" w:cs="Arial"/>
          <w:sz w:val="24"/>
          <w:szCs w:val="24"/>
        </w:rPr>
        <w:t xml:space="preserve">nº </w:t>
      </w:r>
      <w:r w:rsidR="00504371" w:rsidRPr="004D21A8">
        <w:rPr>
          <w:rFonts w:ascii="Arial" w:hAnsi="Arial" w:cs="Arial"/>
          <w:sz w:val="24"/>
          <w:szCs w:val="24"/>
        </w:rPr>
        <w:t>10.606 de 30 de junho de 2</w:t>
      </w:r>
      <w:r w:rsidR="00D643F5" w:rsidRPr="004D21A8">
        <w:rPr>
          <w:rFonts w:ascii="Arial" w:hAnsi="Arial" w:cs="Arial"/>
          <w:sz w:val="24"/>
          <w:szCs w:val="24"/>
        </w:rPr>
        <w:t xml:space="preserve">017, </w:t>
      </w:r>
      <w:r w:rsidR="006A0797">
        <w:rPr>
          <w:rFonts w:ascii="Arial" w:hAnsi="Arial" w:cs="Arial"/>
          <w:sz w:val="24"/>
          <w:szCs w:val="24"/>
        </w:rPr>
        <w:t xml:space="preserve">que </w:t>
      </w:r>
      <w:r w:rsidR="00FE0C12" w:rsidRPr="004D21A8">
        <w:rPr>
          <w:rFonts w:ascii="Arial" w:hAnsi="Arial" w:cs="Arial"/>
          <w:sz w:val="24"/>
          <w:szCs w:val="24"/>
        </w:rPr>
        <w:t>passa a vigorar com a seguinte redação:</w:t>
      </w:r>
    </w:p>
    <w:p w14:paraId="5EC0E26A" w14:textId="77777777" w:rsidR="006A0797" w:rsidRDefault="006A0797" w:rsidP="006A0797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59DE63CE" w14:textId="114D54F5" w:rsidR="00684E65" w:rsidRPr="004D21A8" w:rsidRDefault="00684E65" w:rsidP="00FE0C12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21A8">
        <w:rPr>
          <w:rFonts w:ascii="Arial" w:hAnsi="Arial" w:cs="Arial"/>
          <w:sz w:val="24"/>
          <w:szCs w:val="24"/>
        </w:rPr>
        <w:t xml:space="preserve">Art. </w:t>
      </w:r>
      <w:r w:rsidR="009B4CE2">
        <w:rPr>
          <w:rFonts w:ascii="Arial" w:hAnsi="Arial" w:cs="Arial"/>
          <w:sz w:val="24"/>
          <w:szCs w:val="24"/>
        </w:rPr>
        <w:t>4º</w:t>
      </w:r>
      <w:r w:rsidRPr="004D21A8">
        <w:rPr>
          <w:rFonts w:ascii="Arial" w:hAnsi="Arial" w:cs="Arial"/>
          <w:sz w:val="24"/>
          <w:szCs w:val="24"/>
        </w:rPr>
        <w:t xml:space="preserve"> - ..........................................................................................................................</w:t>
      </w:r>
    </w:p>
    <w:p w14:paraId="05830BB6" w14:textId="77777777" w:rsidR="006A0797" w:rsidRDefault="006A0797" w:rsidP="006A0797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1A01E9F9" w14:textId="32B9A644" w:rsidR="00A224A3" w:rsidRDefault="006A0797" w:rsidP="00FE0C12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797">
        <w:rPr>
          <w:rFonts w:ascii="Arial" w:hAnsi="Arial" w:cs="Arial"/>
          <w:sz w:val="24"/>
          <w:szCs w:val="24"/>
        </w:rPr>
        <w:t xml:space="preserve">§ </w:t>
      </w:r>
      <w:r w:rsidR="00A60A96">
        <w:rPr>
          <w:rFonts w:ascii="Arial" w:hAnsi="Arial" w:cs="Arial"/>
          <w:sz w:val="24"/>
          <w:szCs w:val="24"/>
        </w:rPr>
        <w:t xml:space="preserve">1º - </w:t>
      </w:r>
      <w:r w:rsidR="0038555B">
        <w:rPr>
          <w:rFonts w:ascii="Arial" w:hAnsi="Arial" w:cs="Arial"/>
          <w:sz w:val="24"/>
          <w:szCs w:val="24"/>
        </w:rPr>
        <w:t xml:space="preserve">O </w:t>
      </w:r>
      <w:r w:rsidR="00812D36">
        <w:rPr>
          <w:rFonts w:ascii="Arial" w:hAnsi="Arial" w:cs="Arial"/>
          <w:sz w:val="24"/>
          <w:szCs w:val="24"/>
        </w:rPr>
        <w:t>Poder Público poderá</w:t>
      </w:r>
      <w:r w:rsidR="0038555B">
        <w:rPr>
          <w:rFonts w:ascii="Arial" w:hAnsi="Arial" w:cs="Arial"/>
          <w:sz w:val="24"/>
          <w:szCs w:val="24"/>
        </w:rPr>
        <w:t xml:space="preserve"> inserir a</w:t>
      </w:r>
      <w:r w:rsidR="00684E65" w:rsidRPr="004D21A8">
        <w:rPr>
          <w:rFonts w:ascii="Arial" w:hAnsi="Arial" w:cs="Arial"/>
          <w:sz w:val="24"/>
          <w:szCs w:val="24"/>
        </w:rPr>
        <w:t xml:space="preserve"> “Bíblia” </w:t>
      </w:r>
      <w:r w:rsidR="0038555B">
        <w:rPr>
          <w:rFonts w:ascii="Arial" w:hAnsi="Arial" w:cs="Arial"/>
          <w:sz w:val="24"/>
          <w:szCs w:val="24"/>
        </w:rPr>
        <w:t>no</w:t>
      </w:r>
      <w:r w:rsidR="00684E65" w:rsidRPr="004D21A8">
        <w:rPr>
          <w:rFonts w:ascii="Arial" w:hAnsi="Arial" w:cs="Arial"/>
          <w:sz w:val="24"/>
          <w:szCs w:val="24"/>
        </w:rPr>
        <w:t xml:space="preserve"> acervo bibliográfico indicado pela Comissão de Remissão pela leitura.</w:t>
      </w:r>
    </w:p>
    <w:p w14:paraId="478697AD" w14:textId="77777777" w:rsidR="00BB5EDF" w:rsidRDefault="00BB5EDF" w:rsidP="006A0797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32BEADFC" w14:textId="15F99737" w:rsidR="00FA54B4" w:rsidRDefault="006A0797" w:rsidP="00FE0C12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797">
        <w:rPr>
          <w:rFonts w:ascii="Arial" w:hAnsi="Arial" w:cs="Arial"/>
          <w:sz w:val="24"/>
          <w:szCs w:val="24"/>
        </w:rPr>
        <w:t xml:space="preserve">§ </w:t>
      </w:r>
      <w:r w:rsidR="00FA54B4">
        <w:rPr>
          <w:rFonts w:ascii="Arial" w:hAnsi="Arial" w:cs="Arial"/>
          <w:sz w:val="24"/>
          <w:szCs w:val="24"/>
        </w:rPr>
        <w:t xml:space="preserve">2º - </w:t>
      </w:r>
      <w:r w:rsidR="002D03F1">
        <w:rPr>
          <w:rFonts w:ascii="Arial" w:hAnsi="Arial" w:cs="Arial"/>
          <w:sz w:val="24"/>
          <w:szCs w:val="24"/>
        </w:rPr>
        <w:t xml:space="preserve">Sendo a </w:t>
      </w:r>
      <w:r w:rsidR="00B94717">
        <w:rPr>
          <w:rFonts w:ascii="Arial" w:hAnsi="Arial" w:cs="Arial"/>
          <w:sz w:val="24"/>
          <w:szCs w:val="24"/>
        </w:rPr>
        <w:t>Bíblia</w:t>
      </w:r>
      <w:r w:rsidR="002D03F1">
        <w:rPr>
          <w:rFonts w:ascii="Arial" w:hAnsi="Arial" w:cs="Arial"/>
          <w:sz w:val="24"/>
          <w:szCs w:val="24"/>
        </w:rPr>
        <w:t xml:space="preserve"> a obra literária escolhida, esta será </w:t>
      </w:r>
      <w:r w:rsidR="00B94717">
        <w:rPr>
          <w:rFonts w:ascii="Arial" w:hAnsi="Arial" w:cs="Arial"/>
          <w:sz w:val="24"/>
          <w:szCs w:val="24"/>
        </w:rPr>
        <w:t>dividi</w:t>
      </w:r>
      <w:r>
        <w:rPr>
          <w:rFonts w:ascii="Arial" w:hAnsi="Arial" w:cs="Arial"/>
          <w:sz w:val="24"/>
          <w:szCs w:val="24"/>
        </w:rPr>
        <w:t>d</w:t>
      </w:r>
      <w:r w:rsidR="00B94717">
        <w:rPr>
          <w:rFonts w:ascii="Arial" w:hAnsi="Arial" w:cs="Arial"/>
          <w:sz w:val="24"/>
          <w:szCs w:val="24"/>
        </w:rPr>
        <w:t>a</w:t>
      </w:r>
      <w:r w:rsidR="002D03F1">
        <w:rPr>
          <w:rFonts w:ascii="Arial" w:hAnsi="Arial" w:cs="Arial"/>
          <w:sz w:val="24"/>
          <w:szCs w:val="24"/>
        </w:rPr>
        <w:t xml:space="preserve"> em 39 (trinta e nove) livros segundo o </w:t>
      </w:r>
      <w:r>
        <w:rPr>
          <w:rFonts w:ascii="Arial" w:hAnsi="Arial" w:cs="Arial"/>
          <w:sz w:val="24"/>
          <w:szCs w:val="24"/>
        </w:rPr>
        <w:t>V</w:t>
      </w:r>
      <w:r w:rsidR="002D03F1">
        <w:rPr>
          <w:rFonts w:ascii="Arial" w:hAnsi="Arial" w:cs="Arial"/>
          <w:sz w:val="24"/>
          <w:szCs w:val="24"/>
        </w:rPr>
        <w:t xml:space="preserve">elho </w:t>
      </w:r>
      <w:r>
        <w:rPr>
          <w:rFonts w:ascii="Arial" w:hAnsi="Arial" w:cs="Arial"/>
          <w:sz w:val="24"/>
          <w:szCs w:val="24"/>
        </w:rPr>
        <w:t>T</w:t>
      </w:r>
      <w:r w:rsidR="002D03F1">
        <w:rPr>
          <w:rFonts w:ascii="Arial" w:hAnsi="Arial" w:cs="Arial"/>
          <w:sz w:val="24"/>
          <w:szCs w:val="24"/>
        </w:rPr>
        <w:t xml:space="preserve">estamento e 27 (vinte e sete) livros integrantes do Novo </w:t>
      </w:r>
      <w:r w:rsidR="00B94717">
        <w:rPr>
          <w:rFonts w:ascii="Arial" w:hAnsi="Arial" w:cs="Arial"/>
          <w:sz w:val="24"/>
          <w:szCs w:val="24"/>
        </w:rPr>
        <w:t>Testamento</w:t>
      </w:r>
      <w:r w:rsidR="002D03F1">
        <w:rPr>
          <w:rFonts w:ascii="Arial" w:hAnsi="Arial" w:cs="Arial"/>
          <w:sz w:val="24"/>
          <w:szCs w:val="24"/>
        </w:rPr>
        <w:t xml:space="preserve">, </w:t>
      </w:r>
      <w:r w:rsidR="00B94717">
        <w:rPr>
          <w:rFonts w:ascii="Arial" w:hAnsi="Arial" w:cs="Arial"/>
          <w:sz w:val="24"/>
          <w:szCs w:val="24"/>
        </w:rPr>
        <w:t>considerando-se assim a leitura de cada um destes livros como uma obra lit</w:t>
      </w:r>
      <w:r>
        <w:rPr>
          <w:rFonts w:ascii="Arial" w:hAnsi="Arial" w:cs="Arial"/>
          <w:sz w:val="24"/>
          <w:szCs w:val="24"/>
        </w:rPr>
        <w:t>erá</w:t>
      </w:r>
      <w:r w:rsidR="00B94717">
        <w:rPr>
          <w:rFonts w:ascii="Arial" w:hAnsi="Arial" w:cs="Arial"/>
          <w:sz w:val="24"/>
          <w:szCs w:val="24"/>
        </w:rPr>
        <w:t>ria concluída.</w:t>
      </w:r>
    </w:p>
    <w:p w14:paraId="62991713" w14:textId="77777777" w:rsidR="006A0797" w:rsidRDefault="006A0797" w:rsidP="006A0797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32689E53" w14:textId="22E56974" w:rsidR="00BB5EDF" w:rsidRPr="00011BA4" w:rsidRDefault="006A0797" w:rsidP="00FE0C12">
      <w:pPr>
        <w:tabs>
          <w:tab w:val="left" w:pos="113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797">
        <w:rPr>
          <w:rFonts w:ascii="Arial" w:hAnsi="Arial" w:cs="Arial"/>
          <w:sz w:val="24"/>
          <w:szCs w:val="24"/>
        </w:rPr>
        <w:t xml:space="preserve">§ </w:t>
      </w:r>
      <w:r w:rsidR="00BB5EDF">
        <w:rPr>
          <w:rFonts w:ascii="Arial" w:hAnsi="Arial" w:cs="Arial"/>
          <w:sz w:val="24"/>
          <w:szCs w:val="24"/>
        </w:rPr>
        <w:t xml:space="preserve">3º - O Projeto “Remissão pela Leitura” deverá ser integrado a outros projetos de natureza </w:t>
      </w:r>
      <w:r w:rsidR="00011BA4">
        <w:rPr>
          <w:rFonts w:ascii="Arial" w:hAnsi="Arial" w:cs="Arial"/>
          <w:sz w:val="24"/>
          <w:szCs w:val="24"/>
        </w:rPr>
        <w:t>semelhante que venham a ser executados em Estabelecimentos Penais do Estado do Maranhão.</w:t>
      </w:r>
    </w:p>
    <w:p w14:paraId="4C1592F5" w14:textId="153402D4" w:rsidR="00C629A2" w:rsidRPr="004D21A8" w:rsidRDefault="00C629A2" w:rsidP="00E82315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t xml:space="preserve">Art. </w:t>
      </w:r>
      <w:r w:rsidR="008B404D" w:rsidRPr="004D21A8">
        <w:rPr>
          <w:rFonts w:ascii="Arial" w:hAnsi="Arial" w:cs="Arial"/>
          <w:b/>
          <w:sz w:val="24"/>
          <w:szCs w:val="24"/>
        </w:rPr>
        <w:t>2</w:t>
      </w:r>
      <w:r w:rsidRPr="004D21A8">
        <w:rPr>
          <w:rFonts w:ascii="Arial" w:hAnsi="Arial" w:cs="Arial"/>
          <w:b/>
          <w:sz w:val="24"/>
          <w:szCs w:val="24"/>
        </w:rPr>
        <w:t>°</w:t>
      </w:r>
      <w:r w:rsidRPr="004D21A8">
        <w:rPr>
          <w:rFonts w:ascii="Arial" w:hAnsi="Arial" w:cs="Arial"/>
          <w:sz w:val="24"/>
          <w:szCs w:val="24"/>
        </w:rPr>
        <w:t xml:space="preserve"> Esta lei entra em vigor na data da sua publicação.</w:t>
      </w:r>
    </w:p>
    <w:p w14:paraId="3D7498CB" w14:textId="421B6107" w:rsidR="00CA626D" w:rsidRPr="004D21A8" w:rsidRDefault="00C629A2" w:rsidP="00E82315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t xml:space="preserve">Art. </w:t>
      </w:r>
      <w:r w:rsidR="008F4A11" w:rsidRPr="004D21A8">
        <w:rPr>
          <w:rFonts w:ascii="Arial" w:hAnsi="Arial" w:cs="Arial"/>
          <w:b/>
          <w:sz w:val="24"/>
          <w:szCs w:val="24"/>
        </w:rPr>
        <w:t>3</w:t>
      </w:r>
      <w:r w:rsidRPr="004D21A8">
        <w:rPr>
          <w:rFonts w:ascii="Arial" w:hAnsi="Arial" w:cs="Arial"/>
          <w:sz w:val="24"/>
          <w:szCs w:val="24"/>
        </w:rPr>
        <w:t>° Revogam-se as disposições em contrário.</w:t>
      </w:r>
    </w:p>
    <w:p w14:paraId="10D930AC" w14:textId="340CA02E" w:rsidR="000513B2" w:rsidRPr="004D21A8" w:rsidRDefault="000513B2" w:rsidP="00E82315">
      <w:pPr>
        <w:tabs>
          <w:tab w:val="left" w:pos="1440"/>
        </w:tabs>
        <w:spacing w:line="276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4D21A8">
        <w:rPr>
          <w:rFonts w:ascii="Arial" w:hAnsi="Arial" w:cs="Arial"/>
          <w:sz w:val="24"/>
          <w:szCs w:val="24"/>
        </w:rPr>
        <w:t xml:space="preserve">Assembleia Legislativa do Estado do Maranhão, em </w:t>
      </w:r>
      <w:r w:rsidR="0038555B">
        <w:rPr>
          <w:rFonts w:ascii="Arial" w:hAnsi="Arial" w:cs="Arial"/>
          <w:sz w:val="24"/>
          <w:szCs w:val="24"/>
        </w:rPr>
        <w:t>25</w:t>
      </w:r>
      <w:r w:rsidRPr="004D21A8">
        <w:rPr>
          <w:rFonts w:ascii="Arial" w:hAnsi="Arial" w:cs="Arial"/>
          <w:sz w:val="24"/>
          <w:szCs w:val="24"/>
        </w:rPr>
        <w:t xml:space="preserve"> de </w:t>
      </w:r>
      <w:r w:rsidR="0038555B">
        <w:rPr>
          <w:rFonts w:ascii="Arial" w:hAnsi="Arial" w:cs="Arial"/>
          <w:sz w:val="24"/>
          <w:szCs w:val="24"/>
        </w:rPr>
        <w:t>fevereiro</w:t>
      </w:r>
      <w:r w:rsidRPr="004D21A8">
        <w:rPr>
          <w:rFonts w:ascii="Arial" w:hAnsi="Arial" w:cs="Arial"/>
          <w:sz w:val="24"/>
          <w:szCs w:val="24"/>
        </w:rPr>
        <w:t xml:space="preserve"> de 20</w:t>
      </w:r>
      <w:r w:rsidR="0038555B">
        <w:rPr>
          <w:rFonts w:ascii="Arial" w:hAnsi="Arial" w:cs="Arial"/>
          <w:sz w:val="24"/>
          <w:szCs w:val="24"/>
        </w:rPr>
        <w:t>25</w:t>
      </w:r>
      <w:r w:rsidRPr="004D21A8">
        <w:rPr>
          <w:rFonts w:ascii="Arial" w:hAnsi="Arial" w:cs="Arial"/>
          <w:sz w:val="24"/>
          <w:szCs w:val="24"/>
        </w:rPr>
        <w:t>.</w:t>
      </w:r>
    </w:p>
    <w:p w14:paraId="772CEBE8" w14:textId="77777777" w:rsidR="000513B2" w:rsidRPr="004D21A8" w:rsidRDefault="000513B2" w:rsidP="00E82315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16310AE" w14:textId="77777777" w:rsidR="000513B2" w:rsidRPr="004D21A8" w:rsidRDefault="000513B2" w:rsidP="00E82315">
      <w:pPr>
        <w:tabs>
          <w:tab w:val="left" w:pos="1440"/>
        </w:tabs>
        <w:spacing w:line="276" w:lineRule="auto"/>
        <w:rPr>
          <w:rFonts w:ascii="Arial" w:hAnsi="Arial" w:cs="Arial"/>
          <w:sz w:val="24"/>
          <w:szCs w:val="24"/>
        </w:rPr>
      </w:pPr>
    </w:p>
    <w:p w14:paraId="20839E2F" w14:textId="77777777" w:rsidR="000513B2" w:rsidRPr="004D21A8" w:rsidRDefault="000513B2" w:rsidP="00E823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t>Mical Damasceno</w:t>
      </w:r>
    </w:p>
    <w:p w14:paraId="745822AD" w14:textId="77777777" w:rsidR="000513B2" w:rsidRPr="004D21A8" w:rsidRDefault="000513B2" w:rsidP="00E82315">
      <w:pPr>
        <w:spacing w:line="276" w:lineRule="auto"/>
        <w:jc w:val="center"/>
        <w:rPr>
          <w:rStyle w:val="Hyperlink"/>
          <w:rFonts w:ascii="Arial" w:hAnsi="Arial" w:cs="Arial"/>
          <w:b/>
          <w:color w:val="auto"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t>Deputada Estadual</w:t>
      </w:r>
    </w:p>
    <w:p w14:paraId="7980C4C3" w14:textId="39823DE1" w:rsidR="00C4731F" w:rsidRDefault="00B21922" w:rsidP="00E82315">
      <w:pPr>
        <w:autoSpaceDE w:val="0"/>
        <w:autoSpaceDN w:val="0"/>
        <w:adjustRightInd w:val="0"/>
        <w:spacing w:before="240"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</w:t>
      </w:r>
      <w:r w:rsidR="00C4731F" w:rsidRPr="004D21A8">
        <w:rPr>
          <w:rFonts w:ascii="Arial" w:hAnsi="Arial" w:cs="Arial"/>
          <w:b/>
          <w:sz w:val="24"/>
          <w:szCs w:val="24"/>
        </w:rPr>
        <w:t>JUSTIFICATIVA</w:t>
      </w:r>
    </w:p>
    <w:p w14:paraId="7AAFDDAA" w14:textId="301427FC" w:rsidR="00683AE2" w:rsidRPr="004D21A8" w:rsidRDefault="0089380C" w:rsidP="00D16D2A">
      <w:pPr>
        <w:pStyle w:val="SemEspaamento"/>
        <w:spacing w:line="276" w:lineRule="auto"/>
        <w:ind w:firstLine="1418"/>
        <w:jc w:val="both"/>
        <w:rPr>
          <w:rFonts w:ascii="Arial" w:hAnsi="Arial" w:cs="Arial"/>
        </w:rPr>
      </w:pPr>
      <w:r w:rsidRPr="004D21A8">
        <w:rPr>
          <w:rFonts w:ascii="Arial" w:hAnsi="Arial" w:cs="Arial"/>
        </w:rPr>
        <w:t>O P</w:t>
      </w:r>
      <w:r w:rsidR="00683AE2" w:rsidRPr="004D21A8">
        <w:rPr>
          <w:rFonts w:ascii="Arial" w:hAnsi="Arial" w:cs="Arial"/>
        </w:rPr>
        <w:t xml:space="preserve">rojeto </w:t>
      </w:r>
      <w:r w:rsidR="0028730C" w:rsidRPr="004D21A8">
        <w:rPr>
          <w:rFonts w:ascii="Arial" w:hAnsi="Arial" w:cs="Arial"/>
        </w:rPr>
        <w:t>“</w:t>
      </w:r>
      <w:r w:rsidR="00683AE2" w:rsidRPr="004D21A8">
        <w:rPr>
          <w:rFonts w:ascii="Arial" w:hAnsi="Arial" w:cs="Arial"/>
        </w:rPr>
        <w:t xml:space="preserve">Remissão pela Leitura”, previsto </w:t>
      </w:r>
      <w:r w:rsidR="00AA571B">
        <w:rPr>
          <w:rFonts w:ascii="Arial" w:hAnsi="Arial" w:cs="Arial"/>
        </w:rPr>
        <w:t>pela</w:t>
      </w:r>
      <w:r w:rsidR="00683AE2" w:rsidRPr="004D21A8">
        <w:rPr>
          <w:rFonts w:ascii="Arial" w:hAnsi="Arial" w:cs="Arial"/>
        </w:rPr>
        <w:t xml:space="preserve"> Lei</w:t>
      </w:r>
      <w:r w:rsidR="005A0FEF" w:rsidRPr="004D21A8">
        <w:rPr>
          <w:rFonts w:ascii="Arial" w:hAnsi="Arial" w:cs="Arial"/>
        </w:rPr>
        <w:t xml:space="preserve"> Estadual nº</w:t>
      </w:r>
      <w:r w:rsidR="00683AE2" w:rsidRPr="004D21A8">
        <w:rPr>
          <w:rFonts w:ascii="Arial" w:hAnsi="Arial" w:cs="Arial"/>
        </w:rPr>
        <w:t xml:space="preserve"> 10.666, de 30 de junho de 2017, prevê a remissão d</w:t>
      </w:r>
      <w:r w:rsidR="00832BC7" w:rsidRPr="004D21A8">
        <w:rPr>
          <w:rFonts w:ascii="Arial" w:hAnsi="Arial" w:cs="Arial"/>
        </w:rPr>
        <w:t xml:space="preserve">a </w:t>
      </w:r>
      <w:r w:rsidR="00683AE2" w:rsidRPr="004D21A8">
        <w:rPr>
          <w:rFonts w:ascii="Arial" w:hAnsi="Arial" w:cs="Arial"/>
        </w:rPr>
        <w:t>pena pela leitura, nos Estabelecimentos penais do Estado do Maranhão</w:t>
      </w:r>
      <w:r w:rsidR="002862AD" w:rsidRPr="004D21A8">
        <w:rPr>
          <w:rFonts w:ascii="Arial" w:hAnsi="Arial" w:cs="Arial"/>
        </w:rPr>
        <w:t xml:space="preserve">, </w:t>
      </w:r>
      <w:r w:rsidR="00E32A67" w:rsidRPr="004D21A8">
        <w:rPr>
          <w:rFonts w:ascii="Arial" w:hAnsi="Arial" w:cs="Arial"/>
        </w:rPr>
        <w:t xml:space="preserve">já previsto na Lei de Execuções Penais – LEP e na Lei </w:t>
      </w:r>
      <w:r w:rsidR="00251A41" w:rsidRPr="004D21A8">
        <w:rPr>
          <w:rFonts w:ascii="Arial" w:hAnsi="Arial" w:cs="Arial"/>
        </w:rPr>
        <w:t>Federal</w:t>
      </w:r>
      <w:r w:rsidR="00E32A67" w:rsidRPr="004D21A8">
        <w:rPr>
          <w:rFonts w:ascii="Arial" w:hAnsi="Arial" w:cs="Arial"/>
        </w:rPr>
        <w:t xml:space="preserve"> nº</w:t>
      </w:r>
      <w:r w:rsidR="008E64EA">
        <w:rPr>
          <w:rFonts w:ascii="Arial" w:hAnsi="Arial" w:cs="Arial"/>
        </w:rPr>
        <w:t xml:space="preserve"> </w:t>
      </w:r>
      <w:r w:rsidR="00E32A67" w:rsidRPr="004D21A8">
        <w:rPr>
          <w:rFonts w:ascii="Arial" w:hAnsi="Arial" w:cs="Arial"/>
        </w:rPr>
        <w:t>12</w:t>
      </w:r>
      <w:r w:rsidR="008E64EA">
        <w:rPr>
          <w:rFonts w:ascii="Arial" w:hAnsi="Arial" w:cs="Arial"/>
        </w:rPr>
        <w:t>.</w:t>
      </w:r>
      <w:r w:rsidR="00E32A67" w:rsidRPr="004D21A8">
        <w:rPr>
          <w:rFonts w:ascii="Arial" w:hAnsi="Arial" w:cs="Arial"/>
        </w:rPr>
        <w:t>433, de 29 de junho de 2011.</w:t>
      </w:r>
    </w:p>
    <w:p w14:paraId="3858C2E3" w14:textId="153A9F43" w:rsidR="00D27593" w:rsidRDefault="00E13DEB" w:rsidP="00D16D2A">
      <w:pPr>
        <w:pStyle w:val="SemEspaamento"/>
        <w:spacing w:line="276" w:lineRule="auto"/>
        <w:ind w:firstLine="1418"/>
        <w:jc w:val="both"/>
        <w:rPr>
          <w:rFonts w:ascii="Arial" w:hAnsi="Arial" w:cs="Arial"/>
        </w:rPr>
      </w:pPr>
      <w:r w:rsidRPr="004D21A8">
        <w:rPr>
          <w:rFonts w:ascii="Arial" w:hAnsi="Arial" w:cs="Arial"/>
        </w:rPr>
        <w:t>O art. 1</w:t>
      </w:r>
      <w:r w:rsidR="000A0CEA" w:rsidRPr="004D21A8">
        <w:rPr>
          <w:rFonts w:ascii="Arial" w:hAnsi="Arial" w:cs="Arial"/>
        </w:rPr>
        <w:t xml:space="preserve">6 </w:t>
      </w:r>
      <w:r w:rsidR="003F41DE">
        <w:rPr>
          <w:rFonts w:ascii="Arial" w:hAnsi="Arial" w:cs="Arial"/>
        </w:rPr>
        <w:t xml:space="preserve">da </w:t>
      </w:r>
      <w:r w:rsidR="003F41DE" w:rsidRPr="003F41DE">
        <w:rPr>
          <w:rFonts w:ascii="Arial" w:hAnsi="Arial" w:cs="Arial"/>
        </w:rPr>
        <w:t xml:space="preserve">Lei Estadual </w:t>
      </w:r>
      <w:r w:rsidR="000A0CEA" w:rsidRPr="004D21A8">
        <w:rPr>
          <w:rFonts w:ascii="Arial" w:hAnsi="Arial" w:cs="Arial"/>
        </w:rPr>
        <w:t>estabelece que o acervo bibliográfico que será utilizado para o estudo da remissão, será indicado pela Comissão de Remissão pela Leitura, que disponibiliza</w:t>
      </w:r>
      <w:r w:rsidR="007C7A86" w:rsidRPr="004D21A8">
        <w:rPr>
          <w:rFonts w:ascii="Arial" w:hAnsi="Arial" w:cs="Arial"/>
        </w:rPr>
        <w:t xml:space="preserve"> tais livros nos Estabelecimentos </w:t>
      </w:r>
      <w:r w:rsidR="00F90083" w:rsidRPr="004D21A8">
        <w:rPr>
          <w:rFonts w:ascii="Arial" w:hAnsi="Arial" w:cs="Arial"/>
        </w:rPr>
        <w:t>Prisionais</w:t>
      </w:r>
      <w:r w:rsidR="007C7A86" w:rsidRPr="004D21A8">
        <w:rPr>
          <w:rFonts w:ascii="Arial" w:hAnsi="Arial" w:cs="Arial"/>
        </w:rPr>
        <w:t>.</w:t>
      </w:r>
      <w:r w:rsidR="003F41DE" w:rsidRPr="003F41DE">
        <w:rPr>
          <w:rFonts w:ascii="Arial" w:hAnsi="Arial" w:cs="Arial"/>
        </w:rPr>
        <w:t xml:space="preserve"> </w:t>
      </w:r>
      <w:r w:rsidR="003F41DE">
        <w:rPr>
          <w:rFonts w:ascii="Arial" w:hAnsi="Arial" w:cs="Arial"/>
        </w:rPr>
        <w:t xml:space="preserve">De acordo com a mesma lei, a remissão se dará pela leitura de obra </w:t>
      </w:r>
      <w:r w:rsidR="003F41DE" w:rsidRPr="008E64EA">
        <w:rPr>
          <w:rFonts w:ascii="Arial" w:hAnsi="Arial" w:cs="Arial"/>
        </w:rPr>
        <w:t xml:space="preserve">literária clássica, científica </w:t>
      </w:r>
      <w:r w:rsidR="003F41DE">
        <w:rPr>
          <w:rFonts w:ascii="Arial" w:hAnsi="Arial" w:cs="Arial"/>
        </w:rPr>
        <w:t>ou</w:t>
      </w:r>
      <w:r w:rsidR="003F41DE" w:rsidRPr="008E64EA">
        <w:rPr>
          <w:rFonts w:ascii="Arial" w:hAnsi="Arial" w:cs="Arial"/>
        </w:rPr>
        <w:t xml:space="preserve"> filosófica</w:t>
      </w:r>
      <w:r w:rsidR="003F41DE">
        <w:rPr>
          <w:rFonts w:ascii="Arial" w:hAnsi="Arial" w:cs="Arial"/>
        </w:rPr>
        <w:t>. A Bíblia por si só abrange todas estas características, não sendo apenas um livro religioso, mas</w:t>
      </w:r>
      <w:r w:rsidR="003F41DE" w:rsidRPr="008E64EA">
        <w:t xml:space="preserve"> </w:t>
      </w:r>
      <w:r w:rsidR="003F41DE" w:rsidRPr="008E64EA">
        <w:rPr>
          <w:rFonts w:ascii="Arial" w:hAnsi="Arial" w:cs="Arial"/>
        </w:rPr>
        <w:t>passível de ser utilizada por qualquer indivíduo</w:t>
      </w:r>
      <w:r w:rsidR="003F41DE">
        <w:rPr>
          <w:rFonts w:ascii="Arial" w:hAnsi="Arial" w:cs="Arial"/>
        </w:rPr>
        <w:t>.</w:t>
      </w:r>
    </w:p>
    <w:p w14:paraId="3B9ABDF3" w14:textId="056DAACE" w:rsidR="00756804" w:rsidRDefault="00756804" w:rsidP="00D16D2A">
      <w:pPr>
        <w:pStyle w:val="SemEspaamento"/>
        <w:spacing w:line="276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>Sublinhe-se, por oportuno, que a Bíblia é um livro que enriquece o individuo no aspecto físico, psicológico e espiritual, especialmente pelas fontes de ensinamentos históricos, filosóficos</w:t>
      </w:r>
      <w:r w:rsidR="00C62465">
        <w:rPr>
          <w:rFonts w:ascii="Arial" w:hAnsi="Arial" w:cs="Arial"/>
        </w:rPr>
        <w:t>, científicos</w:t>
      </w:r>
      <w:r w:rsidR="001D000E">
        <w:rPr>
          <w:rFonts w:ascii="Arial" w:hAnsi="Arial" w:cs="Arial"/>
        </w:rPr>
        <w:t xml:space="preserve"> e</w:t>
      </w:r>
      <w:r w:rsidR="00C62465">
        <w:rPr>
          <w:rFonts w:ascii="Arial" w:hAnsi="Arial" w:cs="Arial"/>
        </w:rPr>
        <w:t xml:space="preserve"> biológicos que refletem diretamente no melhoramento das faculdades mentais e, consequentemente,</w:t>
      </w:r>
      <w:r w:rsidR="001D000E">
        <w:rPr>
          <w:rFonts w:ascii="Arial" w:hAnsi="Arial" w:cs="Arial"/>
        </w:rPr>
        <w:t xml:space="preserve"> no</w:t>
      </w:r>
      <w:r w:rsidR="00C62465">
        <w:rPr>
          <w:rFonts w:ascii="Arial" w:hAnsi="Arial" w:cs="Arial"/>
        </w:rPr>
        <w:t xml:space="preserve"> bem estar físico para todos que experimentam de tal fonte de conhecimento e sabedoria.</w:t>
      </w:r>
    </w:p>
    <w:p w14:paraId="5165D57E" w14:textId="6078E3C5" w:rsidR="00C62465" w:rsidRPr="004D21A8" w:rsidRDefault="00C62465" w:rsidP="00D16D2A">
      <w:pPr>
        <w:pStyle w:val="SemEspaamento"/>
        <w:spacing w:line="276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Confiante no atendimento do presente pleito, reitera-se os mais altos protestos de estima, consideração e respeito, colocando-me sempre à pronta disposição. </w:t>
      </w:r>
    </w:p>
    <w:p w14:paraId="3DC34A75" w14:textId="661E898C" w:rsidR="00D2573A" w:rsidRPr="004D21A8" w:rsidRDefault="00D2573A" w:rsidP="00E82315">
      <w:pPr>
        <w:autoSpaceDE w:val="0"/>
        <w:autoSpaceDN w:val="0"/>
        <w:adjustRightInd w:val="0"/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14:paraId="29773AE3" w14:textId="77777777" w:rsidR="006B6407" w:rsidRPr="004D21A8" w:rsidRDefault="006B6407" w:rsidP="006B640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t>Mical Damasceno</w:t>
      </w:r>
    </w:p>
    <w:p w14:paraId="5038066E" w14:textId="42D136D6" w:rsidR="00D2573A" w:rsidRPr="004D21A8" w:rsidRDefault="006B6407" w:rsidP="007A047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4D21A8">
        <w:rPr>
          <w:rFonts w:ascii="Arial" w:hAnsi="Arial" w:cs="Arial"/>
          <w:b/>
          <w:sz w:val="24"/>
          <w:szCs w:val="24"/>
        </w:rPr>
        <w:t>Deputada Estadual</w:t>
      </w:r>
    </w:p>
    <w:sectPr w:rsidR="00D2573A" w:rsidRPr="004D21A8" w:rsidSect="007A0471">
      <w:headerReference w:type="default" r:id="rId6"/>
      <w:pgSz w:w="11906" w:h="16838"/>
      <w:pgMar w:top="1701" w:right="1134" w:bottom="1134" w:left="1701" w:header="142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7FCFF" w14:textId="77777777" w:rsidR="003D47A1" w:rsidRDefault="003D47A1">
      <w:r>
        <w:separator/>
      </w:r>
    </w:p>
  </w:endnote>
  <w:endnote w:type="continuationSeparator" w:id="0">
    <w:p w14:paraId="5BDF2355" w14:textId="77777777" w:rsidR="003D47A1" w:rsidRDefault="003D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3D7E2" w14:textId="77777777" w:rsidR="003D47A1" w:rsidRDefault="003D47A1">
      <w:r>
        <w:separator/>
      </w:r>
    </w:p>
  </w:footnote>
  <w:footnote w:type="continuationSeparator" w:id="0">
    <w:p w14:paraId="16D15105" w14:textId="77777777" w:rsidR="003D47A1" w:rsidRDefault="003D4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4BA71" w14:textId="77777777" w:rsidR="00A24AE3" w:rsidRDefault="00A24AE3" w:rsidP="00A24AE3">
    <w:pPr>
      <w:pStyle w:val="Cabealho"/>
      <w:jc w:val="center"/>
      <w:rPr>
        <w:b/>
      </w:rPr>
    </w:pPr>
    <w:r w:rsidRPr="007D6BE2">
      <w:rPr>
        <w:b/>
        <w:noProof/>
      </w:rPr>
      <w:drawing>
        <wp:inline distT="0" distB="0" distL="0" distR="0" wp14:anchorId="198A8BFD" wp14:editId="752D8FF9">
          <wp:extent cx="991240" cy="853259"/>
          <wp:effectExtent l="0" t="0" r="0" b="4445"/>
          <wp:docPr id="1" name="Imagem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5339" cy="8826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55153EB" w14:textId="77777777" w:rsidR="00A24AE3" w:rsidRPr="00546558" w:rsidRDefault="00A24AE3" w:rsidP="00A24AE3">
    <w:pPr>
      <w:pStyle w:val="Cabealho"/>
      <w:jc w:val="center"/>
      <w:rPr>
        <w:b/>
      </w:rPr>
    </w:pPr>
    <w:r>
      <w:rPr>
        <w:b/>
      </w:rPr>
      <w:t>Assemble</w:t>
    </w:r>
    <w:r w:rsidRPr="00546558">
      <w:rPr>
        <w:b/>
      </w:rPr>
      <w:t>ia Legislativa</w:t>
    </w:r>
    <w:r>
      <w:rPr>
        <w:b/>
      </w:rPr>
      <w:t xml:space="preserve"> do Maranhão</w:t>
    </w:r>
  </w:p>
  <w:p w14:paraId="4C0D5A87" w14:textId="77777777" w:rsidR="00A24AE3" w:rsidRDefault="00A24AE3" w:rsidP="00A24AE3">
    <w:pPr>
      <w:pStyle w:val="Cabealho"/>
      <w:jc w:val="center"/>
      <w:rPr>
        <w:b/>
      </w:rPr>
    </w:pPr>
    <w:r>
      <w:rPr>
        <w:b/>
      </w:rPr>
      <w:t>Gabinete Deputada Mical Damasceno</w:t>
    </w:r>
  </w:p>
  <w:p w14:paraId="3756C622" w14:textId="77777777" w:rsidR="00A24AE3" w:rsidRDefault="00A24AE3" w:rsidP="00A24AE3">
    <w:pPr>
      <w:pStyle w:val="Cabealho"/>
      <w:jc w:val="center"/>
      <w:rPr>
        <w:i/>
        <w:sz w:val="18"/>
      </w:rPr>
    </w:pPr>
    <w:r>
      <w:rPr>
        <w:i/>
        <w:sz w:val="18"/>
      </w:rPr>
      <w:t>“A Deus dada toda honra e toda glória”</w:t>
    </w:r>
  </w:p>
  <w:p w14:paraId="16FBDF12" w14:textId="77777777" w:rsidR="00A24AE3" w:rsidRDefault="00A24AE3" w:rsidP="00A24AE3">
    <w:pPr>
      <w:pStyle w:val="Cabealho"/>
      <w:jc w:val="center"/>
      <w:rPr>
        <w:sz w:val="18"/>
      </w:rPr>
    </w:pPr>
    <w:r>
      <w:rPr>
        <w:sz w:val="18"/>
      </w:rPr>
      <w:t>Avenida Jerônimo de Albuquerque, s/nº, Sítio do Rangedor – Cohafuma</w:t>
    </w:r>
  </w:p>
  <w:p w14:paraId="57A96B69" w14:textId="77777777" w:rsidR="00A24AE3" w:rsidRPr="00032D14" w:rsidRDefault="00A24AE3" w:rsidP="00A24AE3">
    <w:pPr>
      <w:pStyle w:val="Cabealho"/>
      <w:jc w:val="center"/>
      <w:rPr>
        <w:sz w:val="18"/>
      </w:rPr>
    </w:pPr>
    <w:r>
      <w:rPr>
        <w:sz w:val="18"/>
      </w:rPr>
      <w:t>São Luis-MA – 65.071-750 – Tel: 3269-3235</w:t>
    </w:r>
  </w:p>
  <w:p w14:paraId="5196CAAA" w14:textId="77777777" w:rsidR="008B68F7" w:rsidRPr="00C87089" w:rsidRDefault="008B68F7" w:rsidP="00A67873">
    <w:pPr>
      <w:pStyle w:val="Cabealho"/>
      <w:jc w:val="center"/>
      <w:rPr>
        <w:smallCaps/>
        <w:sz w:val="22"/>
      </w:rPr>
    </w:pPr>
  </w:p>
  <w:p w14:paraId="20E9BCA4" w14:textId="77777777" w:rsidR="008B68F7" w:rsidRPr="00EE43A3" w:rsidRDefault="008B68F7" w:rsidP="00A678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70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1F"/>
    <w:rsid w:val="00011BA4"/>
    <w:rsid w:val="00032775"/>
    <w:rsid w:val="0003652E"/>
    <w:rsid w:val="000513B2"/>
    <w:rsid w:val="0006245E"/>
    <w:rsid w:val="000A0CEA"/>
    <w:rsid w:val="000A6FC6"/>
    <w:rsid w:val="000B6420"/>
    <w:rsid w:val="00120BE9"/>
    <w:rsid w:val="0015058B"/>
    <w:rsid w:val="001622F7"/>
    <w:rsid w:val="001B0710"/>
    <w:rsid w:val="001B0C12"/>
    <w:rsid w:val="001B2264"/>
    <w:rsid w:val="001D000E"/>
    <w:rsid w:val="002057A0"/>
    <w:rsid w:val="00251A41"/>
    <w:rsid w:val="002632B7"/>
    <w:rsid w:val="002862AD"/>
    <w:rsid w:val="0028730C"/>
    <w:rsid w:val="0029508C"/>
    <w:rsid w:val="002A5E3E"/>
    <w:rsid w:val="002C7D6C"/>
    <w:rsid w:val="002D03F1"/>
    <w:rsid w:val="002D4D54"/>
    <w:rsid w:val="002E467A"/>
    <w:rsid w:val="00314EDA"/>
    <w:rsid w:val="00343E94"/>
    <w:rsid w:val="00354AAA"/>
    <w:rsid w:val="003601D5"/>
    <w:rsid w:val="0038555B"/>
    <w:rsid w:val="003C5119"/>
    <w:rsid w:val="003D47A1"/>
    <w:rsid w:val="003F41DE"/>
    <w:rsid w:val="00415090"/>
    <w:rsid w:val="0041551F"/>
    <w:rsid w:val="00424A18"/>
    <w:rsid w:val="004D21A8"/>
    <w:rsid w:val="004E2FD0"/>
    <w:rsid w:val="004E45BF"/>
    <w:rsid w:val="00504371"/>
    <w:rsid w:val="00537C9C"/>
    <w:rsid w:val="005A0FEF"/>
    <w:rsid w:val="005A4F38"/>
    <w:rsid w:val="005B2103"/>
    <w:rsid w:val="005E2B49"/>
    <w:rsid w:val="00650071"/>
    <w:rsid w:val="00682053"/>
    <w:rsid w:val="00683AE2"/>
    <w:rsid w:val="00684E65"/>
    <w:rsid w:val="00686DED"/>
    <w:rsid w:val="006A0797"/>
    <w:rsid w:val="006B6407"/>
    <w:rsid w:val="006B67B6"/>
    <w:rsid w:val="006D0CEB"/>
    <w:rsid w:val="006E627F"/>
    <w:rsid w:val="00707CC2"/>
    <w:rsid w:val="007214B0"/>
    <w:rsid w:val="0075130B"/>
    <w:rsid w:val="007533F2"/>
    <w:rsid w:val="00756804"/>
    <w:rsid w:val="00763EDD"/>
    <w:rsid w:val="00765C6D"/>
    <w:rsid w:val="00782025"/>
    <w:rsid w:val="007833AB"/>
    <w:rsid w:val="007A0471"/>
    <w:rsid w:val="007C5776"/>
    <w:rsid w:val="007C7259"/>
    <w:rsid w:val="007C7A86"/>
    <w:rsid w:val="007E158A"/>
    <w:rsid w:val="00812D36"/>
    <w:rsid w:val="00832BC7"/>
    <w:rsid w:val="008454E7"/>
    <w:rsid w:val="00856EF9"/>
    <w:rsid w:val="00875EC1"/>
    <w:rsid w:val="0089380C"/>
    <w:rsid w:val="008954E6"/>
    <w:rsid w:val="008A32FE"/>
    <w:rsid w:val="008B404D"/>
    <w:rsid w:val="008B68F7"/>
    <w:rsid w:val="008E4DFD"/>
    <w:rsid w:val="008E64EA"/>
    <w:rsid w:val="008E683D"/>
    <w:rsid w:val="008F4A11"/>
    <w:rsid w:val="0091302E"/>
    <w:rsid w:val="00916F20"/>
    <w:rsid w:val="00922A89"/>
    <w:rsid w:val="009248BC"/>
    <w:rsid w:val="00932783"/>
    <w:rsid w:val="009533B7"/>
    <w:rsid w:val="00981B60"/>
    <w:rsid w:val="009A237E"/>
    <w:rsid w:val="009B4CE2"/>
    <w:rsid w:val="009F15C0"/>
    <w:rsid w:val="00A013B9"/>
    <w:rsid w:val="00A05B7D"/>
    <w:rsid w:val="00A224A3"/>
    <w:rsid w:val="00A22B6D"/>
    <w:rsid w:val="00A24AE3"/>
    <w:rsid w:val="00A5290F"/>
    <w:rsid w:val="00A5365E"/>
    <w:rsid w:val="00A60A96"/>
    <w:rsid w:val="00AA5656"/>
    <w:rsid w:val="00AA571B"/>
    <w:rsid w:val="00AC4153"/>
    <w:rsid w:val="00B21922"/>
    <w:rsid w:val="00B53CC9"/>
    <w:rsid w:val="00B742BF"/>
    <w:rsid w:val="00B90661"/>
    <w:rsid w:val="00B94717"/>
    <w:rsid w:val="00BB1522"/>
    <w:rsid w:val="00BB2304"/>
    <w:rsid w:val="00BB5EDF"/>
    <w:rsid w:val="00C26EE8"/>
    <w:rsid w:val="00C4731F"/>
    <w:rsid w:val="00C5111B"/>
    <w:rsid w:val="00C62465"/>
    <w:rsid w:val="00C629A2"/>
    <w:rsid w:val="00C6606F"/>
    <w:rsid w:val="00C7417C"/>
    <w:rsid w:val="00CA626D"/>
    <w:rsid w:val="00CC6500"/>
    <w:rsid w:val="00CF1F1F"/>
    <w:rsid w:val="00D114BB"/>
    <w:rsid w:val="00D16D2A"/>
    <w:rsid w:val="00D23769"/>
    <w:rsid w:val="00D2573A"/>
    <w:rsid w:val="00D27593"/>
    <w:rsid w:val="00D45C10"/>
    <w:rsid w:val="00D54E13"/>
    <w:rsid w:val="00D5576D"/>
    <w:rsid w:val="00D643F5"/>
    <w:rsid w:val="00DC3CE4"/>
    <w:rsid w:val="00DE4E1D"/>
    <w:rsid w:val="00E139E7"/>
    <w:rsid w:val="00E13DEB"/>
    <w:rsid w:val="00E16A8F"/>
    <w:rsid w:val="00E32A67"/>
    <w:rsid w:val="00E82315"/>
    <w:rsid w:val="00EE6A8D"/>
    <w:rsid w:val="00F020D5"/>
    <w:rsid w:val="00F12AF7"/>
    <w:rsid w:val="00F27DB6"/>
    <w:rsid w:val="00F313BD"/>
    <w:rsid w:val="00F32B7F"/>
    <w:rsid w:val="00F45B26"/>
    <w:rsid w:val="00F531D0"/>
    <w:rsid w:val="00F6670B"/>
    <w:rsid w:val="00F71DB8"/>
    <w:rsid w:val="00F778AE"/>
    <w:rsid w:val="00F90083"/>
    <w:rsid w:val="00F96E52"/>
    <w:rsid w:val="00FA274D"/>
    <w:rsid w:val="00FA54B4"/>
    <w:rsid w:val="00FB659D"/>
    <w:rsid w:val="00FC0AC4"/>
    <w:rsid w:val="00FD55E9"/>
    <w:rsid w:val="00FE0C12"/>
    <w:rsid w:val="00FF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03949"/>
  <w15:chartTrackingRefBased/>
  <w15:docId w15:val="{EDC280CF-361C-4836-BD54-6B96F7CF7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3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473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473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C511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32B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B7F"/>
    <w:rPr>
      <w:rFonts w:ascii="Segoe UI" w:eastAsia="Times New Roman" w:hAnsi="Segoe UI" w:cs="Segoe UI"/>
      <w:sz w:val="18"/>
      <w:szCs w:val="18"/>
      <w:lang w:eastAsia="pt-BR"/>
    </w:rPr>
  </w:style>
  <w:style w:type="character" w:styleId="nfase">
    <w:name w:val="Emphasis"/>
    <w:basedOn w:val="Fontepargpadro"/>
    <w:uiPriority w:val="20"/>
    <w:qFormat/>
    <w:rsid w:val="00BB2304"/>
    <w:rPr>
      <w:i/>
      <w:iCs/>
    </w:rPr>
  </w:style>
  <w:style w:type="character" w:styleId="nfaseSutil">
    <w:name w:val="Subtle Emphasis"/>
    <w:basedOn w:val="Fontepargpadro"/>
    <w:uiPriority w:val="19"/>
    <w:qFormat/>
    <w:rsid w:val="00BB2304"/>
    <w:rPr>
      <w:i/>
      <w:iCs/>
      <w:color w:val="404040" w:themeColor="text1" w:themeTint="BF"/>
    </w:rPr>
  </w:style>
  <w:style w:type="paragraph" w:styleId="Rodap">
    <w:name w:val="footer"/>
    <w:basedOn w:val="Normal"/>
    <w:link w:val="RodapChar"/>
    <w:uiPriority w:val="99"/>
    <w:unhideWhenUsed/>
    <w:rsid w:val="00A24A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24AE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513B2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D54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B67B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77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447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WellingtonAmorim</dc:creator>
  <cp:keywords/>
  <dc:description/>
  <cp:lastModifiedBy>Adilson Rocha Sousa</cp:lastModifiedBy>
  <cp:revision>4</cp:revision>
  <cp:lastPrinted>2025-02-25T14:10:00Z</cp:lastPrinted>
  <dcterms:created xsi:type="dcterms:W3CDTF">2025-02-25T14:03:00Z</dcterms:created>
  <dcterms:modified xsi:type="dcterms:W3CDTF">2025-05-07T13:09:00Z</dcterms:modified>
</cp:coreProperties>
</file>