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B2EA8" w14:textId="77777777" w:rsidR="00624357" w:rsidRPr="00EE0EA3" w:rsidRDefault="00624357" w:rsidP="00624357">
      <w:pPr>
        <w:spacing w:line="360" w:lineRule="auto"/>
        <w:jc w:val="center"/>
        <w:rPr>
          <w:b/>
          <w:sz w:val="24"/>
          <w:szCs w:val="24"/>
        </w:rPr>
      </w:pPr>
      <w:r w:rsidRPr="00EE0EA3">
        <w:rPr>
          <w:b/>
          <w:sz w:val="24"/>
          <w:szCs w:val="24"/>
        </w:rPr>
        <w:t>Projeto de Lei nº</w:t>
      </w:r>
      <w:r w:rsidRPr="00EE0EA3">
        <w:rPr>
          <w:b/>
          <w:sz w:val="24"/>
          <w:szCs w:val="24"/>
        </w:rPr>
        <w:tab/>
        <w:t>, de</w:t>
      </w:r>
      <w:r w:rsidRPr="00EE0EA3">
        <w:rPr>
          <w:b/>
          <w:sz w:val="24"/>
          <w:szCs w:val="24"/>
        </w:rPr>
        <w:tab/>
        <w:t>de</w:t>
      </w:r>
      <w:r w:rsidRPr="00EE0EA3">
        <w:rPr>
          <w:b/>
          <w:sz w:val="24"/>
          <w:szCs w:val="24"/>
        </w:rPr>
        <w:tab/>
        <w:t>de 202</w:t>
      </w:r>
      <w:r w:rsidR="008730BF" w:rsidRPr="00EE0EA3">
        <w:rPr>
          <w:b/>
          <w:sz w:val="24"/>
          <w:szCs w:val="24"/>
        </w:rPr>
        <w:t>5</w:t>
      </w:r>
      <w:r w:rsidRPr="00EE0EA3">
        <w:rPr>
          <w:b/>
          <w:sz w:val="24"/>
          <w:szCs w:val="24"/>
        </w:rPr>
        <w:t>.</w:t>
      </w:r>
    </w:p>
    <w:p w14:paraId="764B2EA9" w14:textId="77777777" w:rsidR="00A974A0" w:rsidRDefault="00A974A0" w:rsidP="008730BF">
      <w:pPr>
        <w:spacing w:line="360" w:lineRule="auto"/>
        <w:ind w:left="4248"/>
        <w:jc w:val="both"/>
        <w:rPr>
          <w:sz w:val="24"/>
          <w:szCs w:val="24"/>
        </w:rPr>
      </w:pPr>
    </w:p>
    <w:p w14:paraId="764B2EAA" w14:textId="630DE0E2" w:rsidR="00EE0EA3" w:rsidRPr="00EE0EA3" w:rsidRDefault="00EE0EA3" w:rsidP="008730BF">
      <w:pPr>
        <w:spacing w:line="360" w:lineRule="auto"/>
        <w:ind w:left="4248"/>
        <w:jc w:val="both"/>
        <w:rPr>
          <w:sz w:val="24"/>
          <w:szCs w:val="24"/>
        </w:rPr>
      </w:pPr>
      <w:r w:rsidRPr="00EE0EA3">
        <w:rPr>
          <w:sz w:val="24"/>
          <w:szCs w:val="24"/>
        </w:rPr>
        <w:t>“</w:t>
      </w:r>
      <w:r w:rsidR="00804C0B" w:rsidRPr="00804C0B">
        <w:rPr>
          <w:sz w:val="24"/>
          <w:szCs w:val="24"/>
        </w:rPr>
        <w:t>Dispõe sobre princípios, diretrizes e normas para o uso ético da inteligência artificial no âmbito do Estado, garantindo transparência, não discriminação, proteção de dados e supervisão humana nos sistemas automatizados.</w:t>
      </w:r>
      <w:r w:rsidRPr="00EE0EA3">
        <w:rPr>
          <w:sz w:val="24"/>
          <w:szCs w:val="24"/>
        </w:rPr>
        <w:t>”</w:t>
      </w:r>
    </w:p>
    <w:p w14:paraId="764B2EAB" w14:textId="77777777" w:rsidR="00A974A0" w:rsidRPr="00A974A0" w:rsidRDefault="00A974A0" w:rsidP="00A974A0">
      <w:pPr>
        <w:spacing w:line="360" w:lineRule="auto"/>
        <w:jc w:val="both"/>
        <w:rPr>
          <w:sz w:val="24"/>
          <w:szCs w:val="24"/>
        </w:rPr>
      </w:pPr>
    </w:p>
    <w:p w14:paraId="19A8FE51" w14:textId="77777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 ASSEMBLEIA LEGISLATIVA DO ESTADO, por seus representantes legais, decreta:</w:t>
      </w:r>
    </w:p>
    <w:p w14:paraId="1FBFBA51" w14:textId="77777777" w:rsidR="00804C0B" w:rsidRDefault="00804C0B" w:rsidP="00804C0B">
      <w:pPr>
        <w:spacing w:line="360" w:lineRule="auto"/>
        <w:jc w:val="both"/>
        <w:rPr>
          <w:sz w:val="24"/>
          <w:szCs w:val="24"/>
        </w:rPr>
      </w:pPr>
    </w:p>
    <w:p w14:paraId="033136D5" w14:textId="03D865A2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  <w:r w:rsidRPr="00804C0B">
        <w:rPr>
          <w:sz w:val="24"/>
          <w:szCs w:val="24"/>
        </w:rPr>
        <w:t>CAPÍTULO I – DISPOSIÇÕES GERAIS</w:t>
      </w:r>
    </w:p>
    <w:p w14:paraId="12112ED9" w14:textId="525FB2A8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Art. 1º Esta Lei estabelece princípios, deveres e normas para o uso ético de sistemas de inteligência artificial (IA) por órgãos públicos e entidades privadas que operem no território</w:t>
      </w:r>
      <w:r>
        <w:rPr>
          <w:sz w:val="24"/>
          <w:szCs w:val="24"/>
        </w:rPr>
        <w:t xml:space="preserve"> do Estado do Maranhão</w:t>
      </w:r>
      <w:r w:rsidRPr="00804C0B">
        <w:rPr>
          <w:sz w:val="24"/>
          <w:szCs w:val="24"/>
        </w:rPr>
        <w:t>, visando à proteção de direitos fundamentais e à promoção da transparência algorítmica.</w:t>
      </w:r>
    </w:p>
    <w:p w14:paraId="383EE76B" w14:textId="77777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Art. 2º Para efeitos desta Lei, considera-se sistema de inteligência artificial qualquer sistema computacional que, com algum grau de autonomia, execute tarefas, tome decisões ou produza recomendações com base em dados, inferências e aprendizado automatizado.</w:t>
      </w:r>
    </w:p>
    <w:p w14:paraId="6040C145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  <w:r w:rsidRPr="00804C0B">
        <w:rPr>
          <w:sz w:val="24"/>
          <w:szCs w:val="24"/>
        </w:rPr>
        <w:t>CAPÍTULO II – PRINCÍPIOS E DIRETRIZES</w:t>
      </w:r>
    </w:p>
    <w:p w14:paraId="2F436642" w14:textId="77777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Art. 3º A aplicação da inteligência artificial observará, obrigatoriamente, os seguintes princípios:</w:t>
      </w:r>
    </w:p>
    <w:p w14:paraId="49AD6E7F" w14:textId="5DA24570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 – Transparência: todo cidadão terá o direito de saber quando está sendo impactado por decisões automatizadas;</w:t>
      </w:r>
    </w:p>
    <w:p w14:paraId="1D74D308" w14:textId="2B26E73A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II – Não discriminação: os sistemas deverão ser desenvolvidos e auditados para evitar vieses e discriminações injustas;</w:t>
      </w:r>
    </w:p>
    <w:p w14:paraId="25D0AC08" w14:textId="3DF3923F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III – Responsabilidade humana: decisões sensíveis não poderão ser tomadas exclusivamente por sistemas de IA, devendo haver supervisão humana responsável;</w:t>
      </w:r>
    </w:p>
    <w:p w14:paraId="51646561" w14:textId="24036F3D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IV – Explicabilidade: os algoritmos utilizados devem permitir explicações compreensíveis sobre seu funcionamento e critérios de decisão;</w:t>
      </w:r>
    </w:p>
    <w:p w14:paraId="1392161A" w14:textId="53F93A7A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V – Privacidade e proteção de dados: todo uso de IA deve respeitar a legislação de proteção de dados pessoais em vigor;</w:t>
      </w:r>
    </w:p>
    <w:p w14:paraId="6666B172" w14:textId="496A7501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 xml:space="preserve">VI – Segurança: os sistemas deverão ser projetados para prevenir falhas, manipulações </w:t>
      </w:r>
      <w:r w:rsidRPr="00804C0B">
        <w:rPr>
          <w:sz w:val="24"/>
          <w:szCs w:val="24"/>
        </w:rPr>
        <w:lastRenderedPageBreak/>
        <w:t>ou usos indevidos.</w:t>
      </w:r>
    </w:p>
    <w:p w14:paraId="0CB23FA1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  <w:r w:rsidRPr="00804C0B">
        <w:rPr>
          <w:sz w:val="24"/>
          <w:szCs w:val="24"/>
        </w:rPr>
        <w:t>CAPÍTULO III – DIREITOS DOS CIDADÃOS</w:t>
      </w:r>
    </w:p>
    <w:p w14:paraId="2D3FB578" w14:textId="77777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Art. 4º Os cidadãos impactados por decisões automatizadas têm direito:</w:t>
      </w:r>
    </w:p>
    <w:p w14:paraId="002175FE" w14:textId="66E3C11E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 – à informação clara sobre o uso de IA;</w:t>
      </w:r>
    </w:p>
    <w:p w14:paraId="1EB849FF" w14:textId="74C697F0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II – à revisão humana de decisões automatizadas que afetem seus direitos fundamentais;</w:t>
      </w:r>
    </w:p>
    <w:p w14:paraId="1EFB825F" w14:textId="32D82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III – à explicação acessível sobre os critérios utilizados pelo sistema;</w:t>
      </w:r>
    </w:p>
    <w:p w14:paraId="31C54A5C" w14:textId="194F9425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IV – à contestação de decisões injustas ou incorretas.</w:t>
      </w:r>
    </w:p>
    <w:p w14:paraId="78C268B6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  <w:r w:rsidRPr="00804C0B">
        <w:rPr>
          <w:sz w:val="24"/>
          <w:szCs w:val="24"/>
        </w:rPr>
        <w:t>CAPÍTULO IV – OBRIGAÇÕES DOS AGENTES PÚBLICOS E PRIVADOS</w:t>
      </w:r>
    </w:p>
    <w:p w14:paraId="5537FE49" w14:textId="77777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Art. 5º Todo órgão público ou empresa privada que utilize sistemas de IA para tomada de decisão deverá:</w:t>
      </w:r>
    </w:p>
    <w:p w14:paraId="60230D36" w14:textId="32423D5B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 – manter registro público das tecnologias utilizadas, finalidades e bases legais;</w:t>
      </w:r>
    </w:p>
    <w:p w14:paraId="3BBEB087" w14:textId="3E02AB1D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II – submeter os sistemas a auditorias independentes periódicas, sempre que utilizados para decisões com impacto significativo (como crédito, saúde, segurança, trabalho, justiça);</w:t>
      </w:r>
    </w:p>
    <w:p w14:paraId="1D86F1B4" w14:textId="38C7BC73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III – criar um canal de comunicação para reclamações e solicitações de revisão humana.</w:t>
      </w:r>
    </w:p>
    <w:p w14:paraId="5CF344E1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  <w:r w:rsidRPr="00804C0B">
        <w:rPr>
          <w:sz w:val="24"/>
          <w:szCs w:val="24"/>
        </w:rPr>
        <w:t>CAPÍTULO V – DISPOSIÇÕES FINAIS</w:t>
      </w:r>
    </w:p>
    <w:p w14:paraId="7BA6584E" w14:textId="77777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Art. 6º O descumprimento do disposto nesta Lei sujeita o infrator às sanções previstas na legislação de proteção de dados pessoais, defesa do consumidor e demais normas correlatas, sem prejuízo de outras sanções administrativas, cíveis ou penais.</w:t>
      </w:r>
    </w:p>
    <w:p w14:paraId="3796B01B" w14:textId="77777777" w:rsidR="00804C0B" w:rsidRPr="00804C0B" w:rsidRDefault="00804C0B" w:rsidP="00804C0B">
      <w:pPr>
        <w:spacing w:line="360" w:lineRule="auto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Art. 7º Esta Lei entra em vigor na data de sua publicação.</w:t>
      </w:r>
    </w:p>
    <w:p w14:paraId="0DDBE497" w14:textId="77777777" w:rsidR="00804C0B" w:rsidRDefault="00804C0B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AEEDABF" w14:textId="47DD2722" w:rsidR="00804C0B" w:rsidRPr="00E73FB7" w:rsidRDefault="00804C0B" w:rsidP="00804C0B">
      <w:pPr>
        <w:spacing w:line="360" w:lineRule="auto"/>
        <w:jc w:val="center"/>
        <w:rPr>
          <w:b/>
          <w:sz w:val="24"/>
          <w:szCs w:val="24"/>
        </w:rPr>
      </w:pPr>
      <w:r w:rsidRPr="00E73FB7">
        <w:rPr>
          <w:b/>
          <w:sz w:val="24"/>
          <w:szCs w:val="24"/>
        </w:rPr>
        <w:lastRenderedPageBreak/>
        <w:t>JUSTIFICATIVA</w:t>
      </w:r>
    </w:p>
    <w:p w14:paraId="0A3318A0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</w:p>
    <w:p w14:paraId="284A8A2F" w14:textId="77777777" w:rsidR="00804C0B" w:rsidRPr="00804C0B" w:rsidRDefault="00804C0B" w:rsidP="00804C0B">
      <w:pPr>
        <w:spacing w:line="360" w:lineRule="auto"/>
        <w:ind w:firstLine="851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O avanço da inteligência artificial impõe novos desafios éticos, jurídicos e sociais. Sistemas automatizados estão cada vez mais presentes na vida cotidiana, influenciando decisões sobre saúde, finanças, segurança pública, trabalho e acesso a serviços.</w:t>
      </w:r>
    </w:p>
    <w:p w14:paraId="125B733C" w14:textId="6CB355E2" w:rsidR="00076373" w:rsidRDefault="00804C0B" w:rsidP="00804C0B">
      <w:pPr>
        <w:spacing w:line="360" w:lineRule="auto"/>
        <w:ind w:firstLine="851"/>
        <w:jc w:val="both"/>
        <w:rPr>
          <w:sz w:val="24"/>
          <w:szCs w:val="24"/>
        </w:rPr>
      </w:pPr>
      <w:r w:rsidRPr="00804C0B">
        <w:rPr>
          <w:sz w:val="24"/>
          <w:szCs w:val="24"/>
        </w:rPr>
        <w:t>Diante desse cenário, é imperativo garantir que o uso dessas tecnologias respeite princípios democráticos, preserve a dignidade humana, combata discriminações e assegure mecanismos de responsabilização. A presente proposta legislativa visa justamente construir esse marco inicial, regulando de forma equilibrada a inovação e os direitos fundamentais.</w:t>
      </w:r>
    </w:p>
    <w:p w14:paraId="3998992C" w14:textId="77777777" w:rsidR="00146CF2" w:rsidRPr="00146CF2" w:rsidRDefault="00146CF2" w:rsidP="00146CF2">
      <w:pPr>
        <w:spacing w:line="360" w:lineRule="auto"/>
        <w:ind w:firstLine="851"/>
        <w:jc w:val="both"/>
        <w:rPr>
          <w:sz w:val="24"/>
          <w:szCs w:val="24"/>
        </w:rPr>
      </w:pPr>
      <w:r w:rsidRPr="00146CF2">
        <w:rPr>
          <w:sz w:val="24"/>
          <w:szCs w:val="24"/>
        </w:rPr>
        <w:t>Assim, conto com o apoio dos nobres pares para aprovação.</w:t>
      </w:r>
    </w:p>
    <w:p w14:paraId="17EFEF9E" w14:textId="77777777" w:rsidR="00D77B5C" w:rsidRDefault="00D77B5C" w:rsidP="00146CF2">
      <w:pPr>
        <w:spacing w:line="360" w:lineRule="auto"/>
        <w:ind w:firstLine="851"/>
        <w:jc w:val="center"/>
        <w:rPr>
          <w:sz w:val="24"/>
          <w:szCs w:val="24"/>
        </w:rPr>
      </w:pPr>
    </w:p>
    <w:p w14:paraId="1E5DFFD5" w14:textId="77777777" w:rsidR="00D77B5C" w:rsidRDefault="00D77B5C" w:rsidP="00146CF2">
      <w:pPr>
        <w:spacing w:line="360" w:lineRule="auto"/>
        <w:ind w:firstLine="851"/>
        <w:jc w:val="center"/>
        <w:rPr>
          <w:sz w:val="24"/>
          <w:szCs w:val="24"/>
        </w:rPr>
      </w:pPr>
    </w:p>
    <w:p w14:paraId="2E38F18C" w14:textId="083587AE" w:rsidR="00146CF2" w:rsidRPr="00146CF2" w:rsidRDefault="00146CF2" w:rsidP="00D77B5C">
      <w:pPr>
        <w:spacing w:line="360" w:lineRule="auto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D77B5C">
        <w:rPr>
          <w:sz w:val="24"/>
          <w:szCs w:val="24"/>
        </w:rPr>
        <w:t>27</w:t>
      </w:r>
      <w:r w:rsidRPr="00146CF2">
        <w:rPr>
          <w:sz w:val="24"/>
          <w:szCs w:val="24"/>
        </w:rPr>
        <w:t xml:space="preserve"> de ma</w:t>
      </w:r>
      <w:r>
        <w:rPr>
          <w:sz w:val="24"/>
          <w:szCs w:val="24"/>
        </w:rPr>
        <w:t>io</w:t>
      </w:r>
      <w:r w:rsidRPr="00146CF2">
        <w:rPr>
          <w:sz w:val="24"/>
          <w:szCs w:val="24"/>
        </w:rPr>
        <w:t xml:space="preserve"> de 2025.</w:t>
      </w:r>
    </w:p>
    <w:p w14:paraId="764B2ECD" w14:textId="77777777" w:rsidR="00A42C9F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257112F0" w14:textId="77777777" w:rsidR="00D77B5C" w:rsidRDefault="00D77B5C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082055E2" w14:textId="77777777" w:rsidR="00D77B5C" w:rsidRDefault="00D77B5C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4B2ECE" w14:textId="10CB5D06" w:rsidR="00A42C9F" w:rsidRPr="00EE0EA3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D77B5C" w:rsidRPr="00EE0EA3">
        <w:rPr>
          <w:b/>
          <w:sz w:val="24"/>
          <w:szCs w:val="24"/>
          <w:lang w:val="pt-BR"/>
        </w:rPr>
        <w:t>Cascaria</w:t>
      </w:r>
    </w:p>
    <w:p w14:paraId="764B2ECF" w14:textId="2E042BF5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D77B5C" w:rsidRPr="00EE0EA3">
        <w:rPr>
          <w:sz w:val="24"/>
          <w:szCs w:val="24"/>
          <w:lang w:val="pt-BR"/>
        </w:rPr>
        <w:t>Estadual</w:t>
      </w:r>
    </w:p>
    <w:p w14:paraId="764B2ED0" w14:textId="77777777" w:rsidR="00A42C9F" w:rsidRP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p w14:paraId="764B2ED1" w14:textId="77777777" w:rsidR="00A42C9F" w:rsidRP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p w14:paraId="764B2ED2" w14:textId="7FF82C10" w:rsidR="00A42C9F" w:rsidRDefault="00A42C9F">
      <w:pPr>
        <w:widowControl/>
        <w:autoSpaceDE/>
        <w:autoSpaceDN/>
        <w:spacing w:after="160" w:line="259" w:lineRule="auto"/>
        <w:rPr>
          <w:sz w:val="24"/>
          <w:szCs w:val="24"/>
        </w:rPr>
      </w:pPr>
    </w:p>
    <w:sectPr w:rsidR="00A42C9F" w:rsidSect="00295AD7">
      <w:headerReference w:type="default" r:id="rId6"/>
      <w:pgSz w:w="11910" w:h="16840"/>
      <w:pgMar w:top="2665" w:right="1420" w:bottom="280" w:left="1985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BFFF" w14:textId="77777777" w:rsidR="005C2092" w:rsidRDefault="005C2092">
      <w:r>
        <w:separator/>
      </w:r>
    </w:p>
  </w:endnote>
  <w:endnote w:type="continuationSeparator" w:id="0">
    <w:p w14:paraId="35BFB77F" w14:textId="77777777" w:rsidR="005C2092" w:rsidRDefault="005C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9DE4A" w14:textId="77777777" w:rsidR="005C2092" w:rsidRDefault="005C2092">
      <w:r>
        <w:separator/>
      </w:r>
    </w:p>
  </w:footnote>
  <w:footnote w:type="continuationSeparator" w:id="0">
    <w:p w14:paraId="575A4F4A" w14:textId="77777777" w:rsidR="005C2092" w:rsidRDefault="005C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2EE0" w14:textId="77777777" w:rsidR="00000000" w:rsidRDefault="00000000">
    <w:pPr>
      <w:pStyle w:val="Corpodetexto"/>
      <w:spacing w:line="14" w:lineRule="auto"/>
      <w:rPr>
        <w:sz w:val="20"/>
      </w:rPr>
    </w:pPr>
  </w:p>
  <w:p w14:paraId="764B2EE1" w14:textId="77777777" w:rsidR="00000000" w:rsidRDefault="00000000">
    <w:pPr>
      <w:pStyle w:val="Corpodetexto"/>
      <w:spacing w:line="14" w:lineRule="auto"/>
      <w:rPr>
        <w:sz w:val="20"/>
      </w:rPr>
    </w:pPr>
  </w:p>
  <w:p w14:paraId="764B2EE2" w14:textId="77777777" w:rsidR="00000000" w:rsidRDefault="00FF609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764B2EE3" wp14:editId="764B2EE4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4B2EE5" wp14:editId="764B2EE6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B2EE7" w14:textId="77777777" w:rsidR="00000000" w:rsidRDefault="00FF6093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764B2EE8" w14:textId="77777777" w:rsidR="00000000" w:rsidRDefault="00FF6093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  <w:p w14:paraId="764B2EE9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B2E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" filled="f" stroked="f">
              <v:textbox inset="0,0,0,0">
                <w:txbxContent>
                  <w:p w14:paraId="764B2EE7" w14:textId="77777777" w:rsidR="008E56E1" w:rsidRDefault="00FF6093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764B2EE8" w14:textId="77777777" w:rsidR="008E56E1" w:rsidRDefault="00FF6093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  <w:p w14:paraId="764B2EE9" w14:textId="77777777" w:rsidR="000F0D48" w:rsidRDefault="00146CF2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357"/>
    <w:rsid w:val="000528EF"/>
    <w:rsid w:val="000567FD"/>
    <w:rsid w:val="00076373"/>
    <w:rsid w:val="00146CF2"/>
    <w:rsid w:val="00194B32"/>
    <w:rsid w:val="001C4375"/>
    <w:rsid w:val="00245807"/>
    <w:rsid w:val="00271893"/>
    <w:rsid w:val="00295AD7"/>
    <w:rsid w:val="002A2B81"/>
    <w:rsid w:val="002A6222"/>
    <w:rsid w:val="00340F82"/>
    <w:rsid w:val="0035443F"/>
    <w:rsid w:val="003718EA"/>
    <w:rsid w:val="003A2637"/>
    <w:rsid w:val="003A7804"/>
    <w:rsid w:val="003B5328"/>
    <w:rsid w:val="00425C60"/>
    <w:rsid w:val="004866A6"/>
    <w:rsid w:val="004E772E"/>
    <w:rsid w:val="005C2092"/>
    <w:rsid w:val="006170CB"/>
    <w:rsid w:val="00624357"/>
    <w:rsid w:val="006320E1"/>
    <w:rsid w:val="00645A73"/>
    <w:rsid w:val="0072083A"/>
    <w:rsid w:val="007274F6"/>
    <w:rsid w:val="00752166"/>
    <w:rsid w:val="007C63D8"/>
    <w:rsid w:val="00804C0B"/>
    <w:rsid w:val="008730BF"/>
    <w:rsid w:val="00884D55"/>
    <w:rsid w:val="008B5828"/>
    <w:rsid w:val="008E2E3F"/>
    <w:rsid w:val="00912352"/>
    <w:rsid w:val="00961F76"/>
    <w:rsid w:val="00984FE7"/>
    <w:rsid w:val="009E72F3"/>
    <w:rsid w:val="009F5912"/>
    <w:rsid w:val="00A42C9F"/>
    <w:rsid w:val="00A55F9C"/>
    <w:rsid w:val="00A974A0"/>
    <w:rsid w:val="00AB187A"/>
    <w:rsid w:val="00B427D5"/>
    <w:rsid w:val="00B74E7C"/>
    <w:rsid w:val="00C95D70"/>
    <w:rsid w:val="00CC2B30"/>
    <w:rsid w:val="00CF169F"/>
    <w:rsid w:val="00D22074"/>
    <w:rsid w:val="00D77B5C"/>
    <w:rsid w:val="00DB1F38"/>
    <w:rsid w:val="00E1602E"/>
    <w:rsid w:val="00E341B9"/>
    <w:rsid w:val="00E73FB7"/>
    <w:rsid w:val="00E90130"/>
    <w:rsid w:val="00EA702A"/>
    <w:rsid w:val="00EE0EA3"/>
    <w:rsid w:val="00EE1D24"/>
    <w:rsid w:val="00EF5216"/>
    <w:rsid w:val="00F03320"/>
    <w:rsid w:val="00F137D9"/>
    <w:rsid w:val="00F4152C"/>
    <w:rsid w:val="00F87D74"/>
    <w:rsid w:val="00FD74E1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2EA8"/>
  <w15:chartTrackingRefBased/>
  <w15:docId w15:val="{23376A15-B0D8-4F66-AD58-F82F7014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243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2435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2435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FF6093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28E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591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Jalila Guimarães da Silva Ribeiro Fontenelle</cp:lastModifiedBy>
  <cp:revision>5</cp:revision>
  <cp:lastPrinted>2025-05-27T14:04:00Z</cp:lastPrinted>
  <dcterms:created xsi:type="dcterms:W3CDTF">2025-05-13T13:51:00Z</dcterms:created>
  <dcterms:modified xsi:type="dcterms:W3CDTF">2025-05-27T14:04:00Z</dcterms:modified>
</cp:coreProperties>
</file>