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B2EA8" w14:textId="77777777" w:rsidR="00624357" w:rsidRPr="00EE0EA3" w:rsidRDefault="00624357" w:rsidP="00624357">
      <w:pPr>
        <w:spacing w:line="360" w:lineRule="auto"/>
        <w:jc w:val="center"/>
        <w:rPr>
          <w:b/>
          <w:sz w:val="24"/>
          <w:szCs w:val="24"/>
        </w:rPr>
      </w:pPr>
      <w:r w:rsidRPr="00EE0EA3">
        <w:rPr>
          <w:b/>
          <w:sz w:val="24"/>
          <w:szCs w:val="24"/>
        </w:rPr>
        <w:t>Projeto de Lei nº</w:t>
      </w:r>
      <w:r w:rsidRPr="00EE0EA3">
        <w:rPr>
          <w:b/>
          <w:sz w:val="24"/>
          <w:szCs w:val="24"/>
        </w:rPr>
        <w:tab/>
        <w:t>, de</w:t>
      </w:r>
      <w:r w:rsidRPr="00EE0EA3">
        <w:rPr>
          <w:b/>
          <w:sz w:val="24"/>
          <w:szCs w:val="24"/>
        </w:rPr>
        <w:tab/>
        <w:t>de</w:t>
      </w:r>
      <w:r w:rsidRPr="00EE0EA3">
        <w:rPr>
          <w:b/>
          <w:sz w:val="24"/>
          <w:szCs w:val="24"/>
        </w:rPr>
        <w:tab/>
        <w:t>de 202</w:t>
      </w:r>
      <w:r w:rsidR="008730BF" w:rsidRPr="00EE0EA3">
        <w:rPr>
          <w:b/>
          <w:sz w:val="24"/>
          <w:szCs w:val="24"/>
        </w:rPr>
        <w:t>5</w:t>
      </w:r>
      <w:r w:rsidRPr="00EE0EA3">
        <w:rPr>
          <w:b/>
          <w:sz w:val="24"/>
          <w:szCs w:val="24"/>
        </w:rPr>
        <w:t>.</w:t>
      </w:r>
    </w:p>
    <w:p w14:paraId="764B2EA9" w14:textId="77777777" w:rsidR="00A974A0" w:rsidRDefault="00A974A0" w:rsidP="008730BF">
      <w:pPr>
        <w:spacing w:line="360" w:lineRule="auto"/>
        <w:ind w:left="4248"/>
        <w:jc w:val="both"/>
        <w:rPr>
          <w:sz w:val="24"/>
          <w:szCs w:val="24"/>
        </w:rPr>
      </w:pPr>
    </w:p>
    <w:p w14:paraId="764B2EAA" w14:textId="5EB31B44" w:rsidR="00EE0EA3" w:rsidRPr="00EE0EA3" w:rsidRDefault="00EE0EA3" w:rsidP="008730BF">
      <w:pPr>
        <w:spacing w:line="360" w:lineRule="auto"/>
        <w:ind w:left="4248"/>
        <w:jc w:val="both"/>
        <w:rPr>
          <w:sz w:val="24"/>
          <w:szCs w:val="24"/>
        </w:rPr>
      </w:pPr>
      <w:r w:rsidRPr="00EE0EA3">
        <w:rPr>
          <w:sz w:val="24"/>
          <w:szCs w:val="24"/>
        </w:rPr>
        <w:t>“</w:t>
      </w:r>
      <w:r w:rsidR="00DF3EF1" w:rsidRPr="00DF3EF1">
        <w:rPr>
          <w:sz w:val="24"/>
          <w:szCs w:val="24"/>
        </w:rPr>
        <w:t>Cria o Cadastro Estadual de Alergias e Restrições Médicas no âmbito do Estado do Maranhão e dá outras providências.</w:t>
      </w:r>
      <w:r w:rsidRPr="00EE0EA3">
        <w:rPr>
          <w:sz w:val="24"/>
          <w:szCs w:val="24"/>
        </w:rPr>
        <w:t>”</w:t>
      </w:r>
    </w:p>
    <w:p w14:paraId="764B2EAB" w14:textId="77777777" w:rsidR="00A974A0" w:rsidRPr="00A974A0" w:rsidRDefault="00A974A0" w:rsidP="00A974A0">
      <w:pPr>
        <w:spacing w:line="360" w:lineRule="auto"/>
        <w:jc w:val="both"/>
        <w:rPr>
          <w:sz w:val="24"/>
          <w:szCs w:val="24"/>
        </w:rPr>
      </w:pPr>
    </w:p>
    <w:p w14:paraId="06447A69" w14:textId="1C587BAC" w:rsidR="00737C64" w:rsidRPr="00737C64" w:rsidRDefault="00737C64" w:rsidP="00737C64">
      <w:pPr>
        <w:spacing w:line="360" w:lineRule="auto"/>
        <w:jc w:val="both"/>
        <w:rPr>
          <w:sz w:val="24"/>
          <w:szCs w:val="24"/>
        </w:rPr>
      </w:pPr>
      <w:r w:rsidRPr="00737C64">
        <w:rPr>
          <w:sz w:val="24"/>
          <w:szCs w:val="24"/>
        </w:rPr>
        <w:t>Art. 1º</w:t>
      </w:r>
      <w:r>
        <w:rPr>
          <w:sz w:val="24"/>
          <w:szCs w:val="24"/>
        </w:rPr>
        <w:t xml:space="preserve"> </w:t>
      </w:r>
      <w:r w:rsidRPr="00737C64">
        <w:rPr>
          <w:sz w:val="24"/>
          <w:szCs w:val="24"/>
        </w:rPr>
        <w:t>Fica instituído, no âmbito da Secretaria de Estado da Saúde, o Cadastro Estadual de Alergias e Restrições Médicas do Maranhão, com o objetivo de reunir, organizar e integrar informações voluntárias referentes a alergias, intolerâncias e restrições médicas dos cidadãos, de modo a auxiliar o atendimento emergencial e a qualidade do cuidado à saúde.</w:t>
      </w:r>
    </w:p>
    <w:p w14:paraId="16D4230D" w14:textId="6B1036CC" w:rsidR="00737C64" w:rsidRPr="00737C64" w:rsidRDefault="00737C64" w:rsidP="00737C64">
      <w:pPr>
        <w:spacing w:line="360" w:lineRule="auto"/>
        <w:jc w:val="both"/>
        <w:rPr>
          <w:sz w:val="24"/>
          <w:szCs w:val="24"/>
        </w:rPr>
      </w:pPr>
      <w:r w:rsidRPr="00737C64">
        <w:rPr>
          <w:sz w:val="24"/>
          <w:szCs w:val="24"/>
        </w:rPr>
        <w:t>Art. 2º</w:t>
      </w:r>
      <w:r>
        <w:rPr>
          <w:sz w:val="24"/>
          <w:szCs w:val="24"/>
        </w:rPr>
        <w:t xml:space="preserve"> </w:t>
      </w:r>
      <w:r w:rsidRPr="00737C64">
        <w:rPr>
          <w:sz w:val="24"/>
          <w:szCs w:val="24"/>
        </w:rPr>
        <w:t>O Cadastro será alimentado por dados fornecidos voluntariamente por cidadãos, mediante cadastramento realizado de forma eletrônica ou presencial, integrando-se aos sistemas já existentes do Sistema Único de Saúde (SUS) e de outras bases de dados relevantes, garantindo a agilidade no acesso e compartilhamento das informações em situações de emergência.</w:t>
      </w:r>
    </w:p>
    <w:p w14:paraId="2B095E86" w14:textId="0BABE9AB" w:rsidR="00737C64" w:rsidRPr="00737C64" w:rsidRDefault="00737C64" w:rsidP="00737C64">
      <w:pPr>
        <w:spacing w:line="360" w:lineRule="auto"/>
        <w:jc w:val="both"/>
        <w:rPr>
          <w:sz w:val="24"/>
          <w:szCs w:val="24"/>
        </w:rPr>
      </w:pPr>
      <w:r w:rsidRPr="00737C64">
        <w:rPr>
          <w:sz w:val="24"/>
          <w:szCs w:val="24"/>
        </w:rPr>
        <w:t>Art. 3º</w:t>
      </w:r>
      <w:r>
        <w:rPr>
          <w:sz w:val="24"/>
          <w:szCs w:val="24"/>
        </w:rPr>
        <w:t xml:space="preserve"> </w:t>
      </w:r>
      <w:r w:rsidRPr="00737C64">
        <w:rPr>
          <w:sz w:val="24"/>
          <w:szCs w:val="24"/>
        </w:rPr>
        <w:t>A participação no Cadastro será facultativa e condicionada à autorização expressa do interessado, que deverá informar, de forma clara e atualizada, condições como:</w:t>
      </w:r>
    </w:p>
    <w:p w14:paraId="217BFDF8" w14:textId="77777777" w:rsidR="00737C64" w:rsidRPr="00737C64" w:rsidRDefault="00737C64" w:rsidP="00737C64">
      <w:pPr>
        <w:spacing w:line="360" w:lineRule="auto"/>
        <w:jc w:val="both"/>
        <w:rPr>
          <w:sz w:val="24"/>
          <w:szCs w:val="24"/>
        </w:rPr>
      </w:pPr>
      <w:r w:rsidRPr="00737C64">
        <w:rPr>
          <w:sz w:val="24"/>
          <w:szCs w:val="24"/>
        </w:rPr>
        <w:t>I – Alergias a medicamentos, alimentos, componentes químicos e outros agentes;</w:t>
      </w:r>
    </w:p>
    <w:p w14:paraId="2CCACAEB" w14:textId="77777777" w:rsidR="00737C64" w:rsidRPr="00737C64" w:rsidRDefault="00737C64" w:rsidP="00737C64">
      <w:pPr>
        <w:spacing w:line="360" w:lineRule="auto"/>
        <w:jc w:val="both"/>
        <w:rPr>
          <w:sz w:val="24"/>
          <w:szCs w:val="24"/>
        </w:rPr>
      </w:pPr>
      <w:r w:rsidRPr="00737C64">
        <w:rPr>
          <w:sz w:val="24"/>
          <w:szCs w:val="24"/>
        </w:rPr>
        <w:t>II – Intolerâncias alimentares;</w:t>
      </w:r>
    </w:p>
    <w:p w14:paraId="7AD75935" w14:textId="77777777" w:rsidR="00737C64" w:rsidRPr="00737C64" w:rsidRDefault="00737C64" w:rsidP="00737C64">
      <w:pPr>
        <w:spacing w:line="360" w:lineRule="auto"/>
        <w:jc w:val="both"/>
        <w:rPr>
          <w:sz w:val="24"/>
          <w:szCs w:val="24"/>
        </w:rPr>
      </w:pPr>
      <w:r w:rsidRPr="00737C64">
        <w:rPr>
          <w:sz w:val="24"/>
          <w:szCs w:val="24"/>
        </w:rPr>
        <w:t>III – Outras restrições médicas que possam influenciar o manejo de situações de emergência.</w:t>
      </w:r>
    </w:p>
    <w:p w14:paraId="1378D52B" w14:textId="5ACBD9B7" w:rsidR="00737C64" w:rsidRPr="00737C64" w:rsidRDefault="00737C64" w:rsidP="00737C64">
      <w:pPr>
        <w:spacing w:line="360" w:lineRule="auto"/>
        <w:jc w:val="both"/>
        <w:rPr>
          <w:sz w:val="24"/>
          <w:szCs w:val="24"/>
        </w:rPr>
      </w:pPr>
      <w:r w:rsidRPr="00737C64">
        <w:rPr>
          <w:sz w:val="24"/>
          <w:szCs w:val="24"/>
        </w:rPr>
        <w:t>Art. 4º</w:t>
      </w:r>
      <w:r>
        <w:rPr>
          <w:sz w:val="24"/>
          <w:szCs w:val="24"/>
        </w:rPr>
        <w:t xml:space="preserve"> </w:t>
      </w:r>
      <w:r w:rsidRPr="00737C64">
        <w:rPr>
          <w:sz w:val="24"/>
          <w:szCs w:val="24"/>
        </w:rPr>
        <w:t>As informações constantes no Cadastro deverão ser tratadas com rigoroso sigilo e protegidas em conformidade com a Lei Geral de Proteção de Dados Pessoais (Lei nº 13.709/2018), sendo disponibilizadas apenas para profissionais de saúde, órgãos públicos e parceiros estratégicos, exclusivamente no uso emergencial e para a melhoria dos serviços prestados pelo Estado.</w:t>
      </w:r>
    </w:p>
    <w:p w14:paraId="4D078A4A" w14:textId="186E59CF" w:rsidR="00737C64" w:rsidRPr="00737C64" w:rsidRDefault="00737C64" w:rsidP="00737C64">
      <w:pPr>
        <w:spacing w:line="360" w:lineRule="auto"/>
        <w:jc w:val="both"/>
        <w:rPr>
          <w:sz w:val="24"/>
          <w:szCs w:val="24"/>
        </w:rPr>
      </w:pPr>
      <w:r w:rsidRPr="00737C64">
        <w:rPr>
          <w:sz w:val="24"/>
          <w:szCs w:val="24"/>
        </w:rPr>
        <w:t>Art. 5º</w:t>
      </w:r>
      <w:r>
        <w:rPr>
          <w:sz w:val="24"/>
          <w:szCs w:val="24"/>
        </w:rPr>
        <w:t xml:space="preserve"> </w:t>
      </w:r>
      <w:r w:rsidRPr="00737C64">
        <w:rPr>
          <w:sz w:val="24"/>
          <w:szCs w:val="24"/>
        </w:rPr>
        <w:t>A integração e atualização dos dados ocorrerão por meio das plataformas digitais já existentes na Rede Pública de Saúde, não implicando a criação de novos sistemas ou aumento de despesas públicas, utilizando, sempre que possível, parcerias e convênios com instituições de ensino, pesquisa e tecnologia.</w:t>
      </w:r>
    </w:p>
    <w:p w14:paraId="27AD2A00" w14:textId="6185D8AB" w:rsidR="00737C64" w:rsidRPr="00737C64" w:rsidRDefault="00737C64" w:rsidP="00737C64">
      <w:pPr>
        <w:spacing w:line="360" w:lineRule="auto"/>
        <w:jc w:val="both"/>
        <w:rPr>
          <w:sz w:val="24"/>
          <w:szCs w:val="24"/>
        </w:rPr>
      </w:pPr>
      <w:r w:rsidRPr="00737C64">
        <w:rPr>
          <w:sz w:val="24"/>
          <w:szCs w:val="24"/>
        </w:rPr>
        <w:t>Art. 6º</w:t>
      </w:r>
      <w:r>
        <w:rPr>
          <w:sz w:val="24"/>
          <w:szCs w:val="24"/>
        </w:rPr>
        <w:t xml:space="preserve"> </w:t>
      </w:r>
      <w:r w:rsidRPr="00737C64">
        <w:rPr>
          <w:sz w:val="24"/>
          <w:szCs w:val="24"/>
        </w:rPr>
        <w:t xml:space="preserve">O Poder Executivo poderá regulamentar a presente Lei por meio de decreto, estabelecendo normas complementares, procedimentos para o cadastramento, a segurança </w:t>
      </w:r>
      <w:r w:rsidRPr="00737C64">
        <w:rPr>
          <w:sz w:val="24"/>
          <w:szCs w:val="24"/>
        </w:rPr>
        <w:lastRenderedPageBreak/>
        <w:t>da informação e a articulação intersetorial com entidades e órgãos envolvidos na assistência e resposta emergencial.</w:t>
      </w:r>
    </w:p>
    <w:p w14:paraId="26F156ED" w14:textId="0320E96F" w:rsidR="00737C64" w:rsidRPr="00737C64" w:rsidRDefault="00737C64" w:rsidP="00737C64">
      <w:pPr>
        <w:spacing w:line="360" w:lineRule="auto"/>
        <w:jc w:val="both"/>
        <w:rPr>
          <w:sz w:val="24"/>
          <w:szCs w:val="24"/>
        </w:rPr>
      </w:pPr>
      <w:r w:rsidRPr="00737C64">
        <w:rPr>
          <w:sz w:val="24"/>
          <w:szCs w:val="24"/>
        </w:rPr>
        <w:t>Art. 7º</w:t>
      </w:r>
      <w:r>
        <w:rPr>
          <w:sz w:val="24"/>
          <w:szCs w:val="24"/>
        </w:rPr>
        <w:t xml:space="preserve"> </w:t>
      </w:r>
      <w:r w:rsidRPr="00737C64">
        <w:rPr>
          <w:sz w:val="24"/>
          <w:szCs w:val="24"/>
        </w:rPr>
        <w:t>As despesas decorrentes da execução desta Lei correrão à conta das dotações orçamentárias já existentes, não havendo incremento de despesa com a implementação do presente dispositivo normativo.</w:t>
      </w:r>
    </w:p>
    <w:p w14:paraId="1D189F84" w14:textId="0C38A473" w:rsidR="00737C64" w:rsidRPr="00737C64" w:rsidRDefault="00737C64" w:rsidP="00737C64">
      <w:pPr>
        <w:spacing w:line="360" w:lineRule="auto"/>
        <w:jc w:val="both"/>
        <w:rPr>
          <w:sz w:val="24"/>
          <w:szCs w:val="24"/>
        </w:rPr>
      </w:pPr>
      <w:r w:rsidRPr="00737C64">
        <w:rPr>
          <w:sz w:val="24"/>
          <w:szCs w:val="24"/>
        </w:rPr>
        <w:t>Art. 8º</w:t>
      </w:r>
      <w:r>
        <w:rPr>
          <w:sz w:val="24"/>
          <w:szCs w:val="24"/>
        </w:rPr>
        <w:t xml:space="preserve"> </w:t>
      </w:r>
      <w:r w:rsidRPr="00737C64">
        <w:rPr>
          <w:sz w:val="24"/>
          <w:szCs w:val="24"/>
        </w:rPr>
        <w:t>Esta Lei entra em vigor na data de sua publicação.</w:t>
      </w:r>
    </w:p>
    <w:p w14:paraId="52B57FD0" w14:textId="77777777" w:rsidR="0017075A" w:rsidRDefault="0017075A" w:rsidP="00946AD7">
      <w:pPr>
        <w:spacing w:line="360" w:lineRule="auto"/>
        <w:ind w:firstLine="851"/>
        <w:jc w:val="center"/>
        <w:rPr>
          <w:sz w:val="24"/>
          <w:szCs w:val="24"/>
        </w:rPr>
      </w:pPr>
    </w:p>
    <w:p w14:paraId="147C0D91" w14:textId="56DA36E4" w:rsidR="00946AD7" w:rsidRPr="00146CF2" w:rsidRDefault="00946AD7" w:rsidP="00946AD7">
      <w:pPr>
        <w:spacing w:line="360" w:lineRule="auto"/>
        <w:ind w:firstLine="851"/>
        <w:jc w:val="center"/>
        <w:rPr>
          <w:sz w:val="24"/>
          <w:szCs w:val="24"/>
        </w:rPr>
      </w:pPr>
      <w:r w:rsidRPr="00146CF2">
        <w:rPr>
          <w:sz w:val="24"/>
          <w:szCs w:val="24"/>
        </w:rPr>
        <w:t xml:space="preserve">Sala das Sessões, </w:t>
      </w:r>
      <w:r w:rsidR="0017075A">
        <w:rPr>
          <w:sz w:val="24"/>
          <w:szCs w:val="24"/>
        </w:rPr>
        <w:t>03</w:t>
      </w:r>
      <w:r w:rsidRPr="00146CF2">
        <w:rPr>
          <w:sz w:val="24"/>
          <w:szCs w:val="24"/>
        </w:rPr>
        <w:t xml:space="preserve"> de </w:t>
      </w:r>
      <w:r w:rsidR="0017075A">
        <w:rPr>
          <w:sz w:val="24"/>
          <w:szCs w:val="24"/>
        </w:rPr>
        <w:t>junho</w:t>
      </w:r>
      <w:r w:rsidRPr="00146CF2">
        <w:rPr>
          <w:sz w:val="24"/>
          <w:szCs w:val="24"/>
        </w:rPr>
        <w:t xml:space="preserve"> de 2025.</w:t>
      </w:r>
    </w:p>
    <w:p w14:paraId="7621232D" w14:textId="77777777" w:rsidR="00946AD7" w:rsidRDefault="00946AD7" w:rsidP="00946AD7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76FA15EB" w14:textId="77777777" w:rsidR="0017075A" w:rsidRDefault="0017075A" w:rsidP="00946AD7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58E62595" w14:textId="77777777" w:rsidR="0017075A" w:rsidRDefault="0017075A" w:rsidP="00946AD7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01801833" w14:textId="77777777" w:rsidR="0017075A" w:rsidRDefault="0017075A" w:rsidP="00946AD7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1E054574" w14:textId="77777777" w:rsidR="0017075A" w:rsidRDefault="0017075A" w:rsidP="00946AD7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5E11D3D2" w14:textId="77777777" w:rsidR="0017075A" w:rsidRDefault="0017075A" w:rsidP="00946AD7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704F7BB1" w14:textId="09FCD7B2" w:rsidR="00946AD7" w:rsidRPr="00EE0EA3" w:rsidRDefault="00946AD7" w:rsidP="00946AD7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EE0EA3">
        <w:rPr>
          <w:b/>
          <w:sz w:val="24"/>
          <w:szCs w:val="24"/>
          <w:lang w:val="pt-BR"/>
        </w:rPr>
        <w:t xml:space="preserve">Júnior </w:t>
      </w:r>
      <w:r w:rsidR="0017075A" w:rsidRPr="00EE0EA3">
        <w:rPr>
          <w:b/>
          <w:sz w:val="24"/>
          <w:szCs w:val="24"/>
          <w:lang w:val="pt-BR"/>
        </w:rPr>
        <w:t>Cascaria</w:t>
      </w:r>
    </w:p>
    <w:p w14:paraId="3449295E" w14:textId="3B222E49" w:rsidR="00946AD7" w:rsidRPr="00EE0EA3" w:rsidRDefault="00946AD7" w:rsidP="00946AD7">
      <w:pPr>
        <w:spacing w:line="360" w:lineRule="auto"/>
        <w:jc w:val="center"/>
        <w:rPr>
          <w:sz w:val="24"/>
          <w:szCs w:val="24"/>
        </w:rPr>
      </w:pPr>
      <w:r w:rsidRPr="00EE0EA3">
        <w:rPr>
          <w:sz w:val="24"/>
          <w:szCs w:val="24"/>
          <w:lang w:val="pt-BR"/>
        </w:rPr>
        <w:t xml:space="preserve">Deputado </w:t>
      </w:r>
      <w:r w:rsidR="0017075A" w:rsidRPr="00EE0EA3">
        <w:rPr>
          <w:sz w:val="24"/>
          <w:szCs w:val="24"/>
          <w:lang w:val="pt-BR"/>
        </w:rPr>
        <w:t>Estadual</w:t>
      </w:r>
    </w:p>
    <w:p w14:paraId="58D8E953" w14:textId="77777777" w:rsidR="00946AD7" w:rsidRDefault="00946AD7" w:rsidP="00C14645">
      <w:pPr>
        <w:spacing w:line="360" w:lineRule="auto"/>
        <w:jc w:val="both"/>
        <w:rPr>
          <w:sz w:val="24"/>
          <w:szCs w:val="24"/>
        </w:rPr>
      </w:pPr>
    </w:p>
    <w:p w14:paraId="2AEEDABF" w14:textId="2140E5BC" w:rsidR="00804C0B" w:rsidRPr="00E73FB7" w:rsidRDefault="00C14645" w:rsidP="00CE4489">
      <w:pPr>
        <w:widowControl/>
        <w:autoSpaceDE/>
        <w:autoSpaceDN/>
        <w:spacing w:after="160" w:line="259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804C0B" w:rsidRPr="00E73FB7">
        <w:rPr>
          <w:b/>
          <w:sz w:val="24"/>
          <w:szCs w:val="24"/>
        </w:rPr>
        <w:lastRenderedPageBreak/>
        <w:t>JUSTIFICATIVA</w:t>
      </w:r>
    </w:p>
    <w:p w14:paraId="0A3318A0" w14:textId="77777777" w:rsidR="00804C0B" w:rsidRPr="00804C0B" w:rsidRDefault="00804C0B" w:rsidP="00804C0B">
      <w:pPr>
        <w:spacing w:line="360" w:lineRule="auto"/>
        <w:jc w:val="center"/>
        <w:rPr>
          <w:sz w:val="24"/>
          <w:szCs w:val="24"/>
        </w:rPr>
      </w:pPr>
    </w:p>
    <w:p w14:paraId="38AD8E22" w14:textId="77777777" w:rsidR="00CE4489" w:rsidRPr="00CE4489" w:rsidRDefault="00CE4489" w:rsidP="00CE4489">
      <w:pPr>
        <w:spacing w:line="360" w:lineRule="auto"/>
        <w:ind w:firstLine="851"/>
        <w:jc w:val="both"/>
        <w:rPr>
          <w:sz w:val="24"/>
          <w:szCs w:val="24"/>
        </w:rPr>
      </w:pPr>
      <w:r w:rsidRPr="00CE4489">
        <w:rPr>
          <w:sz w:val="24"/>
          <w:szCs w:val="24"/>
        </w:rPr>
        <w:t>A presente proposição tem como finalidade a criação do Cadastro Estadual de Alergias e Restrições Médicas, que permitirá a centralização e o acesso rápido a informações fundamentais sobre alergias, intolerâncias e demais restrições médicas dos cidadãos. Essa ferramenta é especialmente relevante em situações de emergência, em que o acesso imediato a esses dados pode ser determinante para a adoção de medidas adequadas de atendimento e salvamento.</w:t>
      </w:r>
    </w:p>
    <w:p w14:paraId="2CE20585" w14:textId="77777777" w:rsidR="00CE4489" w:rsidRPr="00CE4489" w:rsidRDefault="00CE4489" w:rsidP="00CE4489">
      <w:pPr>
        <w:spacing w:line="360" w:lineRule="auto"/>
        <w:ind w:firstLine="851"/>
        <w:jc w:val="both"/>
        <w:rPr>
          <w:sz w:val="24"/>
          <w:szCs w:val="24"/>
        </w:rPr>
      </w:pPr>
      <w:r w:rsidRPr="00CE4489">
        <w:rPr>
          <w:sz w:val="24"/>
          <w:szCs w:val="24"/>
        </w:rPr>
        <w:t>O caráter voluntário do cadastro, aliado ao rigoroso tratamento dos dados pessoais conforme a Lei Geral de Proteção de Dados, garante a privacidade e a segurança dos participantes. A proposta utiliza estruturas e sistemas já implementados no âmbito do SUS e na rede de saúde estadual, evitando a necessidade de novos investimentos e obedecendo ao princípio da responsabilidade fiscal.</w:t>
      </w:r>
    </w:p>
    <w:p w14:paraId="28DD93D1" w14:textId="77777777" w:rsidR="00CE4489" w:rsidRDefault="00CE4489" w:rsidP="00CE4489">
      <w:pPr>
        <w:spacing w:line="360" w:lineRule="auto"/>
        <w:ind w:firstLine="851"/>
        <w:jc w:val="both"/>
        <w:rPr>
          <w:sz w:val="24"/>
          <w:szCs w:val="24"/>
        </w:rPr>
      </w:pPr>
      <w:r w:rsidRPr="00CE4489">
        <w:rPr>
          <w:sz w:val="24"/>
          <w:szCs w:val="24"/>
        </w:rPr>
        <w:t>Desta forma, o projeto visa melhorar a qualidade do atendimento emergencial e promover a integração dos serviços de saúde, contribuindo para a diminuição de riscos e a otimização dos cuidados prestados à população maranhense.</w:t>
      </w:r>
    </w:p>
    <w:p w14:paraId="7452F427" w14:textId="77777777" w:rsidR="00C14645" w:rsidRDefault="00C14645" w:rsidP="00C14645">
      <w:pPr>
        <w:spacing w:line="360" w:lineRule="auto"/>
        <w:ind w:firstLine="851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Diante disso, solicita-se o apoio dos nobres pares para a aprovação deste Projeto de Lei, certo de que se trata de uma medida de grande relevância social, com alto impacto humano e nenhum custo adicional ao erário estadual.</w:t>
      </w:r>
    </w:p>
    <w:p w14:paraId="04C06341" w14:textId="77777777" w:rsidR="0017075A" w:rsidRPr="00C14645" w:rsidRDefault="0017075A" w:rsidP="00C14645">
      <w:pPr>
        <w:spacing w:line="360" w:lineRule="auto"/>
        <w:ind w:firstLine="851"/>
        <w:jc w:val="both"/>
        <w:rPr>
          <w:sz w:val="24"/>
          <w:szCs w:val="24"/>
        </w:rPr>
      </w:pPr>
    </w:p>
    <w:p w14:paraId="2E38F18C" w14:textId="5331A979" w:rsidR="00146CF2" w:rsidRPr="00146CF2" w:rsidRDefault="00146CF2" w:rsidP="00146CF2">
      <w:pPr>
        <w:spacing w:line="360" w:lineRule="auto"/>
        <w:ind w:firstLine="851"/>
        <w:jc w:val="center"/>
        <w:rPr>
          <w:sz w:val="24"/>
          <w:szCs w:val="24"/>
        </w:rPr>
      </w:pPr>
      <w:r w:rsidRPr="00146CF2">
        <w:rPr>
          <w:sz w:val="24"/>
          <w:szCs w:val="24"/>
        </w:rPr>
        <w:t xml:space="preserve">Sala das Sessões, </w:t>
      </w:r>
      <w:r w:rsidR="0017075A">
        <w:rPr>
          <w:sz w:val="24"/>
          <w:szCs w:val="24"/>
        </w:rPr>
        <w:t>03</w:t>
      </w:r>
      <w:r w:rsidRPr="00146CF2">
        <w:rPr>
          <w:sz w:val="24"/>
          <w:szCs w:val="24"/>
        </w:rPr>
        <w:t xml:space="preserve"> de </w:t>
      </w:r>
      <w:r w:rsidR="0017075A">
        <w:rPr>
          <w:sz w:val="24"/>
          <w:szCs w:val="24"/>
        </w:rPr>
        <w:t>junho</w:t>
      </w:r>
      <w:r w:rsidRPr="00146CF2">
        <w:rPr>
          <w:sz w:val="24"/>
          <w:szCs w:val="24"/>
        </w:rPr>
        <w:t xml:space="preserve"> de 2025.</w:t>
      </w:r>
    </w:p>
    <w:p w14:paraId="764B2ECD" w14:textId="77777777" w:rsidR="00A42C9F" w:rsidRDefault="00A42C9F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7A72D6A9" w14:textId="77777777" w:rsidR="0017075A" w:rsidRDefault="0017075A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3CF49EA4" w14:textId="77777777" w:rsidR="0017075A" w:rsidRDefault="0017075A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764B2ECE" w14:textId="1FEA555F" w:rsidR="00A42C9F" w:rsidRPr="00EE0EA3" w:rsidRDefault="00A42C9F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EE0EA3">
        <w:rPr>
          <w:b/>
          <w:sz w:val="24"/>
          <w:szCs w:val="24"/>
          <w:lang w:val="pt-BR"/>
        </w:rPr>
        <w:t xml:space="preserve">Júnior </w:t>
      </w:r>
      <w:r w:rsidR="0017075A" w:rsidRPr="00EE0EA3">
        <w:rPr>
          <w:b/>
          <w:sz w:val="24"/>
          <w:szCs w:val="24"/>
          <w:lang w:val="pt-BR"/>
        </w:rPr>
        <w:t>Cascaria</w:t>
      </w:r>
    </w:p>
    <w:p w14:paraId="764B2ECF" w14:textId="71A2E401" w:rsidR="00A42C9F" w:rsidRPr="00EE0EA3" w:rsidRDefault="00A42C9F" w:rsidP="00A42C9F">
      <w:pPr>
        <w:spacing w:line="360" w:lineRule="auto"/>
        <w:jc w:val="center"/>
        <w:rPr>
          <w:sz w:val="24"/>
          <w:szCs w:val="24"/>
        </w:rPr>
      </w:pPr>
      <w:r w:rsidRPr="00EE0EA3">
        <w:rPr>
          <w:sz w:val="24"/>
          <w:szCs w:val="24"/>
          <w:lang w:val="pt-BR"/>
        </w:rPr>
        <w:t xml:space="preserve">Deputado </w:t>
      </w:r>
      <w:r w:rsidR="0017075A" w:rsidRPr="00EE0EA3">
        <w:rPr>
          <w:sz w:val="24"/>
          <w:szCs w:val="24"/>
          <w:lang w:val="pt-BR"/>
        </w:rPr>
        <w:t>Estadual</w:t>
      </w:r>
    </w:p>
    <w:p w14:paraId="764B2ED2" w14:textId="0FA1BC08" w:rsidR="00A42C9F" w:rsidRDefault="00A42C9F">
      <w:pPr>
        <w:widowControl/>
        <w:autoSpaceDE/>
        <w:autoSpaceDN/>
        <w:spacing w:after="160" w:line="259" w:lineRule="auto"/>
        <w:rPr>
          <w:sz w:val="24"/>
          <w:szCs w:val="24"/>
        </w:rPr>
      </w:pPr>
    </w:p>
    <w:sectPr w:rsidR="00A42C9F" w:rsidSect="00295AD7">
      <w:headerReference w:type="default" r:id="rId6"/>
      <w:pgSz w:w="11910" w:h="16840"/>
      <w:pgMar w:top="2665" w:right="1420" w:bottom="280" w:left="1985" w:header="77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6BE09" w14:textId="77777777" w:rsidR="00CE20B0" w:rsidRDefault="00CE20B0">
      <w:r>
        <w:separator/>
      </w:r>
    </w:p>
  </w:endnote>
  <w:endnote w:type="continuationSeparator" w:id="0">
    <w:p w14:paraId="3CFB0364" w14:textId="77777777" w:rsidR="00CE20B0" w:rsidRDefault="00CE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C75BE" w14:textId="77777777" w:rsidR="00CE20B0" w:rsidRDefault="00CE20B0">
      <w:r>
        <w:separator/>
      </w:r>
    </w:p>
  </w:footnote>
  <w:footnote w:type="continuationSeparator" w:id="0">
    <w:p w14:paraId="70B0F114" w14:textId="77777777" w:rsidR="00CE20B0" w:rsidRDefault="00CE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B2EE0" w14:textId="77777777" w:rsidR="00000000" w:rsidRDefault="00000000">
    <w:pPr>
      <w:pStyle w:val="Corpodetexto"/>
      <w:spacing w:line="14" w:lineRule="auto"/>
      <w:rPr>
        <w:sz w:val="20"/>
      </w:rPr>
    </w:pPr>
  </w:p>
  <w:p w14:paraId="764B2EE1" w14:textId="77777777" w:rsidR="00000000" w:rsidRDefault="00000000">
    <w:pPr>
      <w:pStyle w:val="Corpodetexto"/>
      <w:spacing w:line="14" w:lineRule="auto"/>
      <w:rPr>
        <w:sz w:val="20"/>
      </w:rPr>
    </w:pPr>
  </w:p>
  <w:p w14:paraId="764B2EE2" w14:textId="77777777" w:rsidR="00000000" w:rsidRDefault="00FF609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764B2EE3" wp14:editId="764B2EE4">
          <wp:simplePos x="0" y="0"/>
          <wp:positionH relativeFrom="page">
            <wp:posOffset>3471678</wp:posOffset>
          </wp:positionH>
          <wp:positionV relativeFrom="page">
            <wp:posOffset>489113</wp:posOffset>
          </wp:positionV>
          <wp:extent cx="585972" cy="566891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5972" cy="5668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64B2EE5" wp14:editId="764B2EE6">
              <wp:simplePos x="0" y="0"/>
              <wp:positionH relativeFrom="page">
                <wp:posOffset>2515870</wp:posOffset>
              </wp:positionH>
              <wp:positionV relativeFrom="page">
                <wp:posOffset>1145540</wp:posOffset>
              </wp:positionV>
              <wp:extent cx="2526030" cy="416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030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4B2EE7" w14:textId="77777777" w:rsidR="00000000" w:rsidRDefault="00FF6093">
                          <w:pPr>
                            <w:spacing w:before="12" w:line="247" w:lineRule="auto"/>
                            <w:ind w:left="20" w:right="12" w:firstLine="868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ESTADO DO MARANHÃO</w:t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ASSEMBLEIA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MARANHÃO</w:t>
                          </w:r>
                        </w:p>
                        <w:p w14:paraId="764B2EE8" w14:textId="77777777" w:rsidR="00000000" w:rsidRDefault="00FF6093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Gabinete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Deputado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Júnior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Cascaria</w:t>
                          </w:r>
                        </w:p>
                        <w:p w14:paraId="764B2EE9" w14:textId="77777777" w:rsidR="00000000" w:rsidRDefault="00000000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4B2EE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98.1pt;margin-top:90.2pt;width:198.9pt;height:32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" filled="f" stroked="f">
              <v:textbox inset="0,0,0,0">
                <w:txbxContent>
                  <w:p w14:paraId="764B2EE7" w14:textId="77777777" w:rsidR="00000000" w:rsidRDefault="00FF6093">
                    <w:pPr>
                      <w:spacing w:before="12" w:line="247" w:lineRule="auto"/>
                      <w:ind w:left="20" w:right="12" w:firstLine="86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ESTADO DO MARANHÃO</w:t>
                    </w:r>
                    <w:r>
                      <w:rPr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ASSEMBLEIA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LEGISLATIVA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MARANHÃO</w:t>
                    </w:r>
                  </w:p>
                  <w:p w14:paraId="764B2EE8" w14:textId="77777777" w:rsidR="00000000" w:rsidRDefault="00FF6093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Gabinete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Deputado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Júnior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Cascaria</w:t>
                    </w:r>
                  </w:p>
                  <w:p w14:paraId="764B2EE9" w14:textId="77777777" w:rsidR="00000000" w:rsidRDefault="00000000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357"/>
    <w:rsid w:val="000528EF"/>
    <w:rsid w:val="000567FD"/>
    <w:rsid w:val="00076373"/>
    <w:rsid w:val="00146CF2"/>
    <w:rsid w:val="0017075A"/>
    <w:rsid w:val="00194B32"/>
    <w:rsid w:val="001C4375"/>
    <w:rsid w:val="00245807"/>
    <w:rsid w:val="00271893"/>
    <w:rsid w:val="00295AD7"/>
    <w:rsid w:val="002A2B81"/>
    <w:rsid w:val="00340F82"/>
    <w:rsid w:val="0035443F"/>
    <w:rsid w:val="003718EA"/>
    <w:rsid w:val="003A2637"/>
    <w:rsid w:val="003A7804"/>
    <w:rsid w:val="003B5328"/>
    <w:rsid w:val="00425C60"/>
    <w:rsid w:val="004866A6"/>
    <w:rsid w:val="004E772E"/>
    <w:rsid w:val="006170CB"/>
    <w:rsid w:val="00624357"/>
    <w:rsid w:val="006320E1"/>
    <w:rsid w:val="00645A73"/>
    <w:rsid w:val="006852FC"/>
    <w:rsid w:val="0072083A"/>
    <w:rsid w:val="007274F6"/>
    <w:rsid w:val="00737C64"/>
    <w:rsid w:val="00752166"/>
    <w:rsid w:val="0079440C"/>
    <w:rsid w:val="007C63D8"/>
    <w:rsid w:val="00804C0B"/>
    <w:rsid w:val="008730BF"/>
    <w:rsid w:val="00884D55"/>
    <w:rsid w:val="008B5828"/>
    <w:rsid w:val="008E2E3F"/>
    <w:rsid w:val="00912352"/>
    <w:rsid w:val="00946AD7"/>
    <w:rsid w:val="00961F76"/>
    <w:rsid w:val="00984FE7"/>
    <w:rsid w:val="009E72F3"/>
    <w:rsid w:val="009F5912"/>
    <w:rsid w:val="00A32FC4"/>
    <w:rsid w:val="00A42C9F"/>
    <w:rsid w:val="00A55F9C"/>
    <w:rsid w:val="00A974A0"/>
    <w:rsid w:val="00AB187A"/>
    <w:rsid w:val="00B427D5"/>
    <w:rsid w:val="00B74E7C"/>
    <w:rsid w:val="00C14645"/>
    <w:rsid w:val="00C95D70"/>
    <w:rsid w:val="00CC2B30"/>
    <w:rsid w:val="00CE20B0"/>
    <w:rsid w:val="00CE4489"/>
    <w:rsid w:val="00CF169F"/>
    <w:rsid w:val="00D22074"/>
    <w:rsid w:val="00DB1F38"/>
    <w:rsid w:val="00DF3EF1"/>
    <w:rsid w:val="00E1602E"/>
    <w:rsid w:val="00E341B9"/>
    <w:rsid w:val="00E73FB7"/>
    <w:rsid w:val="00E90130"/>
    <w:rsid w:val="00EA702A"/>
    <w:rsid w:val="00EE0EA3"/>
    <w:rsid w:val="00EE1D24"/>
    <w:rsid w:val="00EF5216"/>
    <w:rsid w:val="00F137D9"/>
    <w:rsid w:val="00F4152C"/>
    <w:rsid w:val="00F87D74"/>
    <w:rsid w:val="00FD74E1"/>
    <w:rsid w:val="00FF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B2EA8"/>
  <w15:chartTrackingRefBased/>
  <w15:docId w15:val="{23376A15-B0D8-4F66-AD58-F82F7014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243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2435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24357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FF6093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0528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28EF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528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28EF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615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Jalila Guimarães da Silva Ribeiro Fontenelle</cp:lastModifiedBy>
  <cp:revision>5</cp:revision>
  <dcterms:created xsi:type="dcterms:W3CDTF">2025-05-13T15:12:00Z</dcterms:created>
  <dcterms:modified xsi:type="dcterms:W3CDTF">2025-06-03T15:09:00Z</dcterms:modified>
</cp:coreProperties>
</file>