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321E7" w14:textId="77777777" w:rsidR="00D04206" w:rsidRDefault="00D04206" w:rsidP="00D042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7275D0" w14:textId="716E3278" w:rsidR="00602553" w:rsidRPr="008436F3" w:rsidRDefault="00602553" w:rsidP="00D042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6F3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 w:rsidR="00A0243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proofErr w:type="gramStart"/>
      <w:r w:rsidR="00A0243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436F3">
        <w:rPr>
          <w:rFonts w:ascii="Times New Roman" w:hAnsi="Times New Roman" w:cs="Times New Roman"/>
          <w:b/>
          <w:sz w:val="24"/>
          <w:szCs w:val="24"/>
        </w:rPr>
        <w:t>,</w:t>
      </w:r>
      <w:proofErr w:type="gramEnd"/>
      <w:r w:rsidRPr="008436F3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8436F3" w:rsidRPr="008436F3">
        <w:rPr>
          <w:rFonts w:ascii="Times New Roman" w:hAnsi="Times New Roman" w:cs="Times New Roman"/>
          <w:b/>
          <w:sz w:val="24"/>
          <w:szCs w:val="24"/>
        </w:rPr>
        <w:t>5</w:t>
      </w:r>
      <w:r w:rsidRPr="008436F3">
        <w:rPr>
          <w:rFonts w:ascii="Times New Roman" w:hAnsi="Times New Roman" w:cs="Times New Roman"/>
          <w:b/>
          <w:sz w:val="24"/>
          <w:szCs w:val="24"/>
        </w:rPr>
        <w:t>.</w:t>
      </w:r>
    </w:p>
    <w:p w14:paraId="423B30F0" w14:textId="565FE2C6" w:rsidR="000441E5" w:rsidRPr="000441E5" w:rsidRDefault="000441E5" w:rsidP="00D04206">
      <w:pPr>
        <w:spacing w:line="276" w:lineRule="auto"/>
        <w:ind w:left="3544"/>
        <w:jc w:val="both"/>
        <w:rPr>
          <w:rFonts w:ascii="Times New Roman" w:hAnsi="Times New Roman" w:cs="Times New Roman"/>
          <w:i/>
          <w:iCs/>
        </w:rPr>
      </w:pPr>
      <w:r w:rsidRPr="000441E5">
        <w:rPr>
          <w:rFonts w:ascii="Times New Roman" w:hAnsi="Times New Roman" w:cs="Times New Roman"/>
          <w:i/>
          <w:iCs/>
        </w:rPr>
        <w:t xml:space="preserve">Institui a política estadual de incentivo ao turismo aquático na </w:t>
      </w:r>
      <w:r>
        <w:rPr>
          <w:rFonts w:ascii="Times New Roman" w:hAnsi="Times New Roman" w:cs="Times New Roman"/>
          <w:i/>
          <w:iCs/>
        </w:rPr>
        <w:t>R</w:t>
      </w:r>
      <w:r w:rsidRPr="000441E5">
        <w:rPr>
          <w:rFonts w:ascii="Times New Roman" w:hAnsi="Times New Roman" w:cs="Times New Roman"/>
          <w:i/>
          <w:iCs/>
        </w:rPr>
        <w:t xml:space="preserve">ota </w:t>
      </w:r>
      <w:r>
        <w:rPr>
          <w:rFonts w:ascii="Times New Roman" w:hAnsi="Times New Roman" w:cs="Times New Roman"/>
          <w:i/>
          <w:iCs/>
        </w:rPr>
        <w:t>B</w:t>
      </w:r>
      <w:r w:rsidRPr="000441E5">
        <w:rPr>
          <w:rFonts w:ascii="Times New Roman" w:hAnsi="Times New Roman" w:cs="Times New Roman"/>
          <w:i/>
          <w:iCs/>
        </w:rPr>
        <w:t>alsas e nos 14 municípios que compõem o seu polo regional.</w:t>
      </w:r>
    </w:p>
    <w:p w14:paraId="5AD74E89" w14:textId="4485CDF9" w:rsidR="00935075" w:rsidRPr="008436F3" w:rsidRDefault="00935075" w:rsidP="000441E5">
      <w:pPr>
        <w:spacing w:line="276" w:lineRule="auto"/>
        <w:ind w:left="467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1FE6224" w14:textId="77777777" w:rsidR="00602553" w:rsidRDefault="00602553" w:rsidP="00602553">
      <w:pPr>
        <w:jc w:val="both"/>
        <w:rPr>
          <w:rFonts w:ascii="Times New Roman" w:hAnsi="Times New Roman"/>
          <w:b/>
          <w:sz w:val="24"/>
          <w:szCs w:val="24"/>
        </w:rPr>
      </w:pPr>
    </w:p>
    <w:p w14:paraId="2F098CE9" w14:textId="2FEC296F" w:rsidR="00602553" w:rsidRPr="00B1653D" w:rsidRDefault="00602553" w:rsidP="00602553">
      <w:pPr>
        <w:jc w:val="both"/>
        <w:rPr>
          <w:rFonts w:ascii="Times New Roman" w:hAnsi="Times New Roman"/>
          <w:b/>
          <w:sz w:val="24"/>
          <w:szCs w:val="24"/>
        </w:rPr>
      </w:pPr>
      <w:r w:rsidRPr="00B1653D">
        <w:rPr>
          <w:rFonts w:ascii="Times New Roman" w:hAnsi="Times New Roman"/>
          <w:b/>
          <w:sz w:val="24"/>
          <w:szCs w:val="24"/>
        </w:rPr>
        <w:t>A ASSEMBLEIA LEGISTIVA DO ESTADO DO MARANHÃO</w:t>
      </w:r>
    </w:p>
    <w:p w14:paraId="205B9C8A" w14:textId="77777777" w:rsidR="00602553" w:rsidRDefault="00602553" w:rsidP="0060255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FECBCF0" w14:textId="0F705A83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b/>
          <w:bCs/>
          <w:sz w:val="24"/>
          <w:szCs w:val="24"/>
        </w:rPr>
        <w:t>Art. 1º.</w:t>
      </w:r>
      <w:r w:rsidRPr="00D04206">
        <w:rPr>
          <w:rFonts w:ascii="Times New Roman" w:hAnsi="Times New Roman" w:cs="Times New Roman"/>
          <w:sz w:val="24"/>
          <w:szCs w:val="24"/>
        </w:rPr>
        <w:t xml:space="preserve"> Fica instituída a Política Estadual de Incentivo ao Turismo Aquático na Rota Balsas, abrangendo o </w:t>
      </w:r>
      <w:r w:rsidR="00FB56B9">
        <w:rPr>
          <w:rFonts w:ascii="Times New Roman" w:hAnsi="Times New Roman" w:cs="Times New Roman"/>
          <w:sz w:val="24"/>
          <w:szCs w:val="24"/>
        </w:rPr>
        <w:t>R</w:t>
      </w:r>
      <w:r w:rsidRPr="00D04206">
        <w:rPr>
          <w:rFonts w:ascii="Times New Roman" w:hAnsi="Times New Roman" w:cs="Times New Roman"/>
          <w:sz w:val="24"/>
          <w:szCs w:val="24"/>
        </w:rPr>
        <w:t>io</w:t>
      </w:r>
      <w:r w:rsidR="00FB56B9">
        <w:rPr>
          <w:rFonts w:ascii="Times New Roman" w:hAnsi="Times New Roman" w:cs="Times New Roman"/>
          <w:sz w:val="24"/>
          <w:szCs w:val="24"/>
        </w:rPr>
        <w:t xml:space="preserve"> </w:t>
      </w:r>
      <w:r w:rsidRPr="00D04206">
        <w:rPr>
          <w:rFonts w:ascii="Times New Roman" w:hAnsi="Times New Roman" w:cs="Times New Roman"/>
          <w:sz w:val="24"/>
          <w:szCs w:val="24"/>
        </w:rPr>
        <w:t>Balsas</w:t>
      </w:r>
      <w:r w:rsidR="00AD309F">
        <w:rPr>
          <w:rFonts w:ascii="Times New Roman" w:hAnsi="Times New Roman" w:cs="Times New Roman"/>
          <w:sz w:val="24"/>
          <w:szCs w:val="24"/>
        </w:rPr>
        <w:t xml:space="preserve"> um dos principais afluentes do Rio Parnaíba</w:t>
      </w:r>
      <w:r w:rsidRPr="00D04206">
        <w:rPr>
          <w:rFonts w:ascii="Times New Roman" w:hAnsi="Times New Roman" w:cs="Times New Roman"/>
          <w:sz w:val="24"/>
          <w:szCs w:val="24"/>
        </w:rPr>
        <w:t xml:space="preserve">, </w:t>
      </w:r>
      <w:r w:rsidR="00FB56B9">
        <w:rPr>
          <w:rFonts w:ascii="Times New Roman" w:hAnsi="Times New Roman" w:cs="Times New Roman"/>
          <w:sz w:val="24"/>
          <w:szCs w:val="24"/>
        </w:rPr>
        <w:t>além dos demais</w:t>
      </w:r>
      <w:r w:rsidRPr="00D04206">
        <w:rPr>
          <w:rFonts w:ascii="Times New Roman" w:hAnsi="Times New Roman" w:cs="Times New Roman"/>
          <w:sz w:val="24"/>
          <w:szCs w:val="24"/>
        </w:rPr>
        <w:t xml:space="preserve"> recursos hídricos dos 14 municípios que compõem o polo regional, com o objetivo de promover, desenvolver e fortalecer o turismo aquático na região.</w:t>
      </w:r>
    </w:p>
    <w:p w14:paraId="6759564F" w14:textId="77777777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b/>
          <w:bCs/>
          <w:sz w:val="24"/>
          <w:szCs w:val="24"/>
        </w:rPr>
        <w:t>Art. 2º.</w:t>
      </w:r>
      <w:r w:rsidRPr="00D04206">
        <w:rPr>
          <w:rFonts w:ascii="Times New Roman" w:hAnsi="Times New Roman" w:cs="Times New Roman"/>
          <w:sz w:val="24"/>
          <w:szCs w:val="24"/>
        </w:rPr>
        <w:t xml:space="preserve"> São objetivos da Política Estadual instituída por esta Lei: </w:t>
      </w:r>
    </w:p>
    <w:p w14:paraId="6306BCD8" w14:textId="5F60A894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sz w:val="24"/>
          <w:szCs w:val="24"/>
        </w:rPr>
        <w:t xml:space="preserve">I – Promover a valorização das áreas aquáticas da região, como o Rio Balsas, Rio </w:t>
      </w:r>
      <w:r w:rsidR="00FB56B9">
        <w:rPr>
          <w:rFonts w:ascii="Times New Roman" w:hAnsi="Times New Roman" w:cs="Times New Roman"/>
          <w:sz w:val="24"/>
          <w:szCs w:val="24"/>
        </w:rPr>
        <w:t>Maravilha</w:t>
      </w:r>
      <w:r w:rsidR="00AD309F">
        <w:rPr>
          <w:rFonts w:ascii="Times New Roman" w:hAnsi="Times New Roman" w:cs="Times New Roman"/>
          <w:sz w:val="24"/>
          <w:szCs w:val="24"/>
        </w:rPr>
        <w:t xml:space="preserve">, </w:t>
      </w:r>
      <w:r w:rsidRPr="00D04206">
        <w:rPr>
          <w:rFonts w:ascii="Times New Roman" w:hAnsi="Times New Roman" w:cs="Times New Roman"/>
          <w:sz w:val="24"/>
          <w:szCs w:val="24"/>
        </w:rPr>
        <w:t xml:space="preserve">Rio </w:t>
      </w:r>
      <w:r w:rsidR="00FB56B9">
        <w:rPr>
          <w:rFonts w:ascii="Times New Roman" w:hAnsi="Times New Roman" w:cs="Times New Roman"/>
          <w:sz w:val="24"/>
          <w:szCs w:val="24"/>
        </w:rPr>
        <w:t>Neves</w:t>
      </w:r>
      <w:r w:rsidR="00AD309F">
        <w:rPr>
          <w:rFonts w:ascii="Times New Roman" w:hAnsi="Times New Roman" w:cs="Times New Roman"/>
          <w:sz w:val="24"/>
          <w:szCs w:val="24"/>
        </w:rPr>
        <w:t xml:space="preserve"> e demais;</w:t>
      </w:r>
      <w:r w:rsidRPr="00D04206">
        <w:rPr>
          <w:rFonts w:ascii="Times New Roman" w:hAnsi="Times New Roman" w:cs="Times New Roman"/>
          <w:sz w:val="24"/>
          <w:szCs w:val="24"/>
        </w:rPr>
        <w:t xml:space="preserve"> como destinos turísticos de relevância regional e nacional. </w:t>
      </w:r>
    </w:p>
    <w:p w14:paraId="48A7015C" w14:textId="77777777" w:rsidR="002D1DA6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sz w:val="24"/>
          <w:szCs w:val="24"/>
        </w:rPr>
        <w:t>II – Desenvolver e aprimorar a infraestrutura turística em torno dessas áreas, incluindo a criação e a manutenção de equipamentos e serviços adequados para atividades aquáticas.</w:t>
      </w:r>
    </w:p>
    <w:p w14:paraId="7DDE5B7E" w14:textId="77777777" w:rsidR="002D1DA6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sz w:val="24"/>
          <w:szCs w:val="24"/>
        </w:rPr>
        <w:t xml:space="preserve"> III – Fomentar o empreendedorismo e a criação de empregos no setor de turismo aquático, através de incentivos a empresas e iniciativas privadas locais. </w:t>
      </w:r>
    </w:p>
    <w:p w14:paraId="1067D5CC" w14:textId="77777777" w:rsidR="002D1DA6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sz w:val="24"/>
          <w:szCs w:val="24"/>
        </w:rPr>
        <w:t>IV – Preservar e proteger o meio ambiente aquático, garantindo a sustentabilidade das atividades turísticas e a conservação dos recursos naturais dos rios e matas ciliares.</w:t>
      </w:r>
    </w:p>
    <w:p w14:paraId="681928B7" w14:textId="5668E00A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sz w:val="24"/>
          <w:szCs w:val="24"/>
        </w:rPr>
        <w:t xml:space="preserve"> V – Oferecer capacitação e treinamento para profissionais e operadores de turismo aquático, visando à excelência no atendimento e na segurança dos turistas.</w:t>
      </w:r>
    </w:p>
    <w:p w14:paraId="2F642B6E" w14:textId="77777777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b/>
          <w:bCs/>
          <w:sz w:val="24"/>
          <w:szCs w:val="24"/>
        </w:rPr>
        <w:t>Art. 3º.</w:t>
      </w:r>
      <w:r w:rsidRPr="00D04206">
        <w:rPr>
          <w:rFonts w:ascii="Times New Roman" w:hAnsi="Times New Roman" w:cs="Times New Roman"/>
          <w:sz w:val="24"/>
          <w:szCs w:val="24"/>
        </w:rPr>
        <w:t xml:space="preserve"> São diretrizes da Política Estadual instituída por esta Lei:</w:t>
      </w:r>
    </w:p>
    <w:p w14:paraId="0D5A93B5" w14:textId="77777777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sz w:val="24"/>
          <w:szCs w:val="24"/>
        </w:rPr>
        <w:t xml:space="preserve"> I – Incentivar a criação de campanhas promocionais para divulgar os destinos e atrações aquáticas da Rota Balsas e do seu polo regional. </w:t>
      </w:r>
    </w:p>
    <w:p w14:paraId="6D01B2E2" w14:textId="77777777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sz w:val="24"/>
          <w:szCs w:val="24"/>
        </w:rPr>
        <w:t xml:space="preserve">II – Estimular parcerias com o setor privado e organizações não governamentais para o desenvolvimento de projetos e eventos voltados ao turismo aquático. </w:t>
      </w:r>
    </w:p>
    <w:p w14:paraId="1267E5D1" w14:textId="77777777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sz w:val="24"/>
          <w:szCs w:val="24"/>
        </w:rPr>
        <w:t xml:space="preserve">III – Fomentar a realização de eventos e competições esportivas e culturais em locais de interesse turístico aquático. </w:t>
      </w:r>
    </w:p>
    <w:p w14:paraId="05FA5967" w14:textId="77777777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sz w:val="24"/>
          <w:szCs w:val="24"/>
        </w:rPr>
        <w:lastRenderedPageBreak/>
        <w:t xml:space="preserve">IV – Garantir o acesso e a inclusão de pessoas com deficiência e mobilidade reduzida às atividades e equipamentos de turismo aquático. </w:t>
      </w:r>
    </w:p>
    <w:p w14:paraId="283BD31E" w14:textId="36E839B3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sz w:val="24"/>
          <w:szCs w:val="24"/>
        </w:rPr>
        <w:t>V – Desenvolver programas de educação ambiental voltados para a conservação dos recursos hídricos e a sustentabilidade das atividades turísticas.</w:t>
      </w:r>
    </w:p>
    <w:p w14:paraId="0F398C89" w14:textId="77777777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b/>
          <w:bCs/>
          <w:sz w:val="24"/>
          <w:szCs w:val="24"/>
        </w:rPr>
        <w:t>Art. 4º.</w:t>
      </w:r>
      <w:r w:rsidRPr="00D04206">
        <w:rPr>
          <w:rFonts w:ascii="Times New Roman" w:hAnsi="Times New Roman" w:cs="Times New Roman"/>
          <w:sz w:val="24"/>
          <w:szCs w:val="24"/>
        </w:rPr>
        <w:t xml:space="preserve"> O Poder Executivo, através dos órgãos competentes, ficará responsável por: </w:t>
      </w:r>
    </w:p>
    <w:p w14:paraId="4CDF763E" w14:textId="77777777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sz w:val="24"/>
          <w:szCs w:val="24"/>
        </w:rPr>
        <w:t xml:space="preserve">I – Elaborar e executar planos e programas para a implementação da Política Estadual de Incentivo ao Turismo Aquático na Rota Balsas. </w:t>
      </w:r>
    </w:p>
    <w:p w14:paraId="1CF82579" w14:textId="77777777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sz w:val="24"/>
          <w:szCs w:val="24"/>
        </w:rPr>
        <w:t>II – Estabelecer critérios e procedimentos para a concessão de incentivos fiscais e financeiros a empresas e iniciativas relacionadas ao turismo aquático na região.</w:t>
      </w:r>
    </w:p>
    <w:p w14:paraId="1A4231E4" w14:textId="77777777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sz w:val="24"/>
          <w:szCs w:val="24"/>
        </w:rPr>
        <w:t xml:space="preserve"> III – Promover a integração entre os 14 municípios do polo para a criação de rotas turísticas e a otimização das atividades aquáticas. </w:t>
      </w:r>
    </w:p>
    <w:p w14:paraId="1A1EE930" w14:textId="76C2624E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sz w:val="24"/>
          <w:szCs w:val="24"/>
        </w:rPr>
        <w:t>IV – Monitorar e avaliar o impacto das ações e projetos desenvolvidos no âmbito desta Política.</w:t>
      </w:r>
    </w:p>
    <w:p w14:paraId="2EE48E43" w14:textId="77777777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b/>
          <w:bCs/>
          <w:sz w:val="24"/>
          <w:szCs w:val="24"/>
        </w:rPr>
        <w:t>Art. 5º.</w:t>
      </w:r>
      <w:r w:rsidRPr="00D04206">
        <w:rPr>
          <w:rFonts w:ascii="Times New Roman" w:hAnsi="Times New Roman" w:cs="Times New Roman"/>
          <w:sz w:val="24"/>
          <w:szCs w:val="24"/>
        </w:rPr>
        <w:t xml:space="preserve"> As despesas decorrentes da execução desta Lei correrão à conta de dotações orçamentárias próprias, consignadas no orçamento vigente.</w:t>
      </w:r>
    </w:p>
    <w:p w14:paraId="1132602F" w14:textId="77777777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b/>
          <w:bCs/>
          <w:sz w:val="24"/>
          <w:szCs w:val="24"/>
        </w:rPr>
        <w:t>Art. 6º.</w:t>
      </w:r>
      <w:r w:rsidRPr="00D04206">
        <w:rPr>
          <w:rFonts w:ascii="Times New Roman" w:hAnsi="Times New Roman" w:cs="Times New Roman"/>
          <w:sz w:val="24"/>
          <w:szCs w:val="24"/>
        </w:rPr>
        <w:t xml:space="preserve"> Esta Lei será regulamentada pelo Poder Executivo, que estabelecerá a forma de monitoramento e avaliação da Política Estadual de Incentivo ao Turismo Aquático na Rota Balsas.</w:t>
      </w:r>
    </w:p>
    <w:p w14:paraId="54A09542" w14:textId="77777777" w:rsidR="000441E5" w:rsidRPr="00D04206" w:rsidRDefault="000441E5" w:rsidP="00D0420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4206">
        <w:rPr>
          <w:rFonts w:ascii="Times New Roman" w:hAnsi="Times New Roman" w:cs="Times New Roman"/>
          <w:b/>
          <w:bCs/>
          <w:sz w:val="24"/>
          <w:szCs w:val="24"/>
        </w:rPr>
        <w:t>Art. 7º.</w:t>
      </w:r>
      <w:r w:rsidRPr="00D04206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14:paraId="08575546" w14:textId="77777777" w:rsidR="00D04206" w:rsidRDefault="00D04206" w:rsidP="0060255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D0F7FF" w14:textId="77777777" w:rsidR="00D04206" w:rsidRDefault="00D04206" w:rsidP="0060255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681C4C" w14:textId="77777777" w:rsidR="00D04206" w:rsidRDefault="00D04206" w:rsidP="0060255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32FDA0" w14:textId="77777777" w:rsidR="00D04206" w:rsidRDefault="00D04206" w:rsidP="0060255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B293A5" w14:textId="77777777" w:rsidR="00D04206" w:rsidRDefault="00D04206" w:rsidP="0060255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DEF030" w14:textId="77777777" w:rsidR="00D04206" w:rsidRDefault="00D04206" w:rsidP="0060255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9AC032" w14:textId="77777777" w:rsidR="00D04206" w:rsidRDefault="00D04206" w:rsidP="0060255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4E32AE" w14:textId="77777777" w:rsidR="00D04206" w:rsidRDefault="00D04206" w:rsidP="0060255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6B7985" w14:textId="77777777" w:rsidR="00D04206" w:rsidRDefault="00D04206" w:rsidP="0060255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E6DDD6" w14:textId="77777777" w:rsidR="00D04206" w:rsidRDefault="00D04206" w:rsidP="0060255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43C1A6" w14:textId="66DEF842" w:rsidR="00602553" w:rsidRDefault="00935075" w:rsidP="00602553">
      <w:pPr>
        <w:spacing w:line="360" w:lineRule="auto"/>
        <w:jc w:val="center"/>
        <w:rPr>
          <w:rFonts w:ascii="Garamond" w:hAnsi="Garamond"/>
        </w:rPr>
      </w:pPr>
      <w:r w:rsidRPr="00602553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</w:t>
      </w:r>
      <w:r w:rsidR="00602553" w:rsidRPr="00602553">
        <w:rPr>
          <w:rFonts w:ascii="Times New Roman" w:hAnsi="Times New Roman" w:cs="Times New Roman"/>
          <w:b/>
          <w:bCs/>
          <w:sz w:val="24"/>
          <w:szCs w:val="24"/>
        </w:rPr>
        <w:t>TIVA</w:t>
      </w:r>
      <w:r w:rsidRPr="00602553">
        <w:rPr>
          <w:rFonts w:ascii="Garamond" w:hAnsi="Garamond"/>
        </w:rPr>
        <w:br/>
      </w:r>
    </w:p>
    <w:p w14:paraId="579BCA51" w14:textId="77777777" w:rsidR="000441E5" w:rsidRPr="000441E5" w:rsidRDefault="000441E5" w:rsidP="00D0420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441E5">
        <w:rPr>
          <w:rFonts w:ascii="Times New Roman" w:hAnsi="Times New Roman" w:cs="Times New Roman"/>
          <w:sz w:val="24"/>
          <w:szCs w:val="24"/>
        </w:rPr>
        <w:t xml:space="preserve">O Maranhão, com sua vasta e rica geografia, tem um potencial turístico que vai muito além das praias de São Luís e dos Lençóis Maranhenses. A região Sul do estado, da qual Balsas é o polo, é um verdadeiro paraíso de águas doces, com um potencial imenso para o </w:t>
      </w:r>
      <w:r w:rsidRPr="000441E5">
        <w:rPr>
          <w:rFonts w:ascii="Times New Roman" w:hAnsi="Times New Roman" w:cs="Times New Roman"/>
          <w:b/>
          <w:bCs/>
          <w:sz w:val="24"/>
          <w:szCs w:val="24"/>
        </w:rPr>
        <w:t>turismo aquático</w:t>
      </w:r>
      <w:r w:rsidRPr="000441E5">
        <w:rPr>
          <w:rFonts w:ascii="Times New Roman" w:hAnsi="Times New Roman" w:cs="Times New Roman"/>
          <w:sz w:val="24"/>
          <w:szCs w:val="24"/>
        </w:rPr>
        <w:t xml:space="preserve"> que ainda precisa ser plenamente explorado e valorizado.</w:t>
      </w:r>
    </w:p>
    <w:p w14:paraId="0EAD6C15" w14:textId="77777777" w:rsidR="000441E5" w:rsidRPr="000441E5" w:rsidRDefault="000441E5" w:rsidP="00D0420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441E5">
        <w:rPr>
          <w:rFonts w:ascii="Times New Roman" w:hAnsi="Times New Roman" w:cs="Times New Roman"/>
          <w:sz w:val="24"/>
          <w:szCs w:val="24"/>
        </w:rPr>
        <w:t>A presente proposta de lei busca justamente preencher essa lacuna, instituindo uma política estadual que reconheça e fomente as belezas naturais da região como um importante polo turístico.</w:t>
      </w:r>
    </w:p>
    <w:p w14:paraId="2E180F43" w14:textId="7AA74877" w:rsidR="000441E5" w:rsidRPr="000441E5" w:rsidRDefault="000441E5" w:rsidP="00D0420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441E5">
        <w:rPr>
          <w:rFonts w:ascii="Times New Roman" w:hAnsi="Times New Roman" w:cs="Times New Roman"/>
          <w:sz w:val="24"/>
          <w:szCs w:val="24"/>
        </w:rPr>
        <w:t xml:space="preserve">O Rio </w:t>
      </w:r>
      <w:r w:rsidR="00AD309F">
        <w:rPr>
          <w:rFonts w:ascii="Times New Roman" w:hAnsi="Times New Roman" w:cs="Times New Roman"/>
          <w:sz w:val="24"/>
          <w:szCs w:val="24"/>
        </w:rPr>
        <w:t>Balsas</w:t>
      </w:r>
      <w:r w:rsidRPr="000441E5">
        <w:rPr>
          <w:rFonts w:ascii="Times New Roman" w:hAnsi="Times New Roman" w:cs="Times New Roman"/>
          <w:sz w:val="24"/>
          <w:szCs w:val="24"/>
        </w:rPr>
        <w:t xml:space="preserve"> que d</w:t>
      </w:r>
      <w:r w:rsidR="00AD309F">
        <w:rPr>
          <w:rFonts w:ascii="Times New Roman" w:hAnsi="Times New Roman" w:cs="Times New Roman"/>
          <w:sz w:val="24"/>
          <w:szCs w:val="24"/>
        </w:rPr>
        <w:t>ará</w:t>
      </w:r>
      <w:r w:rsidRPr="000441E5">
        <w:rPr>
          <w:rFonts w:ascii="Times New Roman" w:hAnsi="Times New Roman" w:cs="Times New Roman"/>
          <w:sz w:val="24"/>
          <w:szCs w:val="24"/>
        </w:rPr>
        <w:t xml:space="preserve"> nome à rota, são o coração dessa iniciativa, mas a política se estende por todos os 14 municípios do polo regional, que guardam atrações de beleza inigualável. A </w:t>
      </w:r>
      <w:r w:rsidRPr="000441E5">
        <w:rPr>
          <w:rFonts w:ascii="Times New Roman" w:hAnsi="Times New Roman" w:cs="Times New Roman"/>
          <w:b/>
          <w:bCs/>
          <w:sz w:val="24"/>
          <w:szCs w:val="24"/>
        </w:rPr>
        <w:t>Chapada das Mesas</w:t>
      </w:r>
      <w:r w:rsidRPr="000441E5">
        <w:rPr>
          <w:rFonts w:ascii="Times New Roman" w:hAnsi="Times New Roman" w:cs="Times New Roman"/>
          <w:sz w:val="24"/>
          <w:szCs w:val="24"/>
        </w:rPr>
        <w:t xml:space="preserve">, por exemplo, já é um destino consolidado com suas formações rochosas impressionantes e cachoeiras como a do </w:t>
      </w:r>
      <w:r w:rsidRPr="000441E5">
        <w:rPr>
          <w:rFonts w:ascii="Times New Roman" w:hAnsi="Times New Roman" w:cs="Times New Roman"/>
          <w:b/>
          <w:bCs/>
          <w:sz w:val="24"/>
          <w:szCs w:val="24"/>
        </w:rPr>
        <w:t>Poço Azul</w:t>
      </w:r>
      <w:r w:rsidRPr="000441E5">
        <w:rPr>
          <w:rFonts w:ascii="Times New Roman" w:hAnsi="Times New Roman" w:cs="Times New Roman"/>
          <w:sz w:val="24"/>
          <w:szCs w:val="24"/>
        </w:rPr>
        <w:t xml:space="preserve">, </w:t>
      </w:r>
      <w:r w:rsidRPr="000441E5">
        <w:rPr>
          <w:rFonts w:ascii="Times New Roman" w:hAnsi="Times New Roman" w:cs="Times New Roman"/>
          <w:b/>
          <w:bCs/>
          <w:sz w:val="24"/>
          <w:szCs w:val="24"/>
        </w:rPr>
        <w:t>Encanto Azul</w:t>
      </w:r>
      <w:r w:rsidRPr="000441E5">
        <w:rPr>
          <w:rFonts w:ascii="Times New Roman" w:hAnsi="Times New Roman" w:cs="Times New Roman"/>
          <w:sz w:val="24"/>
          <w:szCs w:val="24"/>
        </w:rPr>
        <w:t xml:space="preserve"> e </w:t>
      </w:r>
      <w:r w:rsidRPr="000441E5">
        <w:rPr>
          <w:rFonts w:ascii="Times New Roman" w:hAnsi="Times New Roman" w:cs="Times New Roman"/>
          <w:b/>
          <w:bCs/>
          <w:sz w:val="24"/>
          <w:szCs w:val="24"/>
        </w:rPr>
        <w:t>Cachoeira do Boqueirão</w:t>
      </w:r>
      <w:r w:rsidRPr="000441E5">
        <w:rPr>
          <w:rFonts w:ascii="Times New Roman" w:hAnsi="Times New Roman" w:cs="Times New Roman"/>
          <w:sz w:val="24"/>
          <w:szCs w:val="24"/>
        </w:rPr>
        <w:t>. A área, que se estende por Riachão e Carolina, é um dos principais atrativos do ecoturismo no Brasil.</w:t>
      </w:r>
    </w:p>
    <w:p w14:paraId="6C0E4891" w14:textId="4A9C724F" w:rsidR="000441E5" w:rsidRPr="000441E5" w:rsidRDefault="000441E5" w:rsidP="00D0420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441E5">
        <w:rPr>
          <w:rFonts w:ascii="Times New Roman" w:hAnsi="Times New Roman" w:cs="Times New Roman"/>
          <w:sz w:val="24"/>
          <w:szCs w:val="24"/>
        </w:rPr>
        <w:t xml:space="preserve">Outros tesouros, no entanto, ainda não recebem a devida atenção. A </w:t>
      </w:r>
      <w:r w:rsidRPr="000441E5">
        <w:rPr>
          <w:rFonts w:ascii="Times New Roman" w:hAnsi="Times New Roman" w:cs="Times New Roman"/>
          <w:b/>
          <w:bCs/>
          <w:sz w:val="24"/>
          <w:szCs w:val="24"/>
        </w:rPr>
        <w:t>Cachoeira do Macapá</w:t>
      </w:r>
      <w:r w:rsidRPr="000441E5">
        <w:rPr>
          <w:rFonts w:ascii="Times New Roman" w:hAnsi="Times New Roman" w:cs="Times New Roman"/>
          <w:sz w:val="24"/>
          <w:szCs w:val="24"/>
        </w:rPr>
        <w:t xml:space="preserve"> e o </w:t>
      </w:r>
      <w:r w:rsidRPr="000441E5">
        <w:rPr>
          <w:rFonts w:ascii="Times New Roman" w:hAnsi="Times New Roman" w:cs="Times New Roman"/>
          <w:b/>
          <w:bCs/>
          <w:sz w:val="24"/>
          <w:szCs w:val="24"/>
        </w:rPr>
        <w:t>Tangará Eco Resort</w:t>
      </w:r>
      <w:r w:rsidRPr="000441E5">
        <w:rPr>
          <w:rFonts w:ascii="Times New Roman" w:hAnsi="Times New Roman" w:cs="Times New Roman"/>
          <w:sz w:val="24"/>
          <w:szCs w:val="24"/>
        </w:rPr>
        <w:t xml:space="preserve">, em Balsas, a </w:t>
      </w:r>
      <w:r w:rsidRPr="000441E5">
        <w:rPr>
          <w:rFonts w:ascii="Times New Roman" w:hAnsi="Times New Roman" w:cs="Times New Roman"/>
          <w:b/>
          <w:bCs/>
          <w:sz w:val="24"/>
          <w:szCs w:val="24"/>
        </w:rPr>
        <w:t>Cachoeira</w:t>
      </w:r>
      <w:r w:rsidR="00FB56B9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0441E5">
        <w:rPr>
          <w:rFonts w:ascii="Times New Roman" w:hAnsi="Times New Roman" w:cs="Times New Roman"/>
          <w:b/>
          <w:bCs/>
          <w:sz w:val="24"/>
          <w:szCs w:val="24"/>
        </w:rPr>
        <w:t xml:space="preserve"> do Itapecuru</w:t>
      </w:r>
      <w:r w:rsidRPr="000441E5">
        <w:rPr>
          <w:rFonts w:ascii="Times New Roman" w:hAnsi="Times New Roman" w:cs="Times New Roman"/>
          <w:sz w:val="24"/>
          <w:szCs w:val="24"/>
        </w:rPr>
        <w:t xml:space="preserve">, em </w:t>
      </w:r>
      <w:r w:rsidR="00FB56B9">
        <w:rPr>
          <w:rFonts w:ascii="Times New Roman" w:hAnsi="Times New Roman" w:cs="Times New Roman"/>
          <w:sz w:val="24"/>
          <w:szCs w:val="24"/>
        </w:rPr>
        <w:t>Carolina</w:t>
      </w:r>
      <w:r w:rsidRPr="000441E5">
        <w:rPr>
          <w:rFonts w:ascii="Times New Roman" w:hAnsi="Times New Roman" w:cs="Times New Roman"/>
          <w:sz w:val="24"/>
          <w:szCs w:val="24"/>
        </w:rPr>
        <w:t>, e as paisagens da região da</w:t>
      </w:r>
      <w:r w:rsidR="00FB56B9">
        <w:rPr>
          <w:rFonts w:ascii="Times New Roman" w:hAnsi="Times New Roman" w:cs="Times New Roman"/>
          <w:sz w:val="24"/>
          <w:szCs w:val="24"/>
        </w:rPr>
        <w:t xml:space="preserve"> </w:t>
      </w:r>
      <w:r w:rsidR="00FB56B9" w:rsidRPr="00FB56B9">
        <w:rPr>
          <w:rFonts w:ascii="Times New Roman" w:hAnsi="Times New Roman" w:cs="Times New Roman"/>
          <w:b/>
          <w:bCs/>
          <w:sz w:val="24"/>
          <w:szCs w:val="24"/>
        </w:rPr>
        <w:t>Cachoeira</w:t>
      </w:r>
      <w:r w:rsidRPr="000441E5">
        <w:rPr>
          <w:rFonts w:ascii="Times New Roman" w:hAnsi="Times New Roman" w:cs="Times New Roman"/>
          <w:sz w:val="24"/>
          <w:szCs w:val="24"/>
        </w:rPr>
        <w:t xml:space="preserve"> </w:t>
      </w:r>
      <w:r w:rsidRPr="000441E5">
        <w:rPr>
          <w:rFonts w:ascii="Times New Roman" w:hAnsi="Times New Roman" w:cs="Times New Roman"/>
          <w:b/>
          <w:bCs/>
          <w:sz w:val="24"/>
          <w:szCs w:val="24"/>
        </w:rPr>
        <w:t>Três Marias</w:t>
      </w:r>
      <w:r w:rsidRPr="000441E5">
        <w:rPr>
          <w:rFonts w:ascii="Times New Roman" w:hAnsi="Times New Roman" w:cs="Times New Roman"/>
          <w:sz w:val="24"/>
          <w:szCs w:val="24"/>
        </w:rPr>
        <w:t>, em Riachão, são apenas alguns exemplos do vasto patrimônio natural que precisa de infraestrutura e promoção para atrair visitantes.</w:t>
      </w:r>
    </w:p>
    <w:p w14:paraId="7B02CA99" w14:textId="77777777" w:rsidR="000441E5" w:rsidRPr="000441E5" w:rsidRDefault="000441E5" w:rsidP="00D0420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441E5">
        <w:rPr>
          <w:rFonts w:ascii="Times New Roman" w:hAnsi="Times New Roman" w:cs="Times New Roman"/>
          <w:sz w:val="24"/>
          <w:szCs w:val="24"/>
        </w:rPr>
        <w:t xml:space="preserve">Além disso, a região oferece diversos "banhos" de rios e cachoeiras que são importantes para a população local e têm potencial para o turismo, como o </w:t>
      </w:r>
      <w:r w:rsidRPr="000441E5">
        <w:rPr>
          <w:rFonts w:ascii="Times New Roman" w:hAnsi="Times New Roman" w:cs="Times New Roman"/>
          <w:b/>
          <w:bCs/>
          <w:sz w:val="24"/>
          <w:szCs w:val="24"/>
        </w:rPr>
        <w:t>Rio Neves</w:t>
      </w:r>
      <w:r w:rsidRPr="000441E5">
        <w:rPr>
          <w:rFonts w:ascii="Times New Roman" w:hAnsi="Times New Roman" w:cs="Times New Roman"/>
          <w:sz w:val="24"/>
          <w:szCs w:val="24"/>
        </w:rPr>
        <w:t xml:space="preserve"> em Mangabeiras. A falta de infraestrutura básica, como acessos seguros, sinalização adequada e serviços de apoio, impede que esses locais se desenvolvam e gerem emprego e renda para as comunidades.</w:t>
      </w:r>
    </w:p>
    <w:p w14:paraId="35234D63" w14:textId="77777777" w:rsidR="000441E5" w:rsidRPr="000441E5" w:rsidRDefault="000441E5" w:rsidP="00D0420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441E5">
        <w:rPr>
          <w:rFonts w:ascii="Times New Roman" w:hAnsi="Times New Roman" w:cs="Times New Roman"/>
          <w:sz w:val="24"/>
          <w:szCs w:val="24"/>
        </w:rPr>
        <w:t>Portanto, esta lei se faz necessária para garantir o desenvolvimento sustentável do turismo aquático. Ao estabelecer diretrizes para a infraestrutura, a qualificação profissional, a promoção e, principalmente, a preservação ambiental, este projeto oferece um caminho para que a região se torne um destino turístico de referência, valorizando suas riquezas naturais e impulsionando a economia do nosso estado. A aprovação desta proposição é um investimento no futuro do Maranhão e na qualidade de vida de sua população.</w:t>
      </w:r>
    </w:p>
    <w:p w14:paraId="2135F22D" w14:textId="77777777" w:rsidR="00602553" w:rsidRDefault="00602553" w:rsidP="00D04206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Desta forma, pela importância</w:t>
      </w:r>
      <w:r w:rsidRPr="00456F37">
        <w:rPr>
          <w:rFonts w:ascii="Times New Roman" w:hAnsi="Times New Roman"/>
          <w:sz w:val="24"/>
          <w:szCs w:val="24"/>
        </w:rPr>
        <w:t xml:space="preserve"> deste </w:t>
      </w:r>
      <w:r>
        <w:rPr>
          <w:rFonts w:ascii="Times New Roman" w:hAnsi="Times New Roman"/>
          <w:sz w:val="24"/>
          <w:szCs w:val="24"/>
        </w:rPr>
        <w:t>tema</w:t>
      </w:r>
      <w:r w:rsidRPr="00456F37">
        <w:rPr>
          <w:rFonts w:ascii="Times New Roman" w:hAnsi="Times New Roman"/>
          <w:sz w:val="24"/>
          <w:szCs w:val="24"/>
        </w:rPr>
        <w:t>, conto com o apoio dos colegas desta Casa</w:t>
      </w:r>
      <w:r>
        <w:rPr>
          <w:rFonts w:ascii="Times New Roman" w:hAnsi="Times New Roman"/>
          <w:sz w:val="24"/>
          <w:szCs w:val="24"/>
        </w:rPr>
        <w:t xml:space="preserve"> Legislativa</w:t>
      </w:r>
      <w:r w:rsidRPr="00456F37">
        <w:rPr>
          <w:rFonts w:ascii="Times New Roman" w:hAnsi="Times New Roman"/>
          <w:sz w:val="24"/>
          <w:szCs w:val="24"/>
        </w:rPr>
        <w:t xml:space="preserve"> para</w:t>
      </w:r>
      <w:r>
        <w:rPr>
          <w:rFonts w:ascii="Times New Roman" w:hAnsi="Times New Roman"/>
          <w:sz w:val="24"/>
          <w:szCs w:val="24"/>
        </w:rPr>
        <w:t xml:space="preserve"> sua</w:t>
      </w:r>
      <w:r w:rsidRPr="00456F37">
        <w:rPr>
          <w:rFonts w:ascii="Times New Roman" w:hAnsi="Times New Roman"/>
          <w:sz w:val="24"/>
          <w:szCs w:val="24"/>
        </w:rPr>
        <w:t xml:space="preserve"> aprovação.</w:t>
      </w:r>
    </w:p>
    <w:p w14:paraId="4D996AB0" w14:textId="77777777" w:rsidR="00602553" w:rsidRDefault="00602553" w:rsidP="000441E5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7B669EEF" w14:textId="77777777" w:rsidR="000441E5" w:rsidRDefault="000441E5" w:rsidP="00602553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3206140" w14:textId="7880AC80" w:rsidR="00602553" w:rsidRPr="00602553" w:rsidRDefault="00602553" w:rsidP="00602553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602553">
        <w:rPr>
          <w:rFonts w:ascii="Times New Roman" w:hAnsi="Times New Roman"/>
          <w:b/>
          <w:bCs/>
          <w:sz w:val="24"/>
          <w:szCs w:val="24"/>
        </w:rPr>
        <w:t>PAR</w:t>
      </w:r>
      <w:r>
        <w:rPr>
          <w:rFonts w:ascii="Times New Roman" w:hAnsi="Times New Roman"/>
          <w:b/>
          <w:bCs/>
          <w:sz w:val="24"/>
          <w:szCs w:val="24"/>
        </w:rPr>
        <w:t xml:space="preserve">Á </w:t>
      </w:r>
      <w:r w:rsidRPr="00602553">
        <w:rPr>
          <w:rFonts w:ascii="Times New Roman" w:hAnsi="Times New Roman"/>
          <w:b/>
          <w:bCs/>
          <w:sz w:val="24"/>
          <w:szCs w:val="24"/>
        </w:rPr>
        <w:t>FIGUEIREDO</w:t>
      </w:r>
    </w:p>
    <w:p w14:paraId="31944C0A" w14:textId="0D21B12C" w:rsidR="00602553" w:rsidRPr="00602553" w:rsidRDefault="00602553" w:rsidP="00D0420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602553">
        <w:rPr>
          <w:rFonts w:ascii="Times New Roman" w:hAnsi="Times New Roman"/>
          <w:b/>
          <w:bCs/>
        </w:rPr>
        <w:t>Deputado Estadual</w:t>
      </w:r>
    </w:p>
    <w:sectPr w:rsidR="00602553" w:rsidRPr="0060255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8DD01" w14:textId="77777777" w:rsidR="004A778A" w:rsidRDefault="004A778A" w:rsidP="00D04206">
      <w:pPr>
        <w:spacing w:after="0" w:line="240" w:lineRule="auto"/>
      </w:pPr>
      <w:r>
        <w:separator/>
      </w:r>
    </w:p>
  </w:endnote>
  <w:endnote w:type="continuationSeparator" w:id="0">
    <w:p w14:paraId="0E4ACD89" w14:textId="77777777" w:rsidR="004A778A" w:rsidRDefault="004A778A" w:rsidP="00D04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169DA" w14:textId="77777777" w:rsidR="004A778A" w:rsidRDefault="004A778A" w:rsidP="00D04206">
      <w:pPr>
        <w:spacing w:after="0" w:line="240" w:lineRule="auto"/>
      </w:pPr>
      <w:r>
        <w:separator/>
      </w:r>
    </w:p>
  </w:footnote>
  <w:footnote w:type="continuationSeparator" w:id="0">
    <w:p w14:paraId="50311127" w14:textId="77777777" w:rsidR="004A778A" w:rsidRDefault="004A778A" w:rsidP="00D04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AC66B" w14:textId="323D52B9" w:rsidR="00D04206" w:rsidRDefault="00D04206" w:rsidP="00D04206">
    <w:pPr>
      <w:pStyle w:val="Cabealho"/>
    </w:pPr>
    <w:r>
      <w:tab/>
    </w:r>
    <w:r w:rsidRPr="00502A45">
      <w:rPr>
        <w:noProof/>
      </w:rPr>
      <w:drawing>
        <wp:inline distT="0" distB="0" distL="0" distR="0" wp14:anchorId="39D13BAA" wp14:editId="5EEEFDF4">
          <wp:extent cx="809625" cy="685800"/>
          <wp:effectExtent l="0" t="0" r="9525" b="0"/>
          <wp:docPr id="2011438388" name="Imagem 1" descr="C:\Documents and Settings\eduardopinheiro\Desktop\DIVERSOS em 24.03.2011\bras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C:\Documents and Settings\eduardopinheiro\Desktop\DIVERSOS em 24.03.2011\brasa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CAD2A9" w14:textId="4085DDF8" w:rsidR="00D04206" w:rsidRPr="00D04206" w:rsidRDefault="00D04206" w:rsidP="00D04206">
    <w:pPr>
      <w:pStyle w:val="Cabealho"/>
      <w:spacing w:line="240" w:lineRule="exact"/>
      <w:jc w:val="center"/>
      <w:rPr>
        <w:rFonts w:ascii="Times New Roman" w:hAnsi="Times New Roman" w:cs="Times New Roman"/>
        <w:b/>
        <w:sz w:val="24"/>
        <w:szCs w:val="24"/>
      </w:rPr>
    </w:pPr>
    <w:r w:rsidRPr="00D04206">
      <w:rPr>
        <w:rFonts w:ascii="Times New Roman" w:hAnsi="Times New Roman" w:cs="Times New Roman"/>
        <w:b/>
        <w:sz w:val="24"/>
        <w:szCs w:val="24"/>
      </w:rPr>
      <w:t>ASSEMBLEIA LEGISLATIVA</w:t>
    </w:r>
  </w:p>
  <w:p w14:paraId="7F00646C" w14:textId="77777777" w:rsidR="00D04206" w:rsidRPr="00D04206" w:rsidRDefault="00D04206" w:rsidP="00D04206">
    <w:pPr>
      <w:pStyle w:val="Cabealho"/>
      <w:spacing w:line="240" w:lineRule="exact"/>
      <w:jc w:val="center"/>
      <w:rPr>
        <w:rFonts w:ascii="Times New Roman" w:hAnsi="Times New Roman" w:cs="Times New Roman"/>
        <w:b/>
        <w:sz w:val="24"/>
        <w:szCs w:val="24"/>
      </w:rPr>
    </w:pPr>
    <w:r w:rsidRPr="00D04206">
      <w:rPr>
        <w:rFonts w:ascii="Times New Roman" w:hAnsi="Times New Roman" w:cs="Times New Roman"/>
        <w:b/>
        <w:sz w:val="24"/>
        <w:szCs w:val="24"/>
      </w:rPr>
      <w:t>ESTADO DO MARANHÃO</w:t>
    </w:r>
  </w:p>
  <w:p w14:paraId="4D198AEE" w14:textId="77777777" w:rsidR="00D04206" w:rsidRPr="00D04206" w:rsidRDefault="00D04206" w:rsidP="00D04206">
    <w:pPr>
      <w:jc w:val="center"/>
      <w:rPr>
        <w:rFonts w:ascii="Times New Roman" w:hAnsi="Times New Roman" w:cs="Times New Roman"/>
        <w:b/>
        <w:sz w:val="24"/>
        <w:szCs w:val="24"/>
      </w:rPr>
    </w:pPr>
    <w:r w:rsidRPr="00D04206">
      <w:rPr>
        <w:rFonts w:ascii="Times New Roman" w:hAnsi="Times New Roman" w:cs="Times New Roman"/>
        <w:b/>
        <w:sz w:val="24"/>
        <w:szCs w:val="24"/>
      </w:rPr>
      <w:t>GABINETE DO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075"/>
    <w:rsid w:val="000212A3"/>
    <w:rsid w:val="000441E5"/>
    <w:rsid w:val="000C193D"/>
    <w:rsid w:val="000E1382"/>
    <w:rsid w:val="002D1DA6"/>
    <w:rsid w:val="004A778A"/>
    <w:rsid w:val="005D4CDC"/>
    <w:rsid w:val="00602553"/>
    <w:rsid w:val="0068759F"/>
    <w:rsid w:val="00775DFA"/>
    <w:rsid w:val="007D5176"/>
    <w:rsid w:val="008436F3"/>
    <w:rsid w:val="00846C37"/>
    <w:rsid w:val="00882861"/>
    <w:rsid w:val="00935075"/>
    <w:rsid w:val="00A02431"/>
    <w:rsid w:val="00A40C12"/>
    <w:rsid w:val="00AD309F"/>
    <w:rsid w:val="00B879B3"/>
    <w:rsid w:val="00D04206"/>
    <w:rsid w:val="00E6206B"/>
    <w:rsid w:val="00EA7935"/>
    <w:rsid w:val="00FB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E2269"/>
  <w15:chartTrackingRefBased/>
  <w15:docId w15:val="{8588A265-2DE5-4DEA-995B-74ECDDDCF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2553"/>
    <w:rPr>
      <w:rFonts w:ascii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nhideWhenUsed/>
    <w:rsid w:val="00D042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4206"/>
  </w:style>
  <w:style w:type="paragraph" w:styleId="Rodap">
    <w:name w:val="footer"/>
    <w:basedOn w:val="Normal"/>
    <w:link w:val="RodapChar"/>
    <w:uiPriority w:val="99"/>
    <w:unhideWhenUsed/>
    <w:rsid w:val="00D042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42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876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Neto Cruz</dc:creator>
  <cp:keywords/>
  <dc:description/>
  <cp:lastModifiedBy>Remi Arruda Neto</cp:lastModifiedBy>
  <cp:revision>14</cp:revision>
  <cp:lastPrinted>2025-08-04T13:09:00Z</cp:lastPrinted>
  <dcterms:created xsi:type="dcterms:W3CDTF">2025-02-13T12:42:00Z</dcterms:created>
  <dcterms:modified xsi:type="dcterms:W3CDTF">2025-08-04T13:10:00Z</dcterms:modified>
</cp:coreProperties>
</file>