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30066" w14:textId="77777777" w:rsidR="00B43C40" w:rsidRDefault="00B43C40" w:rsidP="00A317D5">
      <w:pPr>
        <w:pStyle w:val="Cabealho"/>
        <w:ind w:right="360"/>
        <w:jc w:val="center"/>
        <w:rPr>
          <w:b/>
          <w:color w:val="000080"/>
        </w:rPr>
      </w:pPr>
    </w:p>
    <w:p w14:paraId="2A51D2F7" w14:textId="77777777" w:rsidR="00B43C40" w:rsidRDefault="00B43C40" w:rsidP="00A317D5">
      <w:pPr>
        <w:pStyle w:val="Cabealho"/>
        <w:ind w:right="360"/>
        <w:jc w:val="center"/>
        <w:rPr>
          <w:b/>
          <w:color w:val="000080"/>
        </w:rPr>
      </w:pPr>
    </w:p>
    <w:p w14:paraId="231151C1" w14:textId="0B933B2D" w:rsidR="00A317D5" w:rsidRDefault="00A317D5" w:rsidP="00A317D5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</w:t>
      </w:r>
      <w:r>
        <w:rPr>
          <w:noProof/>
        </w:rPr>
        <w:drawing>
          <wp:inline distT="0" distB="0" distL="0" distR="0" wp14:anchorId="0B9D6A4D" wp14:editId="3103CB84">
            <wp:extent cx="952500" cy="819150"/>
            <wp:effectExtent l="0" t="0" r="0" b="0"/>
            <wp:docPr id="1" name="Imagem 1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A1DD2" w14:textId="77777777" w:rsidR="00A317D5" w:rsidRDefault="00A317D5" w:rsidP="00A317D5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69D6F0C8" w14:textId="77777777" w:rsidR="00A317D5" w:rsidRDefault="00A317D5" w:rsidP="00A317D5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75E00D48" w14:textId="77777777" w:rsidR="00A317D5" w:rsidRDefault="00A317D5" w:rsidP="00A317D5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2F6A8130" w14:textId="77777777" w:rsidR="00A317D5" w:rsidRDefault="00A317D5" w:rsidP="00A317D5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23EAD5FF" w14:textId="77777777" w:rsidR="00A317D5" w:rsidRPr="00162759" w:rsidRDefault="00A317D5" w:rsidP="00A317D5">
      <w:pPr>
        <w:pStyle w:val="Cabealho"/>
        <w:jc w:val="center"/>
        <w:rPr>
          <w:b/>
          <w:color w:val="000000" w:themeColor="text1"/>
          <w:sz w:val="16"/>
          <w:szCs w:val="16"/>
          <w:u w:val="single"/>
        </w:rPr>
      </w:pPr>
      <w:hyperlink r:id="rId6" w:history="1">
        <w:r w:rsidRPr="0016275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03205D06" w14:textId="77777777" w:rsidR="00A317D5" w:rsidRDefault="00A317D5" w:rsidP="00A317D5">
      <w:pPr>
        <w:pStyle w:val="Cabealho"/>
        <w:jc w:val="center"/>
        <w:rPr>
          <w:b/>
          <w:sz w:val="16"/>
          <w:szCs w:val="16"/>
          <w:u w:val="single"/>
        </w:rPr>
      </w:pPr>
    </w:p>
    <w:p w14:paraId="7F19664F" w14:textId="6CB96510" w:rsidR="00C22433" w:rsidRPr="005913D9" w:rsidRDefault="001A540B" w:rsidP="005913D9">
      <w:pPr>
        <w:jc w:val="center"/>
        <w:rPr>
          <w:rFonts w:ascii="Calibri" w:hAnsi="Calibri" w:cs="Calibri"/>
          <w:b/>
          <w:bCs/>
        </w:rPr>
      </w:pPr>
      <w:r w:rsidRPr="005913D9">
        <w:rPr>
          <w:rFonts w:ascii="Calibri" w:hAnsi="Calibri" w:cs="Calibri"/>
          <w:b/>
          <w:bCs/>
        </w:rPr>
        <w:t>PROJETO DE LEI Nº _______ DE 2025</w:t>
      </w:r>
    </w:p>
    <w:p w14:paraId="2CFA9828" w14:textId="77777777" w:rsidR="00A317D5" w:rsidRPr="00F86207" w:rsidRDefault="00A317D5" w:rsidP="00A317D5">
      <w:pPr>
        <w:jc w:val="right"/>
        <w:rPr>
          <w:rFonts w:ascii="Calibri" w:hAnsi="Calibri" w:cs="Calibri"/>
          <w:b/>
          <w:u w:val="single"/>
        </w:rPr>
      </w:pPr>
      <w:r w:rsidRPr="00F86207">
        <w:rPr>
          <w:rFonts w:ascii="Calibri" w:hAnsi="Calibri" w:cs="Calibri"/>
          <w:b/>
          <w:u w:val="single"/>
        </w:rPr>
        <w:t>Autoria: Dep. Fabiana Vilar</w:t>
      </w:r>
    </w:p>
    <w:p w14:paraId="31C41A86" w14:textId="0C2654C2" w:rsidR="001A540B" w:rsidRPr="00C22433" w:rsidRDefault="00C22433" w:rsidP="00C22433">
      <w:pPr>
        <w:ind w:left="3544" w:hanging="1417"/>
        <w:jc w:val="both"/>
        <w:rPr>
          <w:rFonts w:ascii="Calibri" w:hAnsi="Calibri" w:cs="Calibri"/>
        </w:rPr>
      </w:pPr>
      <w:r w:rsidRPr="00C22433">
        <w:rPr>
          <w:rFonts w:ascii="Calibri" w:hAnsi="Calibri" w:cs="Calibri"/>
        </w:rPr>
        <w:t xml:space="preserve">                          </w:t>
      </w:r>
      <w:r w:rsidR="00F6660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Dispõe sobre a </w:t>
      </w:r>
      <w:r w:rsidR="001A540B" w:rsidRPr="00C22433">
        <w:rPr>
          <w:rFonts w:ascii="Calibri" w:hAnsi="Calibri" w:cs="Calibri"/>
        </w:rPr>
        <w:t xml:space="preserve">realização de exame para </w:t>
      </w:r>
      <w:r w:rsidR="006C4891">
        <w:rPr>
          <w:rFonts w:ascii="Calibri" w:hAnsi="Calibri" w:cs="Calibri"/>
        </w:rPr>
        <w:t>diagnóstico d</w:t>
      </w:r>
      <w:r w:rsidR="001A540B" w:rsidRPr="00C22433">
        <w:rPr>
          <w:rFonts w:ascii="Calibri" w:hAnsi="Calibri" w:cs="Calibri"/>
        </w:rPr>
        <w:t>o Hiperinsul</w:t>
      </w:r>
      <w:r w:rsidR="00517F98">
        <w:rPr>
          <w:rFonts w:ascii="Calibri" w:hAnsi="Calibri" w:cs="Calibri"/>
        </w:rPr>
        <w:t>in</w:t>
      </w:r>
      <w:r w:rsidR="001A540B" w:rsidRPr="00C22433">
        <w:rPr>
          <w:rFonts w:ascii="Calibri" w:hAnsi="Calibri" w:cs="Calibri"/>
        </w:rPr>
        <w:t xml:space="preserve">ismo Congênito em </w:t>
      </w:r>
      <w:r w:rsidR="00F11F60">
        <w:rPr>
          <w:rFonts w:ascii="Calibri" w:hAnsi="Calibri" w:cs="Calibri"/>
        </w:rPr>
        <w:t>recém-nascid</w:t>
      </w:r>
      <w:r w:rsidR="00C242AF">
        <w:rPr>
          <w:rFonts w:ascii="Calibri" w:hAnsi="Calibri" w:cs="Calibri"/>
        </w:rPr>
        <w:t>o</w:t>
      </w:r>
      <w:r w:rsidR="00F11F60">
        <w:rPr>
          <w:rFonts w:ascii="Calibri" w:hAnsi="Calibri" w:cs="Calibri"/>
        </w:rPr>
        <w:t>s</w:t>
      </w:r>
      <w:r w:rsidR="006C4891">
        <w:rPr>
          <w:rFonts w:ascii="Calibri" w:hAnsi="Calibri" w:cs="Calibri"/>
        </w:rPr>
        <w:t>,</w:t>
      </w:r>
      <w:r w:rsidR="00F11F60">
        <w:rPr>
          <w:rFonts w:ascii="Calibri" w:hAnsi="Calibri" w:cs="Calibri"/>
        </w:rPr>
        <w:t xml:space="preserve"> </w:t>
      </w:r>
      <w:r w:rsidR="003376B6">
        <w:rPr>
          <w:rFonts w:ascii="Calibri" w:hAnsi="Calibri" w:cs="Calibri"/>
        </w:rPr>
        <w:t xml:space="preserve">nos </w:t>
      </w:r>
      <w:r w:rsidR="005913D9">
        <w:rPr>
          <w:rFonts w:ascii="Calibri" w:hAnsi="Calibri" w:cs="Calibri"/>
        </w:rPr>
        <w:t xml:space="preserve">Hospitais, </w:t>
      </w:r>
      <w:r>
        <w:rPr>
          <w:rFonts w:ascii="Calibri" w:hAnsi="Calibri" w:cs="Calibri"/>
        </w:rPr>
        <w:t>M</w:t>
      </w:r>
      <w:r w:rsidR="001A540B" w:rsidRPr="00C22433">
        <w:rPr>
          <w:rFonts w:ascii="Calibri" w:hAnsi="Calibri" w:cs="Calibri"/>
        </w:rPr>
        <w:t>aternidades e</w:t>
      </w:r>
      <w:r w:rsidR="005913D9">
        <w:rPr>
          <w:rFonts w:ascii="Calibri" w:hAnsi="Calibri" w:cs="Calibri"/>
        </w:rPr>
        <w:t xml:space="preserve"> demais</w:t>
      </w:r>
      <w:r w:rsidR="001A540B" w:rsidRPr="00C2243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</w:t>
      </w:r>
      <w:r w:rsidR="001A540B" w:rsidRPr="00C22433">
        <w:rPr>
          <w:rFonts w:ascii="Calibri" w:hAnsi="Calibri" w:cs="Calibri"/>
        </w:rPr>
        <w:t>stabelecimentos</w:t>
      </w:r>
      <w:r w:rsidR="005913D9">
        <w:rPr>
          <w:rFonts w:ascii="Calibri" w:hAnsi="Calibri" w:cs="Calibri"/>
        </w:rPr>
        <w:t xml:space="preserve"> de Atenção à Saúde</w:t>
      </w:r>
      <w:r w:rsidR="00F11F60">
        <w:rPr>
          <w:rFonts w:ascii="Calibri" w:hAnsi="Calibri" w:cs="Calibri"/>
        </w:rPr>
        <w:t xml:space="preserve"> </w:t>
      </w:r>
      <w:r w:rsidR="001A540B" w:rsidRPr="00C22433">
        <w:rPr>
          <w:rFonts w:ascii="Calibri" w:hAnsi="Calibri" w:cs="Calibri"/>
        </w:rPr>
        <w:t xml:space="preserve">da Rede Pública e </w:t>
      </w:r>
      <w:r>
        <w:rPr>
          <w:rFonts w:ascii="Calibri" w:hAnsi="Calibri" w:cs="Calibri"/>
        </w:rPr>
        <w:t>Privada</w:t>
      </w:r>
      <w:r w:rsidR="005913D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 dá outras providências</w:t>
      </w:r>
      <w:r w:rsidR="001A540B" w:rsidRPr="00C22433">
        <w:rPr>
          <w:rFonts w:ascii="Calibri" w:hAnsi="Calibri" w:cs="Calibri"/>
        </w:rPr>
        <w:t xml:space="preserve">.  </w:t>
      </w:r>
    </w:p>
    <w:p w14:paraId="3440D701" w14:textId="250E1104" w:rsidR="00F66608" w:rsidRPr="002941FC" w:rsidRDefault="001A540B" w:rsidP="002941FC">
      <w:pPr>
        <w:pStyle w:val="SemEspaamento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5501EE">
        <w:rPr>
          <w:rFonts w:ascii="Calibri" w:hAnsi="Calibri" w:cs="Calibri"/>
          <w:b/>
          <w:bCs/>
          <w:sz w:val="24"/>
          <w:szCs w:val="24"/>
        </w:rPr>
        <w:t>Art. 1º</w:t>
      </w:r>
      <w:r w:rsidR="006C4891" w:rsidRPr="005501EE">
        <w:rPr>
          <w:rFonts w:ascii="Calibri" w:hAnsi="Calibri" w:cs="Calibri"/>
          <w:b/>
          <w:bCs/>
          <w:sz w:val="24"/>
          <w:szCs w:val="24"/>
        </w:rPr>
        <w:t>.</w:t>
      </w:r>
      <w:r w:rsidR="006C4891" w:rsidRPr="002941FC">
        <w:rPr>
          <w:rFonts w:ascii="Calibri" w:hAnsi="Calibri" w:cs="Calibri"/>
          <w:sz w:val="24"/>
          <w:szCs w:val="24"/>
        </w:rPr>
        <w:t xml:space="preserve"> </w:t>
      </w:r>
      <w:r w:rsidRPr="002941FC">
        <w:rPr>
          <w:rFonts w:ascii="Calibri" w:hAnsi="Calibri" w:cs="Calibri"/>
          <w:sz w:val="24"/>
          <w:szCs w:val="24"/>
        </w:rPr>
        <w:t>Fica</w:t>
      </w:r>
      <w:r w:rsidR="00F11F60" w:rsidRPr="002941FC">
        <w:rPr>
          <w:rFonts w:ascii="Calibri" w:hAnsi="Calibri" w:cs="Calibri"/>
          <w:sz w:val="24"/>
          <w:szCs w:val="24"/>
        </w:rPr>
        <w:t xml:space="preserve"> assegurado a realização de exame laboratorial para diagnóstico d</w:t>
      </w:r>
      <w:r w:rsidRPr="002941FC">
        <w:rPr>
          <w:rFonts w:ascii="Calibri" w:hAnsi="Calibri" w:cs="Calibri"/>
          <w:sz w:val="24"/>
          <w:szCs w:val="24"/>
        </w:rPr>
        <w:t>o</w:t>
      </w:r>
      <w:r w:rsidR="00F11F60" w:rsidRPr="002941FC">
        <w:rPr>
          <w:rFonts w:ascii="Calibri" w:hAnsi="Calibri" w:cs="Calibri"/>
          <w:sz w:val="24"/>
          <w:szCs w:val="24"/>
        </w:rPr>
        <w:t xml:space="preserve"> Hiperinsulinismo Congênito,</w:t>
      </w:r>
      <w:r w:rsidR="00C242AF">
        <w:rPr>
          <w:rFonts w:ascii="Calibri" w:hAnsi="Calibri" w:cs="Calibri"/>
          <w:sz w:val="24"/>
          <w:szCs w:val="24"/>
        </w:rPr>
        <w:t xml:space="preserve"> </w:t>
      </w:r>
      <w:r w:rsidR="003376B6">
        <w:rPr>
          <w:rFonts w:ascii="Calibri" w:hAnsi="Calibri" w:cs="Calibri"/>
          <w:sz w:val="24"/>
          <w:szCs w:val="24"/>
        </w:rPr>
        <w:t xml:space="preserve">em </w:t>
      </w:r>
      <w:r w:rsidR="00F11F60" w:rsidRPr="002941FC">
        <w:rPr>
          <w:rFonts w:ascii="Calibri" w:hAnsi="Calibri" w:cs="Calibri"/>
          <w:sz w:val="24"/>
          <w:szCs w:val="24"/>
        </w:rPr>
        <w:t>recém-nascid</w:t>
      </w:r>
      <w:r w:rsidR="00C242AF">
        <w:rPr>
          <w:rFonts w:ascii="Calibri" w:hAnsi="Calibri" w:cs="Calibri"/>
          <w:sz w:val="24"/>
          <w:szCs w:val="24"/>
        </w:rPr>
        <w:t>o</w:t>
      </w:r>
      <w:r w:rsidR="00F11F60" w:rsidRPr="002941FC">
        <w:rPr>
          <w:rFonts w:ascii="Calibri" w:hAnsi="Calibri" w:cs="Calibri"/>
          <w:sz w:val="24"/>
          <w:szCs w:val="24"/>
        </w:rPr>
        <w:t xml:space="preserve">s </w:t>
      </w:r>
      <w:r w:rsidR="003376B6">
        <w:rPr>
          <w:rFonts w:ascii="Calibri" w:hAnsi="Calibri" w:cs="Calibri"/>
          <w:sz w:val="24"/>
          <w:szCs w:val="24"/>
        </w:rPr>
        <w:t xml:space="preserve">nos </w:t>
      </w:r>
      <w:r w:rsidR="005913D9" w:rsidRPr="002941FC">
        <w:rPr>
          <w:rFonts w:ascii="Calibri" w:hAnsi="Calibri" w:cs="Calibri"/>
          <w:sz w:val="24"/>
          <w:szCs w:val="24"/>
        </w:rPr>
        <w:t xml:space="preserve">Hospitais, </w:t>
      </w:r>
      <w:r w:rsidR="00F11F60" w:rsidRPr="002941FC">
        <w:rPr>
          <w:rFonts w:ascii="Calibri" w:hAnsi="Calibri" w:cs="Calibri"/>
          <w:sz w:val="24"/>
          <w:szCs w:val="24"/>
        </w:rPr>
        <w:t>Maternidades e</w:t>
      </w:r>
      <w:r w:rsidR="005913D9" w:rsidRPr="002941FC">
        <w:rPr>
          <w:rFonts w:ascii="Calibri" w:hAnsi="Calibri" w:cs="Calibri"/>
          <w:sz w:val="24"/>
          <w:szCs w:val="24"/>
        </w:rPr>
        <w:t xml:space="preserve"> demais Estabelecimentos de Atenção à Saúde </w:t>
      </w:r>
      <w:r w:rsidR="00F11F60" w:rsidRPr="002941FC">
        <w:rPr>
          <w:rFonts w:ascii="Calibri" w:hAnsi="Calibri" w:cs="Calibri"/>
          <w:sz w:val="24"/>
          <w:szCs w:val="24"/>
        </w:rPr>
        <w:t>da Rede P</w:t>
      </w:r>
      <w:r w:rsidRPr="002941FC">
        <w:rPr>
          <w:rFonts w:ascii="Calibri" w:hAnsi="Calibri" w:cs="Calibri"/>
          <w:sz w:val="24"/>
          <w:szCs w:val="24"/>
        </w:rPr>
        <w:t>ública</w:t>
      </w:r>
      <w:r w:rsidR="00F11F60" w:rsidRPr="002941FC">
        <w:rPr>
          <w:rFonts w:ascii="Calibri" w:hAnsi="Calibri" w:cs="Calibri"/>
          <w:sz w:val="24"/>
          <w:szCs w:val="24"/>
        </w:rPr>
        <w:t xml:space="preserve"> e Privada, no âmbito do Estado do Maranhão</w:t>
      </w:r>
      <w:r w:rsidR="006C4891" w:rsidRPr="002941FC">
        <w:rPr>
          <w:rFonts w:ascii="Calibri" w:hAnsi="Calibri" w:cs="Calibri"/>
          <w:sz w:val="24"/>
          <w:szCs w:val="24"/>
        </w:rPr>
        <w:t>.</w:t>
      </w:r>
    </w:p>
    <w:p w14:paraId="4F573483" w14:textId="5A67512F" w:rsidR="006C4891" w:rsidRPr="002941FC" w:rsidRDefault="00F66608" w:rsidP="002941FC">
      <w:pPr>
        <w:pStyle w:val="SemEspaamento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2941FC">
        <w:rPr>
          <w:rFonts w:ascii="Calibri" w:hAnsi="Calibri" w:cs="Calibri"/>
          <w:sz w:val="24"/>
          <w:szCs w:val="24"/>
        </w:rPr>
        <w:t>Parágrafo único – O Poder P</w:t>
      </w:r>
      <w:r w:rsidR="003376B6">
        <w:rPr>
          <w:rFonts w:ascii="Calibri" w:hAnsi="Calibri" w:cs="Calibri"/>
          <w:sz w:val="24"/>
          <w:szCs w:val="24"/>
        </w:rPr>
        <w:t>ú</w:t>
      </w:r>
      <w:r w:rsidRPr="002941FC">
        <w:rPr>
          <w:rFonts w:ascii="Calibri" w:hAnsi="Calibri" w:cs="Calibri"/>
          <w:sz w:val="24"/>
          <w:szCs w:val="24"/>
        </w:rPr>
        <w:t>blico poderá, nos termos da legislação aplicável e a critério do Poder Executivo, firmar parceria</w:t>
      </w:r>
      <w:r w:rsidR="0072199D" w:rsidRPr="002941FC">
        <w:rPr>
          <w:rFonts w:ascii="Calibri" w:hAnsi="Calibri" w:cs="Calibri"/>
          <w:sz w:val="24"/>
          <w:szCs w:val="24"/>
        </w:rPr>
        <w:t>s com órgãos competentes das administrações municipais e entidades que atuem na área envolvida.</w:t>
      </w:r>
      <w:r w:rsidR="00F11F60" w:rsidRPr="002941FC">
        <w:rPr>
          <w:rFonts w:ascii="Calibri" w:hAnsi="Calibri" w:cs="Calibri"/>
          <w:sz w:val="24"/>
          <w:szCs w:val="24"/>
        </w:rPr>
        <w:t xml:space="preserve"> </w:t>
      </w:r>
    </w:p>
    <w:p w14:paraId="73996B16" w14:textId="2C376C8A" w:rsidR="00F66608" w:rsidRPr="002941FC" w:rsidRDefault="001A540B" w:rsidP="002941FC">
      <w:pPr>
        <w:pStyle w:val="SemEspaamento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5501EE">
        <w:rPr>
          <w:rFonts w:ascii="Calibri" w:hAnsi="Calibri" w:cs="Calibri"/>
          <w:b/>
          <w:bCs/>
          <w:sz w:val="24"/>
          <w:szCs w:val="24"/>
        </w:rPr>
        <w:t>Art. 2º</w:t>
      </w:r>
      <w:r w:rsidR="0072199D" w:rsidRPr="005501EE">
        <w:rPr>
          <w:rFonts w:ascii="Calibri" w:hAnsi="Calibri" w:cs="Calibri"/>
          <w:b/>
          <w:bCs/>
          <w:sz w:val="24"/>
          <w:szCs w:val="24"/>
        </w:rPr>
        <w:t>.</w:t>
      </w:r>
      <w:r w:rsidR="0072199D" w:rsidRPr="002941FC">
        <w:rPr>
          <w:rFonts w:ascii="Calibri" w:hAnsi="Calibri" w:cs="Calibri"/>
          <w:sz w:val="24"/>
          <w:szCs w:val="24"/>
        </w:rPr>
        <w:t xml:space="preserve"> </w:t>
      </w:r>
      <w:r w:rsidR="00F66608" w:rsidRPr="002941FC">
        <w:rPr>
          <w:rFonts w:ascii="Calibri" w:hAnsi="Calibri" w:cs="Calibri"/>
          <w:sz w:val="24"/>
          <w:szCs w:val="24"/>
        </w:rPr>
        <w:t>O Poder Público po</w:t>
      </w:r>
      <w:r w:rsidR="00064B86" w:rsidRPr="002941FC">
        <w:rPr>
          <w:rFonts w:ascii="Calibri" w:hAnsi="Calibri" w:cs="Calibri"/>
          <w:sz w:val="24"/>
          <w:szCs w:val="24"/>
        </w:rPr>
        <w:t>r meio de seus órgãos competentes po</w:t>
      </w:r>
      <w:r w:rsidR="00F66608" w:rsidRPr="002941FC">
        <w:rPr>
          <w:rFonts w:ascii="Calibri" w:hAnsi="Calibri" w:cs="Calibri"/>
          <w:sz w:val="24"/>
          <w:szCs w:val="24"/>
        </w:rPr>
        <w:t>derá estabelecer convênio e termos de parceria com pessoas jurídicas de direito público ou privado, com o propósito de fazer cumprir as medidas estabelecidas na presente Lei, nos termos da legislação aplicável e a critério do Poder Executivo.</w:t>
      </w:r>
    </w:p>
    <w:p w14:paraId="57471384" w14:textId="4590D506" w:rsidR="005501EE" w:rsidRPr="00BA00F8" w:rsidRDefault="001A540B" w:rsidP="005501EE">
      <w:pPr>
        <w:pStyle w:val="SemEspaamento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5501EE">
        <w:rPr>
          <w:rFonts w:ascii="Calibri" w:hAnsi="Calibri" w:cs="Calibri"/>
          <w:b/>
          <w:bCs/>
          <w:sz w:val="24"/>
          <w:szCs w:val="24"/>
        </w:rPr>
        <w:t>Art. 3º</w:t>
      </w:r>
      <w:r w:rsidR="00064B86" w:rsidRPr="005501EE">
        <w:rPr>
          <w:rFonts w:ascii="Calibri" w:hAnsi="Calibri" w:cs="Calibri"/>
          <w:b/>
          <w:bCs/>
          <w:sz w:val="24"/>
          <w:szCs w:val="24"/>
        </w:rPr>
        <w:t>.</w:t>
      </w:r>
      <w:r w:rsidR="005501EE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5501EE" w:rsidRPr="00BA00F8">
        <w:rPr>
          <w:rFonts w:ascii="Calibri" w:hAnsi="Calibri" w:cs="Calibri"/>
          <w:sz w:val="24"/>
          <w:szCs w:val="24"/>
        </w:rPr>
        <w:t xml:space="preserve">No âmbito de sua competência, o Poder Público poderá buscar formas de incentivar as instituições de ensino superior públicas (estaduais e federais) e privadas, sediadas em seu território, visando </w:t>
      </w:r>
      <w:r w:rsidR="005501EE">
        <w:rPr>
          <w:rFonts w:ascii="Calibri" w:hAnsi="Calibri" w:cs="Calibri"/>
          <w:sz w:val="24"/>
          <w:szCs w:val="24"/>
        </w:rPr>
        <w:t>firmar parcerias com foco no cumprimento das medidas estabelecidas na presente Lei.</w:t>
      </w:r>
    </w:p>
    <w:p w14:paraId="2909EA16" w14:textId="73646D61" w:rsidR="005913D9" w:rsidRPr="002941FC" w:rsidRDefault="006B534F" w:rsidP="002941FC">
      <w:pPr>
        <w:pStyle w:val="SemEspaamento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5501EE">
        <w:rPr>
          <w:rFonts w:ascii="Calibri" w:hAnsi="Calibri" w:cs="Calibri"/>
          <w:b/>
          <w:bCs/>
          <w:sz w:val="24"/>
          <w:szCs w:val="24"/>
        </w:rPr>
        <w:t xml:space="preserve">Art. </w:t>
      </w:r>
      <w:r>
        <w:rPr>
          <w:rFonts w:ascii="Calibri" w:hAnsi="Calibri" w:cs="Calibri"/>
          <w:b/>
          <w:bCs/>
          <w:sz w:val="24"/>
          <w:szCs w:val="24"/>
        </w:rPr>
        <w:t>4</w:t>
      </w:r>
      <w:r w:rsidRPr="005501EE">
        <w:rPr>
          <w:rFonts w:ascii="Calibri" w:hAnsi="Calibri" w:cs="Calibri"/>
          <w:b/>
          <w:bCs/>
          <w:sz w:val="24"/>
          <w:szCs w:val="24"/>
        </w:rPr>
        <w:t>º.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5913D9" w:rsidRPr="002941FC">
        <w:rPr>
          <w:rFonts w:ascii="Calibri" w:hAnsi="Calibri" w:cs="Calibri"/>
          <w:sz w:val="24"/>
          <w:szCs w:val="24"/>
        </w:rPr>
        <w:t>Para a fiel execução das medidas necessárias ao cumprimento do disposto na presente Lei, poderá o Poder Público, por meio de Decreto, estabelecer, regulamentar e gerenciar a utilização de recursos humanos e materiais necessários, bem como prever as respectivas destinações financeiras quando da elaboração dos orçamentos nas áreas da saúde, da assistência social, e em outras pertinentes, no que couber.</w:t>
      </w:r>
    </w:p>
    <w:p w14:paraId="5B3509D2" w14:textId="422672EF" w:rsidR="001A540B" w:rsidRPr="002941FC" w:rsidRDefault="001A540B" w:rsidP="002941FC">
      <w:pPr>
        <w:pStyle w:val="SemEspaamento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0B04DC">
        <w:rPr>
          <w:rFonts w:ascii="Calibri" w:hAnsi="Calibri" w:cs="Calibri"/>
          <w:b/>
          <w:bCs/>
          <w:sz w:val="24"/>
          <w:szCs w:val="24"/>
        </w:rPr>
        <w:t xml:space="preserve">Art. </w:t>
      </w:r>
      <w:r w:rsidR="000B04DC" w:rsidRPr="000B04DC">
        <w:rPr>
          <w:rFonts w:ascii="Calibri" w:hAnsi="Calibri" w:cs="Calibri"/>
          <w:b/>
          <w:bCs/>
          <w:sz w:val="24"/>
          <w:szCs w:val="24"/>
        </w:rPr>
        <w:t>5</w:t>
      </w:r>
      <w:r w:rsidRPr="000B04DC">
        <w:rPr>
          <w:rFonts w:ascii="Calibri" w:hAnsi="Calibri" w:cs="Calibri"/>
          <w:b/>
          <w:bCs/>
          <w:sz w:val="24"/>
          <w:szCs w:val="24"/>
        </w:rPr>
        <w:t>º</w:t>
      </w:r>
      <w:r w:rsidR="002941FC">
        <w:rPr>
          <w:rFonts w:ascii="Calibri" w:hAnsi="Calibri" w:cs="Calibri"/>
          <w:sz w:val="24"/>
          <w:szCs w:val="24"/>
        </w:rPr>
        <w:t xml:space="preserve">. </w:t>
      </w:r>
      <w:r w:rsidRPr="002941FC">
        <w:rPr>
          <w:rFonts w:ascii="Calibri" w:hAnsi="Calibri" w:cs="Calibri"/>
          <w:sz w:val="24"/>
          <w:szCs w:val="24"/>
        </w:rPr>
        <w:t>Esta Lei entra em vigor na data de sua publicação.</w:t>
      </w:r>
    </w:p>
    <w:p w14:paraId="2650C078" w14:textId="4C549844" w:rsidR="001923D0" w:rsidRPr="002941FC" w:rsidRDefault="001923D0" w:rsidP="002941FC">
      <w:pPr>
        <w:pStyle w:val="SemEspaamento"/>
        <w:spacing w:line="276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2941FC">
        <w:rPr>
          <w:rFonts w:ascii="Calibri" w:hAnsi="Calibri" w:cs="Calibri"/>
          <w:b/>
          <w:bCs/>
          <w:sz w:val="24"/>
          <w:szCs w:val="24"/>
        </w:rPr>
        <w:t xml:space="preserve">Assembleia Legislativa do Maranhão, </w:t>
      </w:r>
      <w:r w:rsidRPr="002941FC">
        <w:rPr>
          <w:rFonts w:ascii="Calibri" w:hAnsi="Calibri" w:cs="Calibri"/>
          <w:b/>
          <w:bCs/>
          <w:color w:val="333333"/>
          <w:sz w:val="24"/>
          <w:szCs w:val="24"/>
        </w:rPr>
        <w:t xml:space="preserve">Plenário Deputado “Nagib </w:t>
      </w:r>
      <w:proofErr w:type="spellStart"/>
      <w:r w:rsidRPr="002941FC">
        <w:rPr>
          <w:rFonts w:ascii="Calibri" w:hAnsi="Calibri" w:cs="Calibri"/>
          <w:b/>
          <w:bCs/>
          <w:color w:val="333333"/>
          <w:sz w:val="24"/>
          <w:szCs w:val="24"/>
        </w:rPr>
        <w:t>Haickel</w:t>
      </w:r>
      <w:proofErr w:type="spellEnd"/>
      <w:r w:rsidRPr="002941FC">
        <w:rPr>
          <w:rFonts w:ascii="Calibri" w:hAnsi="Calibri" w:cs="Calibri"/>
          <w:b/>
          <w:bCs/>
          <w:color w:val="333333"/>
          <w:sz w:val="24"/>
          <w:szCs w:val="24"/>
        </w:rPr>
        <w:t xml:space="preserve">”, Palácio “Manoel Bequimão”, em </w:t>
      </w:r>
      <w:r w:rsidRPr="002941FC">
        <w:rPr>
          <w:rFonts w:ascii="Calibri" w:hAnsi="Calibri" w:cs="Calibri"/>
          <w:b/>
          <w:bCs/>
          <w:sz w:val="24"/>
          <w:szCs w:val="24"/>
        </w:rPr>
        <w:t xml:space="preserve">São Luís, </w:t>
      </w:r>
      <w:r w:rsidR="003376B6">
        <w:rPr>
          <w:rFonts w:ascii="Calibri" w:hAnsi="Calibri" w:cs="Calibri"/>
          <w:b/>
          <w:bCs/>
          <w:sz w:val="24"/>
          <w:szCs w:val="24"/>
        </w:rPr>
        <w:t>12</w:t>
      </w:r>
      <w:r w:rsidRPr="002941FC">
        <w:rPr>
          <w:rFonts w:ascii="Calibri" w:hAnsi="Calibri" w:cs="Calibri"/>
          <w:b/>
          <w:bCs/>
          <w:sz w:val="24"/>
          <w:szCs w:val="24"/>
        </w:rPr>
        <w:t xml:space="preserve"> de agosto de 2025.</w:t>
      </w:r>
    </w:p>
    <w:p w14:paraId="02F471B2" w14:textId="77777777" w:rsidR="001923D0" w:rsidRPr="002941FC" w:rsidRDefault="001923D0" w:rsidP="002941FC">
      <w:pPr>
        <w:pStyle w:val="SemEspaamento"/>
        <w:spacing w:line="276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8E58DE7" w14:textId="77777777" w:rsidR="002941FC" w:rsidRDefault="002941FC" w:rsidP="002941FC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69CE862E" w14:textId="0A53B8CF" w:rsidR="001923D0" w:rsidRPr="002941FC" w:rsidRDefault="001923D0" w:rsidP="002941FC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2941FC">
        <w:rPr>
          <w:rFonts w:ascii="Calibri" w:hAnsi="Calibri" w:cs="Calibri"/>
          <w:b/>
          <w:bCs/>
          <w:sz w:val="24"/>
          <w:szCs w:val="24"/>
        </w:rPr>
        <w:t>FABIANA VILAR</w:t>
      </w:r>
    </w:p>
    <w:p w14:paraId="32FE8521" w14:textId="77777777" w:rsidR="001923D0" w:rsidRPr="002941FC" w:rsidRDefault="001923D0" w:rsidP="002941FC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2941FC">
        <w:rPr>
          <w:rFonts w:ascii="Calibri" w:hAnsi="Calibri" w:cs="Calibri"/>
          <w:b/>
          <w:bCs/>
          <w:sz w:val="24"/>
          <w:szCs w:val="24"/>
        </w:rPr>
        <w:t>DEP. ESTADUAL - PL</w:t>
      </w:r>
    </w:p>
    <w:p w14:paraId="69460479" w14:textId="77777777" w:rsidR="001923D0" w:rsidRPr="002941FC" w:rsidRDefault="001923D0" w:rsidP="002941FC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2941FC">
        <w:rPr>
          <w:rFonts w:ascii="Calibri" w:hAnsi="Calibri" w:cs="Calibri"/>
          <w:b/>
          <w:bCs/>
          <w:sz w:val="24"/>
          <w:szCs w:val="24"/>
        </w:rPr>
        <w:t>2ª VICE-PRESIDENTE</w:t>
      </w:r>
    </w:p>
    <w:p w14:paraId="14FF6EF7" w14:textId="77777777" w:rsidR="001923D0" w:rsidRPr="002941FC" w:rsidRDefault="001923D0" w:rsidP="002941FC">
      <w:pPr>
        <w:pStyle w:val="SemEspaamento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36DB1A90" w14:textId="77777777" w:rsidR="002276EB" w:rsidRDefault="002276EB">
      <w:pPr>
        <w:rPr>
          <w:rFonts w:ascii="Calibri" w:hAnsi="Calibri" w:cs="Calibri"/>
        </w:rPr>
      </w:pPr>
    </w:p>
    <w:p w14:paraId="487A1E86" w14:textId="77777777" w:rsidR="005428AC" w:rsidRDefault="005428AC" w:rsidP="005428AC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lastRenderedPageBreak/>
        <w:t xml:space="preserve">      </w:t>
      </w:r>
      <w:r>
        <w:rPr>
          <w:noProof/>
        </w:rPr>
        <w:drawing>
          <wp:inline distT="0" distB="0" distL="0" distR="0" wp14:anchorId="35D8847F" wp14:editId="4E5FBB9A">
            <wp:extent cx="952500" cy="819150"/>
            <wp:effectExtent l="0" t="0" r="0" b="0"/>
            <wp:docPr id="2141450534" name="Imagem 2141450534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1E861" w14:textId="77777777" w:rsidR="005428AC" w:rsidRDefault="005428AC" w:rsidP="005428AC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4E6C81B7" w14:textId="77777777" w:rsidR="005428AC" w:rsidRDefault="005428AC" w:rsidP="005428AC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33B93754" w14:textId="77777777" w:rsidR="005428AC" w:rsidRDefault="005428AC" w:rsidP="005428AC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638C4FEE" w14:textId="77777777" w:rsidR="005428AC" w:rsidRDefault="005428AC" w:rsidP="005428AC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18E34311" w14:textId="77777777" w:rsidR="005428AC" w:rsidRPr="00162759" w:rsidRDefault="005428AC" w:rsidP="005428AC">
      <w:pPr>
        <w:pStyle w:val="Cabealho"/>
        <w:jc w:val="center"/>
        <w:rPr>
          <w:b/>
          <w:color w:val="000000" w:themeColor="text1"/>
          <w:sz w:val="16"/>
          <w:szCs w:val="16"/>
          <w:u w:val="single"/>
        </w:rPr>
      </w:pPr>
      <w:hyperlink r:id="rId7" w:history="1">
        <w:r w:rsidRPr="0016275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6190A257" w14:textId="77777777" w:rsidR="005428AC" w:rsidRDefault="005428AC" w:rsidP="005428AC">
      <w:pPr>
        <w:pStyle w:val="Cabealho"/>
        <w:jc w:val="center"/>
        <w:rPr>
          <w:b/>
          <w:sz w:val="16"/>
          <w:szCs w:val="16"/>
          <w:u w:val="single"/>
        </w:rPr>
      </w:pPr>
    </w:p>
    <w:p w14:paraId="50054323" w14:textId="77777777" w:rsidR="005428AC" w:rsidRPr="00785B7B" w:rsidRDefault="005428AC" w:rsidP="005428AC">
      <w:pPr>
        <w:jc w:val="center"/>
        <w:rPr>
          <w:rFonts w:ascii="Calibri" w:hAnsi="Calibri" w:cs="Calibri"/>
          <w:b/>
          <w:bCs/>
          <w:u w:val="single"/>
        </w:rPr>
      </w:pPr>
      <w:r w:rsidRPr="00785B7B">
        <w:rPr>
          <w:rFonts w:ascii="Calibri" w:hAnsi="Calibri" w:cs="Calibri"/>
          <w:b/>
          <w:bCs/>
          <w:u w:val="single"/>
        </w:rPr>
        <w:t xml:space="preserve">JUSTIFICATIVA </w:t>
      </w:r>
    </w:p>
    <w:p w14:paraId="0C15A7F1" w14:textId="121523A6" w:rsidR="005428AC" w:rsidRPr="00F86207" w:rsidRDefault="005428AC" w:rsidP="005428AC">
      <w:pPr>
        <w:jc w:val="right"/>
        <w:rPr>
          <w:rFonts w:ascii="Calibri" w:hAnsi="Calibri" w:cs="Calibri"/>
          <w:b/>
          <w:u w:val="single"/>
        </w:rPr>
      </w:pPr>
      <w:r w:rsidRPr="00F86207">
        <w:rPr>
          <w:rFonts w:ascii="Calibri" w:hAnsi="Calibri" w:cs="Calibri"/>
          <w:b/>
          <w:u w:val="single"/>
        </w:rPr>
        <w:t>Autoria: Dep. Fabiana Vilar</w:t>
      </w:r>
    </w:p>
    <w:p w14:paraId="1A0A486F" w14:textId="77F74408" w:rsidR="00357C53" w:rsidRPr="00525FB2" w:rsidRDefault="005428AC" w:rsidP="00525FB2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525FB2">
        <w:rPr>
          <w:rFonts w:ascii="Calibri" w:hAnsi="Calibri" w:cs="Calibri"/>
          <w:sz w:val="24"/>
          <w:szCs w:val="24"/>
        </w:rPr>
        <w:t xml:space="preserve">          O</w:t>
      </w:r>
      <w:r w:rsidR="001A540B" w:rsidRPr="00525FB2">
        <w:rPr>
          <w:rFonts w:ascii="Calibri" w:hAnsi="Calibri" w:cs="Calibri"/>
          <w:sz w:val="24"/>
          <w:szCs w:val="24"/>
        </w:rPr>
        <w:t xml:space="preserve"> </w:t>
      </w:r>
      <w:r w:rsidRPr="00525FB2">
        <w:rPr>
          <w:rFonts w:ascii="Calibri" w:hAnsi="Calibri" w:cs="Calibri"/>
          <w:sz w:val="24"/>
          <w:szCs w:val="24"/>
        </w:rPr>
        <w:t>Hiperinsulinismo Congênito (HIC) é uma condição rara caracterizada pela produção excessiva e desregulada de insulina pelas células beta do pâncreas, resultando em baixos níveis de glicose no sangue (hipoglicemia). Essa condição pode levar a complicações graves se não for tratada adequadamente, incluindo danos cerebrais. </w:t>
      </w:r>
      <w:r w:rsidR="00357C53" w:rsidRPr="00525FB2">
        <w:rPr>
          <w:rFonts w:ascii="Calibri" w:hAnsi="Calibri" w:cs="Calibri"/>
          <w:sz w:val="24"/>
          <w:szCs w:val="24"/>
        </w:rPr>
        <w:t xml:space="preserve">Os sintomas da doença podem variar dependendo da gravidade da hipoglicemia e da idade da pessoa. </w:t>
      </w:r>
      <w:r w:rsidR="008E12BB" w:rsidRPr="00525FB2">
        <w:rPr>
          <w:rFonts w:ascii="Calibri" w:hAnsi="Calibri" w:cs="Calibri"/>
          <w:sz w:val="24"/>
          <w:szCs w:val="24"/>
        </w:rPr>
        <w:t>Em recém-nascidos os sintomas aparecem na forma de irritabilidade, letargia, convulsões, dificuldades de alimentação, tremores e respiração rápida</w:t>
      </w:r>
      <w:r w:rsidR="00C242AF" w:rsidRPr="00525FB2">
        <w:rPr>
          <w:rFonts w:ascii="Calibri" w:hAnsi="Calibri" w:cs="Calibri"/>
          <w:sz w:val="24"/>
          <w:szCs w:val="24"/>
        </w:rPr>
        <w:t xml:space="preserve">. </w:t>
      </w:r>
      <w:r w:rsidR="00357C53" w:rsidRPr="00525FB2">
        <w:rPr>
          <w:rFonts w:ascii="Calibri" w:hAnsi="Calibri" w:cs="Calibri"/>
          <w:sz w:val="24"/>
          <w:szCs w:val="24"/>
        </w:rPr>
        <w:t>A hemorragia intracraniana (HIC)</w:t>
      </w:r>
      <w:r w:rsidR="00177955">
        <w:rPr>
          <w:rFonts w:ascii="Calibri" w:hAnsi="Calibri" w:cs="Calibri"/>
          <w:sz w:val="24"/>
          <w:szCs w:val="24"/>
        </w:rPr>
        <w:t xml:space="preserve">, </w:t>
      </w:r>
      <w:r w:rsidR="00357C53" w:rsidRPr="00525FB2">
        <w:rPr>
          <w:rFonts w:ascii="Calibri" w:hAnsi="Calibri" w:cs="Calibri"/>
          <w:sz w:val="24"/>
          <w:szCs w:val="24"/>
        </w:rPr>
        <w:t>em recém-nascidos, especialmente prematuros, é uma condição séria que pode levar a complicações neurológicas graves. A HIC ocorre quando há sangramento dentro ou ao redor do cérebro do bebê, e a prematuridade aumenta o risco devido à fragilidade dos vasos sanguíneos cerebrais. </w:t>
      </w:r>
    </w:p>
    <w:p w14:paraId="1CF17548" w14:textId="021A24C1" w:rsidR="00C242AF" w:rsidRPr="00525FB2" w:rsidRDefault="00C242AF" w:rsidP="00525FB2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525FB2">
        <w:rPr>
          <w:rFonts w:ascii="Calibri" w:hAnsi="Calibri" w:cs="Calibri"/>
          <w:sz w:val="24"/>
          <w:szCs w:val="24"/>
        </w:rPr>
        <w:t xml:space="preserve">         O presente Projeto de Lei </w:t>
      </w:r>
      <w:r w:rsidR="00177955">
        <w:rPr>
          <w:rFonts w:ascii="Calibri" w:hAnsi="Calibri" w:cs="Calibri"/>
          <w:sz w:val="24"/>
          <w:szCs w:val="24"/>
        </w:rPr>
        <w:t xml:space="preserve">que, ora apresentamos, </w:t>
      </w:r>
      <w:r w:rsidRPr="00525FB2">
        <w:rPr>
          <w:rFonts w:ascii="Calibri" w:hAnsi="Calibri" w:cs="Calibri"/>
          <w:sz w:val="24"/>
          <w:szCs w:val="24"/>
        </w:rPr>
        <w:t xml:space="preserve">tem o condão de promover </w:t>
      </w:r>
      <w:r w:rsidR="001A540B" w:rsidRPr="00525FB2">
        <w:rPr>
          <w:rFonts w:ascii="Calibri" w:hAnsi="Calibri" w:cs="Calibri"/>
          <w:sz w:val="24"/>
          <w:szCs w:val="24"/>
        </w:rPr>
        <w:t xml:space="preserve">a realização de exames laboratoriais para diagnóstico do Hiperinsulinismo Congênito em </w:t>
      </w:r>
      <w:r w:rsidRPr="00525FB2">
        <w:rPr>
          <w:rFonts w:ascii="Calibri" w:hAnsi="Calibri" w:cs="Calibri"/>
          <w:sz w:val="24"/>
          <w:szCs w:val="24"/>
        </w:rPr>
        <w:t>recém-nascid</w:t>
      </w:r>
      <w:r w:rsidR="00177955">
        <w:rPr>
          <w:rFonts w:ascii="Calibri" w:hAnsi="Calibri" w:cs="Calibri"/>
          <w:sz w:val="24"/>
          <w:szCs w:val="24"/>
        </w:rPr>
        <w:t>o</w:t>
      </w:r>
      <w:r w:rsidRPr="00525FB2">
        <w:rPr>
          <w:rFonts w:ascii="Calibri" w:hAnsi="Calibri" w:cs="Calibri"/>
          <w:sz w:val="24"/>
          <w:szCs w:val="24"/>
        </w:rPr>
        <w:t xml:space="preserve">s em Hospitais, Maternidades e demais Estabelecimentos de Atenção à Saúde da Rede Pública e Privada, no âmbito do Estado do Maranhão. </w:t>
      </w:r>
      <w:r w:rsidR="001A540B" w:rsidRPr="00525FB2">
        <w:rPr>
          <w:rFonts w:ascii="Calibri" w:hAnsi="Calibri" w:cs="Calibri"/>
          <w:sz w:val="24"/>
          <w:szCs w:val="24"/>
        </w:rPr>
        <w:t xml:space="preserve">Hiperinsulinismo congênito é a causa mais frequente de hipoglicemia grave em recém-nascidos e crianças. O quadro de hipoglicemia pode ser grave, apresentando elevado risco de convulsão e lesão cerebral, e aproximadamente 60% dos pacientes apresentam sintomas dentro das primeiras 72 (setenta e duas) horas de vida.  As manifestações clínicas incluem convulsão em metade dos casos, sintomas não específicos (30% dos casos) e hipoglicemia assintomática (20% dos casos). Outros sintomas englobam: tremores, hipotonia, cianose e hipotermia.  A hipoglicemia é persistente, permanecendo até mesmo após o período pós-prandial. A insulina é um hormônio dos mais importantes para o controle da concentração de glicose no sangue. E os aumentos de glicose no sangue e o pâncreas segrega insulina para manter a glicose no sangue dentro dos limites normais.  O Hiperinsulinismo causa uma forma particularmente nociva de hipoglicemia, porque nega o cérebro de todos os combustíveis em que é criticamente dependente. O diagnóstico é feito por meio de exames laboratoriais que evidenciam a hipoglicemia em jejum e pós-prandial.  O tratamento pode ser altamente complicado, uma vez que pode haver diversos problemas, como a sobrecarga de fluidos, insuficiência cardíaca e sepse. Deve ser realizado monitoramento constante da glicose na corrente sanguínea e a colocação de cateter venoso central para infusão de glicose em elevadas concentrações. E, quanto mais cedo instaurado o tratamento, menores são as chances de a criança desenvolver danos cerebrais.  </w:t>
      </w:r>
    </w:p>
    <w:p w14:paraId="77FBC6EE" w14:textId="4DC6525C" w:rsidR="00525FB2" w:rsidRPr="00525FB2" w:rsidRDefault="00C242AF" w:rsidP="00525FB2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525FB2">
        <w:rPr>
          <w:rFonts w:ascii="Calibri" w:hAnsi="Calibri" w:cs="Calibri"/>
          <w:sz w:val="24"/>
          <w:szCs w:val="24"/>
        </w:rPr>
        <w:t xml:space="preserve">         </w:t>
      </w:r>
      <w:r w:rsidR="001A540B" w:rsidRPr="00525FB2">
        <w:rPr>
          <w:rFonts w:ascii="Calibri" w:hAnsi="Calibri" w:cs="Calibri"/>
          <w:sz w:val="24"/>
          <w:szCs w:val="24"/>
        </w:rPr>
        <w:t>Diante do exposto,</w:t>
      </w:r>
      <w:r w:rsidR="00525FB2" w:rsidRPr="00525FB2">
        <w:rPr>
          <w:rFonts w:ascii="Calibri" w:hAnsi="Calibri" w:cs="Calibri"/>
          <w:sz w:val="24"/>
          <w:szCs w:val="24"/>
        </w:rPr>
        <w:t xml:space="preserve"> a autora, espera, durante a tramitação regimental, total apoio dos nobres pares ao Projeto de Lei, e, que ele receba, por parte de Vossas Excelências, uma acolhida e posterior aprovação.</w:t>
      </w:r>
    </w:p>
    <w:p w14:paraId="110B93DF" w14:textId="79EABCF1" w:rsidR="00525FB2" w:rsidRPr="00525FB2" w:rsidRDefault="00525FB2" w:rsidP="00525FB2">
      <w:pPr>
        <w:pStyle w:val="SemEspaamento"/>
        <w:jc w:val="both"/>
        <w:rPr>
          <w:rFonts w:ascii="Calibri" w:hAnsi="Calibri" w:cs="Calibri"/>
          <w:b/>
          <w:bCs/>
          <w:sz w:val="24"/>
          <w:szCs w:val="24"/>
        </w:rPr>
      </w:pPr>
      <w:r w:rsidRPr="00525FB2">
        <w:rPr>
          <w:rFonts w:ascii="Calibri" w:hAnsi="Calibri" w:cs="Calibri"/>
          <w:b/>
          <w:bCs/>
          <w:sz w:val="24"/>
          <w:szCs w:val="24"/>
        </w:rPr>
        <w:t xml:space="preserve">Assembleia Legislativa do Maranhão, </w:t>
      </w:r>
      <w:r w:rsidRPr="00525FB2">
        <w:rPr>
          <w:rFonts w:ascii="Calibri" w:hAnsi="Calibri" w:cs="Calibri"/>
          <w:b/>
          <w:bCs/>
          <w:color w:val="333333"/>
          <w:sz w:val="24"/>
          <w:szCs w:val="24"/>
        </w:rPr>
        <w:t xml:space="preserve">Plenário Deputado “Nagib </w:t>
      </w:r>
      <w:proofErr w:type="spellStart"/>
      <w:r w:rsidRPr="00525FB2">
        <w:rPr>
          <w:rFonts w:ascii="Calibri" w:hAnsi="Calibri" w:cs="Calibri"/>
          <w:b/>
          <w:bCs/>
          <w:color w:val="333333"/>
          <w:sz w:val="24"/>
          <w:szCs w:val="24"/>
        </w:rPr>
        <w:t>Haickel</w:t>
      </w:r>
      <w:proofErr w:type="spellEnd"/>
      <w:r w:rsidRPr="00525FB2">
        <w:rPr>
          <w:rFonts w:ascii="Calibri" w:hAnsi="Calibri" w:cs="Calibri"/>
          <w:b/>
          <w:bCs/>
          <w:color w:val="333333"/>
          <w:sz w:val="24"/>
          <w:szCs w:val="24"/>
        </w:rPr>
        <w:t xml:space="preserve">”, Palácio “Manoel Bequimão”, em </w:t>
      </w:r>
      <w:r w:rsidRPr="00525FB2">
        <w:rPr>
          <w:rFonts w:ascii="Calibri" w:hAnsi="Calibri" w:cs="Calibri"/>
          <w:b/>
          <w:bCs/>
          <w:sz w:val="24"/>
          <w:szCs w:val="24"/>
        </w:rPr>
        <w:t xml:space="preserve">São Luís, </w:t>
      </w:r>
      <w:r w:rsidR="004F01FD">
        <w:rPr>
          <w:rFonts w:ascii="Calibri" w:hAnsi="Calibri" w:cs="Calibri"/>
          <w:b/>
          <w:bCs/>
          <w:sz w:val="24"/>
          <w:szCs w:val="24"/>
        </w:rPr>
        <w:t>12</w:t>
      </w:r>
      <w:r w:rsidRPr="00525FB2">
        <w:rPr>
          <w:rFonts w:ascii="Calibri" w:hAnsi="Calibri" w:cs="Calibri"/>
          <w:b/>
          <w:bCs/>
          <w:sz w:val="24"/>
          <w:szCs w:val="24"/>
        </w:rPr>
        <w:t xml:space="preserve"> de agosto de 2025.</w:t>
      </w:r>
    </w:p>
    <w:p w14:paraId="3826E877" w14:textId="77777777" w:rsidR="002276EB" w:rsidRDefault="002276EB" w:rsidP="00785B7B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1FC63D6" w14:textId="23D186A3" w:rsidR="00525FB2" w:rsidRPr="00525FB2" w:rsidRDefault="00525FB2" w:rsidP="00785B7B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525FB2">
        <w:rPr>
          <w:rFonts w:ascii="Calibri" w:hAnsi="Calibri" w:cs="Calibri"/>
          <w:b/>
          <w:bCs/>
          <w:sz w:val="24"/>
          <w:szCs w:val="24"/>
        </w:rPr>
        <w:t>FABIANA VILAR</w:t>
      </w:r>
    </w:p>
    <w:p w14:paraId="6A8ED026" w14:textId="77777777" w:rsidR="00525FB2" w:rsidRPr="00525FB2" w:rsidRDefault="00525FB2" w:rsidP="00785B7B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525FB2">
        <w:rPr>
          <w:rFonts w:ascii="Calibri" w:hAnsi="Calibri" w:cs="Calibri"/>
          <w:b/>
          <w:bCs/>
          <w:sz w:val="24"/>
          <w:szCs w:val="24"/>
        </w:rPr>
        <w:t>DEP. ESTADUAL - PL</w:t>
      </w:r>
    </w:p>
    <w:p w14:paraId="0C0E83DA" w14:textId="47B1017C" w:rsidR="00525FB2" w:rsidRPr="00525FB2" w:rsidRDefault="00525FB2" w:rsidP="00785B7B">
      <w:pPr>
        <w:pStyle w:val="SemEspaamento"/>
        <w:jc w:val="center"/>
        <w:rPr>
          <w:rFonts w:ascii="Calibri" w:hAnsi="Calibri" w:cs="Calibri"/>
          <w:color w:val="000000"/>
          <w:sz w:val="24"/>
          <w:szCs w:val="24"/>
        </w:rPr>
      </w:pPr>
      <w:r w:rsidRPr="00525FB2">
        <w:rPr>
          <w:rFonts w:ascii="Calibri" w:hAnsi="Calibri" w:cs="Calibri"/>
          <w:b/>
          <w:bCs/>
          <w:sz w:val="24"/>
          <w:szCs w:val="24"/>
        </w:rPr>
        <w:t>2ª VICE-PRESIDENTE</w:t>
      </w:r>
    </w:p>
    <w:sectPr w:rsidR="00525FB2" w:rsidRPr="00525FB2" w:rsidSect="002276EB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C05F01"/>
    <w:multiLevelType w:val="multilevel"/>
    <w:tmpl w:val="0494D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3982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40B"/>
    <w:rsid w:val="00064B86"/>
    <w:rsid w:val="000B04DC"/>
    <w:rsid w:val="00177955"/>
    <w:rsid w:val="001923D0"/>
    <w:rsid w:val="001A51A3"/>
    <w:rsid w:val="001A540B"/>
    <w:rsid w:val="002023BE"/>
    <w:rsid w:val="002276EB"/>
    <w:rsid w:val="002941FC"/>
    <w:rsid w:val="002D43A4"/>
    <w:rsid w:val="003376B6"/>
    <w:rsid w:val="00357C53"/>
    <w:rsid w:val="00383C21"/>
    <w:rsid w:val="004F01FD"/>
    <w:rsid w:val="00517F98"/>
    <w:rsid w:val="00525FB2"/>
    <w:rsid w:val="005428AC"/>
    <w:rsid w:val="005501EE"/>
    <w:rsid w:val="005913D9"/>
    <w:rsid w:val="005F5764"/>
    <w:rsid w:val="006B534F"/>
    <w:rsid w:val="006C4891"/>
    <w:rsid w:val="006E79E6"/>
    <w:rsid w:val="0072199D"/>
    <w:rsid w:val="00785B7B"/>
    <w:rsid w:val="008E12BB"/>
    <w:rsid w:val="00A06429"/>
    <w:rsid w:val="00A317D5"/>
    <w:rsid w:val="00B43C40"/>
    <w:rsid w:val="00C22433"/>
    <w:rsid w:val="00C242AF"/>
    <w:rsid w:val="00DB21FA"/>
    <w:rsid w:val="00DE3CF5"/>
    <w:rsid w:val="00E42B19"/>
    <w:rsid w:val="00EB49A4"/>
    <w:rsid w:val="00F11F60"/>
    <w:rsid w:val="00F65B37"/>
    <w:rsid w:val="00F6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AE29A"/>
  <w15:chartTrackingRefBased/>
  <w15:docId w15:val="{428A9722-2DE4-4610-9ED8-410E3F4BC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A54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54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54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54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54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54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54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54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54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54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54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54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540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540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540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540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540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540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1A54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1A54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54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54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54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540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540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540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54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540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540B"/>
    <w:rPr>
      <w:b/>
      <w:bCs/>
      <w:smallCaps/>
      <w:color w:val="0F4761" w:themeColor="accent1" w:themeShade="BF"/>
      <w:spacing w:val="5"/>
    </w:rPr>
  </w:style>
  <w:style w:type="paragraph" w:customStyle="1" w:styleId="Ementa">
    <w:name w:val="Ementa"/>
    <w:basedOn w:val="Normal"/>
    <w:uiPriority w:val="1"/>
    <w:qFormat/>
    <w:rsid w:val="00064B86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kern w:val="0"/>
      <w:szCs w:val="22"/>
      <w14:ligatures w14:val="none"/>
    </w:rPr>
  </w:style>
  <w:style w:type="paragraph" w:styleId="SemEspaamento">
    <w:name w:val="No Spacing"/>
    <w:uiPriority w:val="1"/>
    <w:qFormat/>
    <w:rsid w:val="005913D9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Cabealho">
    <w:name w:val="header"/>
    <w:basedOn w:val="Normal"/>
    <w:link w:val="CabealhoChar"/>
    <w:semiHidden/>
    <w:rsid w:val="00A317D5"/>
    <w:pPr>
      <w:tabs>
        <w:tab w:val="center" w:pos="4419"/>
        <w:tab w:val="right" w:pos="8838"/>
      </w:tabs>
      <w:spacing w:after="0" w:line="240" w:lineRule="auto"/>
      <w:ind w:firstLine="567"/>
      <w:jc w:val="both"/>
    </w:pPr>
    <w:rPr>
      <w:rFonts w:ascii="Calibri" w:eastAsia="Calibri" w:hAnsi="Calibri" w:cs="Times New Roman"/>
      <w:kern w:val="0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semiHidden/>
    <w:rsid w:val="00A317D5"/>
    <w:rPr>
      <w:rFonts w:ascii="Calibri" w:eastAsia="Calibri" w:hAnsi="Calibri" w:cs="Times New Roman"/>
      <w:kern w:val="0"/>
      <w:szCs w:val="22"/>
      <w14:ligatures w14:val="none"/>
    </w:rPr>
  </w:style>
  <w:style w:type="character" w:styleId="Hyperlink">
    <w:name w:val="Hyperlink"/>
    <w:uiPriority w:val="99"/>
    <w:unhideWhenUsed/>
    <w:rsid w:val="00A3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p.fabianavilar@al.ma.le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p.fabianavilar@al.ma.leg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884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23</cp:revision>
  <cp:lastPrinted>2025-08-12T14:52:00Z</cp:lastPrinted>
  <dcterms:created xsi:type="dcterms:W3CDTF">2025-08-04T18:45:00Z</dcterms:created>
  <dcterms:modified xsi:type="dcterms:W3CDTF">2025-08-12T14:53:00Z</dcterms:modified>
</cp:coreProperties>
</file>