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6C995" w14:textId="77777777" w:rsidR="005D6E9B" w:rsidRDefault="005D6E9B" w:rsidP="00176EF4">
      <w:pPr>
        <w:pStyle w:val="Cabealho"/>
        <w:ind w:right="360"/>
        <w:jc w:val="center"/>
        <w:rPr>
          <w:b/>
          <w:color w:val="000080"/>
        </w:rPr>
      </w:pPr>
    </w:p>
    <w:p w14:paraId="44562CDF" w14:textId="692463AE" w:rsidR="00176EF4" w:rsidRDefault="00176EF4" w:rsidP="00176EF4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</w:t>
      </w:r>
      <w:r>
        <w:rPr>
          <w:noProof/>
        </w:rPr>
        <w:drawing>
          <wp:inline distT="0" distB="0" distL="0" distR="0" wp14:anchorId="24077292" wp14:editId="4CC31106">
            <wp:extent cx="952500" cy="819150"/>
            <wp:effectExtent l="0" t="0" r="0" b="0"/>
            <wp:docPr id="1" name="Imagem 1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44952" w14:textId="77777777" w:rsidR="00176EF4" w:rsidRDefault="00176EF4" w:rsidP="00176EF4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747D8E40" w14:textId="77777777" w:rsidR="00176EF4" w:rsidRDefault="00176EF4" w:rsidP="00176EF4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0FC727B0" w14:textId="77777777" w:rsidR="00176EF4" w:rsidRDefault="00176EF4" w:rsidP="00176EF4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664A36EB" w14:textId="77777777" w:rsidR="00176EF4" w:rsidRPr="00F41069" w:rsidRDefault="00176EF4" w:rsidP="00176EF4">
      <w:pPr>
        <w:pStyle w:val="Cabealho"/>
        <w:jc w:val="center"/>
        <w:rPr>
          <w:b/>
          <w:sz w:val="18"/>
          <w:szCs w:val="18"/>
          <w:u w:val="single"/>
        </w:rPr>
      </w:pPr>
      <w:r w:rsidRPr="00F41069">
        <w:rPr>
          <w:b/>
          <w:sz w:val="18"/>
          <w:szCs w:val="18"/>
          <w:u w:val="single"/>
        </w:rPr>
        <w:t>GAB. DEP. FABIANA VILAR</w:t>
      </w:r>
    </w:p>
    <w:p w14:paraId="4829C71D" w14:textId="77777777" w:rsidR="00176EF4" w:rsidRPr="00F41069" w:rsidRDefault="00176EF4" w:rsidP="00176EF4">
      <w:pPr>
        <w:pStyle w:val="Cabealho"/>
        <w:jc w:val="center"/>
        <w:rPr>
          <w:b/>
          <w:color w:val="000000" w:themeColor="text1"/>
          <w:sz w:val="16"/>
          <w:szCs w:val="16"/>
          <w:u w:val="single"/>
        </w:rPr>
      </w:pPr>
      <w:hyperlink r:id="rId6" w:history="1">
        <w:r w:rsidRPr="00F4106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05C8730A" w14:textId="77777777" w:rsidR="00176EF4" w:rsidRDefault="00176EF4" w:rsidP="00176EF4">
      <w:pPr>
        <w:pStyle w:val="Cabealho"/>
        <w:jc w:val="center"/>
        <w:rPr>
          <w:b/>
          <w:sz w:val="16"/>
          <w:szCs w:val="16"/>
          <w:u w:val="single"/>
        </w:rPr>
      </w:pPr>
    </w:p>
    <w:p w14:paraId="75F1EF64" w14:textId="77777777" w:rsidR="00176EF4" w:rsidRPr="00F41069" w:rsidRDefault="00176EF4" w:rsidP="00176EF4">
      <w:pPr>
        <w:jc w:val="center"/>
        <w:rPr>
          <w:rFonts w:ascii="Calibri" w:hAnsi="Calibri" w:cs="Calibri"/>
          <w:b/>
          <w:bCs/>
          <w:sz w:val="22"/>
          <w:szCs w:val="22"/>
        </w:rPr>
      </w:pPr>
      <w:r w:rsidRPr="00F41069">
        <w:rPr>
          <w:rFonts w:ascii="Calibri" w:hAnsi="Calibri" w:cs="Calibri"/>
          <w:b/>
          <w:bCs/>
          <w:sz w:val="22"/>
          <w:szCs w:val="22"/>
        </w:rPr>
        <w:t>PROJETO DE LEI Nº _______ DE 2025</w:t>
      </w:r>
    </w:p>
    <w:p w14:paraId="5D79C856" w14:textId="77777777" w:rsidR="00176EF4" w:rsidRPr="00F41069" w:rsidRDefault="00176EF4" w:rsidP="00176EF4">
      <w:pPr>
        <w:jc w:val="right"/>
        <w:rPr>
          <w:rFonts w:ascii="Calibri" w:hAnsi="Calibri" w:cs="Calibri"/>
          <w:b/>
          <w:sz w:val="22"/>
          <w:szCs w:val="22"/>
          <w:u w:val="single"/>
        </w:rPr>
      </w:pPr>
      <w:r w:rsidRPr="00F41069">
        <w:rPr>
          <w:rFonts w:ascii="Calibri" w:hAnsi="Calibri" w:cs="Calibri"/>
          <w:b/>
          <w:sz w:val="22"/>
          <w:szCs w:val="22"/>
          <w:u w:val="single"/>
        </w:rPr>
        <w:t>Autoria: Dep. Fabiana Vilar</w:t>
      </w:r>
    </w:p>
    <w:p w14:paraId="174A85B6" w14:textId="756B86E8" w:rsidR="003424AD" w:rsidRPr="00A026A5" w:rsidRDefault="00CC4324" w:rsidP="00A026A5">
      <w:pPr>
        <w:pStyle w:val="SemEspaamento"/>
        <w:spacing w:line="276" w:lineRule="auto"/>
        <w:ind w:left="4111" w:hanging="4111"/>
        <w:jc w:val="both"/>
        <w:rPr>
          <w:rFonts w:ascii="Calibri" w:hAnsi="Calibri" w:cs="Calibri"/>
        </w:rPr>
      </w:pPr>
      <w:r>
        <w:t xml:space="preserve">                                                                                        </w:t>
      </w:r>
      <w:r w:rsidR="00604A17">
        <w:t xml:space="preserve"> </w:t>
      </w:r>
      <w:r w:rsidR="00A026A5">
        <w:t xml:space="preserve"> </w:t>
      </w:r>
      <w:r w:rsidR="00604A17">
        <w:t xml:space="preserve">  </w:t>
      </w:r>
      <w:r w:rsidR="003424AD" w:rsidRPr="00A026A5">
        <w:rPr>
          <w:rFonts w:ascii="Calibri" w:hAnsi="Calibri" w:cs="Calibri"/>
        </w:rPr>
        <w:t>Estabelece</w:t>
      </w:r>
      <w:r w:rsidRPr="00A026A5">
        <w:rPr>
          <w:rFonts w:ascii="Calibri" w:hAnsi="Calibri" w:cs="Calibri"/>
        </w:rPr>
        <w:t xml:space="preserve"> as diretrizes </w:t>
      </w:r>
      <w:r w:rsidR="003424AD" w:rsidRPr="00A026A5">
        <w:rPr>
          <w:rFonts w:ascii="Calibri" w:hAnsi="Calibri" w:cs="Calibri"/>
        </w:rPr>
        <w:t xml:space="preserve">para garantir o acesso seguro e eficaz </w:t>
      </w:r>
      <w:r w:rsidRPr="00A026A5">
        <w:rPr>
          <w:rFonts w:ascii="Calibri" w:hAnsi="Calibri" w:cs="Calibri"/>
        </w:rPr>
        <w:t>ao uso de</w:t>
      </w:r>
      <w:r w:rsidR="003424AD" w:rsidRPr="00A026A5">
        <w:rPr>
          <w:rFonts w:ascii="Calibri" w:hAnsi="Calibri" w:cs="Calibri"/>
        </w:rPr>
        <w:t xml:space="preserve"> armas de incapacitação neuromuscular (armas de eletrochoque)</w:t>
      </w:r>
      <w:r w:rsidR="00FE6EF7" w:rsidRPr="00A026A5">
        <w:rPr>
          <w:rFonts w:ascii="Calibri" w:hAnsi="Calibri" w:cs="Calibri"/>
        </w:rPr>
        <w:t>,</w:t>
      </w:r>
      <w:r w:rsidR="003424AD" w:rsidRPr="00A026A5">
        <w:rPr>
          <w:rFonts w:ascii="Calibri" w:hAnsi="Calibri" w:cs="Calibri"/>
        </w:rPr>
        <w:t xml:space="preserve"> como instrumento de legítima defesa</w:t>
      </w:r>
      <w:r w:rsidRPr="00A026A5">
        <w:rPr>
          <w:rFonts w:ascii="Calibri" w:hAnsi="Calibri" w:cs="Calibri"/>
        </w:rPr>
        <w:t>,</w:t>
      </w:r>
      <w:r w:rsidR="003424AD" w:rsidRPr="00A026A5">
        <w:rPr>
          <w:rFonts w:ascii="Calibri" w:hAnsi="Calibri" w:cs="Calibri"/>
        </w:rPr>
        <w:t xml:space="preserve"> para</w:t>
      </w:r>
      <w:r w:rsidRPr="00A026A5">
        <w:rPr>
          <w:rFonts w:ascii="Calibri" w:hAnsi="Calibri" w:cs="Calibri"/>
        </w:rPr>
        <w:t xml:space="preserve"> coibir a violência contra a</w:t>
      </w:r>
      <w:r w:rsidR="003424AD" w:rsidRPr="00A026A5">
        <w:rPr>
          <w:rFonts w:ascii="Calibri" w:hAnsi="Calibri" w:cs="Calibri"/>
        </w:rPr>
        <w:t xml:space="preserve"> mulher</w:t>
      </w:r>
      <w:r w:rsidR="005C5124">
        <w:rPr>
          <w:rFonts w:ascii="Calibri" w:hAnsi="Calibri" w:cs="Calibri"/>
        </w:rPr>
        <w:t xml:space="preserve"> em múltiplos níveis</w:t>
      </w:r>
      <w:r w:rsidRPr="00A026A5">
        <w:rPr>
          <w:rFonts w:ascii="Calibri" w:hAnsi="Calibri" w:cs="Calibri"/>
        </w:rPr>
        <w:t xml:space="preserve"> e dá outras providências</w:t>
      </w:r>
      <w:r w:rsidR="003424AD" w:rsidRPr="00A026A5">
        <w:rPr>
          <w:rFonts w:ascii="Calibri" w:hAnsi="Calibri" w:cs="Calibri"/>
        </w:rPr>
        <w:t xml:space="preserve">. </w:t>
      </w:r>
    </w:p>
    <w:p w14:paraId="6B8F834A" w14:textId="3D2BA7C7" w:rsidR="00FE6EF7" w:rsidRPr="00A026A5" w:rsidRDefault="003424AD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F41069">
        <w:rPr>
          <w:rFonts w:ascii="Calibri" w:hAnsi="Calibri" w:cs="Calibri"/>
          <w:b/>
          <w:bCs/>
        </w:rPr>
        <w:t>Art. 1º.</w:t>
      </w:r>
      <w:r w:rsidRPr="00A026A5">
        <w:rPr>
          <w:rFonts w:ascii="Calibri" w:hAnsi="Calibri" w:cs="Calibri"/>
        </w:rPr>
        <w:t xml:space="preserve"> </w:t>
      </w:r>
      <w:r w:rsidR="00FE6EF7" w:rsidRPr="00A026A5">
        <w:rPr>
          <w:rFonts w:ascii="Calibri" w:hAnsi="Calibri" w:cs="Calibri"/>
        </w:rPr>
        <w:t>Ficam estabelecidas as diretrizes para garantir o acesso seguro e eficaz ao uso de armas de incapacitação neuromuscular (armas de eletrochoque), como instrumento</w:t>
      </w:r>
      <w:r w:rsidR="006814B9">
        <w:rPr>
          <w:rFonts w:ascii="Calibri" w:hAnsi="Calibri" w:cs="Calibri"/>
        </w:rPr>
        <w:t>s</w:t>
      </w:r>
      <w:r w:rsidR="00FE6EF7" w:rsidRPr="00A026A5">
        <w:rPr>
          <w:rFonts w:ascii="Calibri" w:hAnsi="Calibri" w:cs="Calibri"/>
        </w:rPr>
        <w:t xml:space="preserve"> de legítima defesa, com o objetivo de coibir e prevenir a violência contra a mulher em </w:t>
      </w:r>
      <w:r w:rsidR="00F565A6">
        <w:rPr>
          <w:rFonts w:ascii="Calibri" w:hAnsi="Calibri" w:cs="Calibri"/>
        </w:rPr>
        <w:t xml:space="preserve">múltiplos </w:t>
      </w:r>
      <w:r w:rsidR="00FE6EF7" w:rsidRPr="00A026A5">
        <w:rPr>
          <w:rFonts w:ascii="Calibri" w:hAnsi="Calibri" w:cs="Calibri"/>
        </w:rPr>
        <w:t>níveis</w:t>
      </w:r>
      <w:r w:rsidR="008B479A" w:rsidRPr="00A026A5">
        <w:rPr>
          <w:rFonts w:ascii="Calibri" w:hAnsi="Calibri" w:cs="Calibri"/>
        </w:rPr>
        <w:t>, no âmbito do Estado do Maranhão</w:t>
      </w:r>
      <w:r w:rsidR="00FE6EF7" w:rsidRPr="00A026A5">
        <w:rPr>
          <w:rFonts w:ascii="Calibri" w:hAnsi="Calibri" w:cs="Calibri"/>
        </w:rPr>
        <w:t>.</w:t>
      </w:r>
    </w:p>
    <w:p w14:paraId="4CEF6CA5" w14:textId="5DED8592" w:rsidR="008B479A" w:rsidRPr="00A026A5" w:rsidRDefault="008B479A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  <w:b/>
          <w:bCs/>
        </w:rPr>
        <w:t>Art. 2º</w:t>
      </w:r>
      <w:r w:rsidRPr="00A026A5">
        <w:rPr>
          <w:rFonts w:ascii="Calibri" w:hAnsi="Calibri" w:cs="Calibri"/>
        </w:rPr>
        <w:t>. Para fins da presente Lei considera-se:</w:t>
      </w:r>
    </w:p>
    <w:p w14:paraId="47830275" w14:textId="64E49663" w:rsidR="00604A17" w:rsidRPr="00A026A5" w:rsidRDefault="008B479A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 xml:space="preserve">I – </w:t>
      </w:r>
      <w:r w:rsidR="00604A17" w:rsidRPr="00A026A5">
        <w:rPr>
          <w:rFonts w:ascii="Calibri" w:hAnsi="Calibri" w:cs="Calibri"/>
        </w:rPr>
        <w:t>arma de eletrochoque um dispositivo não letal capaz de emitir uma descarga elétrica de alta tensão e baixa corrente com o objetivo de provocar dor e afastar o agressor de uma mulher agredida;</w:t>
      </w:r>
    </w:p>
    <w:p w14:paraId="22163235" w14:textId="25D636FF" w:rsidR="00604A17" w:rsidRPr="00A026A5" w:rsidRDefault="00604A17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>II - arma de eletrochoque citada nesta Lei não pode conter dardo energizado.</w:t>
      </w:r>
    </w:p>
    <w:p w14:paraId="57A49230" w14:textId="353A1A15" w:rsidR="00604A17" w:rsidRPr="00A026A5" w:rsidRDefault="00604A17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 xml:space="preserve">III - </w:t>
      </w:r>
      <w:r w:rsidR="00573DF5" w:rsidRPr="00A026A5">
        <w:rPr>
          <w:rFonts w:ascii="Calibri" w:hAnsi="Calibri" w:cs="Calibri"/>
        </w:rPr>
        <w:t>arma de eletrochoque não pode fazer parte da lista de produtos controlados pelo exército, conforme PORTARIA Nº 118 - COLOG, DE 4 DE OUTUBRO DE 2019;</w:t>
      </w:r>
    </w:p>
    <w:p w14:paraId="797F6D5E" w14:textId="0EB7737D" w:rsidR="008B479A" w:rsidRPr="00A026A5" w:rsidRDefault="00573DF5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 xml:space="preserve">IV - </w:t>
      </w:r>
      <w:r w:rsidR="008B479A" w:rsidRPr="00A026A5">
        <w:rPr>
          <w:rFonts w:ascii="Calibri" w:hAnsi="Calibri" w:cs="Calibri"/>
        </w:rPr>
        <w:t xml:space="preserve">somente </w:t>
      </w:r>
      <w:r w:rsidR="009D2281" w:rsidRPr="00A026A5">
        <w:rPr>
          <w:rFonts w:ascii="Calibri" w:hAnsi="Calibri" w:cs="Calibri"/>
        </w:rPr>
        <w:t>poderá adquirir, possuir e portar</w:t>
      </w:r>
      <w:r w:rsidR="008B479A" w:rsidRPr="00A026A5">
        <w:rPr>
          <w:rFonts w:ascii="Calibri" w:hAnsi="Calibri" w:cs="Calibri"/>
        </w:rPr>
        <w:t xml:space="preserve"> </w:t>
      </w:r>
      <w:r w:rsidR="009D2281" w:rsidRPr="00A026A5">
        <w:rPr>
          <w:rFonts w:ascii="Calibri" w:hAnsi="Calibri" w:cs="Calibri"/>
        </w:rPr>
        <w:t xml:space="preserve">armas </w:t>
      </w:r>
      <w:r w:rsidR="008B479A" w:rsidRPr="00A026A5">
        <w:rPr>
          <w:rFonts w:ascii="Calibri" w:hAnsi="Calibri" w:cs="Calibri"/>
        </w:rPr>
        <w:t>de incapacitação neuromuscular (armas de eletrochoque</w:t>
      </w:r>
      <w:r w:rsidR="009D2281" w:rsidRPr="00A026A5">
        <w:rPr>
          <w:rFonts w:ascii="Calibri" w:hAnsi="Calibri" w:cs="Calibri"/>
        </w:rPr>
        <w:t xml:space="preserve">), </w:t>
      </w:r>
      <w:r w:rsidR="008B479A" w:rsidRPr="00A026A5">
        <w:rPr>
          <w:rFonts w:ascii="Calibri" w:hAnsi="Calibri" w:cs="Calibri"/>
        </w:rPr>
        <w:t>mulheres maiores de 18 (dezoito) anos, residentes no Estado do Maranhão;</w:t>
      </w:r>
    </w:p>
    <w:p w14:paraId="2A001389" w14:textId="56D0B874" w:rsidR="00490E0F" w:rsidRPr="00A026A5" w:rsidRDefault="00490E0F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>V</w:t>
      </w:r>
      <w:r w:rsidR="008B479A" w:rsidRPr="00A026A5">
        <w:rPr>
          <w:rFonts w:ascii="Calibri" w:hAnsi="Calibri" w:cs="Calibri"/>
        </w:rPr>
        <w:t xml:space="preserve"> – as armas de </w:t>
      </w:r>
      <w:r w:rsidR="004C0264" w:rsidRPr="00A026A5">
        <w:rPr>
          <w:rFonts w:ascii="Calibri" w:hAnsi="Calibri" w:cs="Calibri"/>
        </w:rPr>
        <w:t>eletrochoque terão</w:t>
      </w:r>
      <w:r w:rsidR="008B479A" w:rsidRPr="00A026A5">
        <w:rPr>
          <w:rFonts w:ascii="Calibri" w:hAnsi="Calibri" w:cs="Calibri"/>
        </w:rPr>
        <w:t xml:space="preserve"> potência máxima de 10 joules, para utilização como arma não letal, destinada à proteção pessoal, sendo a venda limitada a uma (1) arma por pessoa.</w:t>
      </w:r>
    </w:p>
    <w:p w14:paraId="1522F376" w14:textId="57CE57C7" w:rsidR="006C19BC" w:rsidRPr="00A026A5" w:rsidRDefault="00490E0F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  <w:b/>
          <w:bCs/>
        </w:rPr>
        <w:t>Art.</w:t>
      </w:r>
      <w:r w:rsidR="00A026A5">
        <w:rPr>
          <w:rFonts w:ascii="Calibri" w:hAnsi="Calibri" w:cs="Calibri"/>
          <w:b/>
          <w:bCs/>
        </w:rPr>
        <w:t xml:space="preserve"> </w:t>
      </w:r>
      <w:r w:rsidR="00A026A5" w:rsidRPr="00A026A5">
        <w:rPr>
          <w:rFonts w:ascii="Calibri" w:hAnsi="Calibri" w:cs="Calibri"/>
          <w:b/>
          <w:bCs/>
        </w:rPr>
        <w:t>3</w:t>
      </w:r>
      <w:r w:rsidRPr="00A026A5">
        <w:rPr>
          <w:rFonts w:ascii="Calibri" w:hAnsi="Calibri" w:cs="Calibri"/>
          <w:b/>
          <w:bCs/>
        </w:rPr>
        <w:t>º.</w:t>
      </w:r>
      <w:r w:rsidRPr="00A026A5">
        <w:rPr>
          <w:rFonts w:ascii="Calibri" w:hAnsi="Calibri" w:cs="Calibri"/>
        </w:rPr>
        <w:t xml:space="preserve">  </w:t>
      </w:r>
      <w:r w:rsidR="006C19BC" w:rsidRPr="00A026A5">
        <w:rPr>
          <w:rFonts w:ascii="Calibri" w:hAnsi="Calibri" w:cs="Calibri"/>
        </w:rPr>
        <w:t>O Poder Público por meio de seus órgãos competentes, poderá implementar as diretrizes estabelecidas na presente Lei, acrescido:</w:t>
      </w:r>
    </w:p>
    <w:p w14:paraId="7D2E99AD" w14:textId="6C154139" w:rsidR="00A34FA7" w:rsidRPr="00A026A5" w:rsidRDefault="00A34FA7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 xml:space="preserve">I – </w:t>
      </w:r>
      <w:r w:rsidR="006C19BC" w:rsidRPr="00A026A5">
        <w:rPr>
          <w:rFonts w:ascii="Calibri" w:hAnsi="Calibri" w:cs="Calibri"/>
        </w:rPr>
        <w:t>garantir que a venda de armas de incapacitação neuromuscular</w:t>
      </w:r>
      <w:r w:rsidR="004C0264" w:rsidRPr="00A026A5">
        <w:rPr>
          <w:rFonts w:ascii="Calibri" w:hAnsi="Calibri" w:cs="Calibri"/>
        </w:rPr>
        <w:t xml:space="preserve"> (armas de eletrochoque), esteja</w:t>
      </w:r>
      <w:r w:rsidR="006C19BC" w:rsidRPr="00A026A5">
        <w:rPr>
          <w:rFonts w:ascii="Calibri" w:hAnsi="Calibri" w:cs="Calibri"/>
        </w:rPr>
        <w:t xml:space="preserve"> disponível </w:t>
      </w:r>
      <w:r w:rsidRPr="00A026A5">
        <w:rPr>
          <w:rFonts w:ascii="Calibri" w:hAnsi="Calibri" w:cs="Calibri"/>
        </w:rPr>
        <w:t xml:space="preserve">somente </w:t>
      </w:r>
      <w:r w:rsidR="00490E0F" w:rsidRPr="00A026A5">
        <w:rPr>
          <w:rFonts w:ascii="Calibri" w:hAnsi="Calibri" w:cs="Calibri"/>
        </w:rPr>
        <w:t>em lojas especializadas</w:t>
      </w:r>
      <w:r w:rsidRPr="00A026A5">
        <w:rPr>
          <w:rFonts w:ascii="Calibri" w:hAnsi="Calibri" w:cs="Calibri"/>
        </w:rPr>
        <w:t>;</w:t>
      </w:r>
    </w:p>
    <w:p w14:paraId="5A6589DB" w14:textId="36D9C352" w:rsidR="00FB27B3" w:rsidRPr="00A026A5" w:rsidRDefault="00A34FA7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 xml:space="preserve">II </w:t>
      </w:r>
      <w:r w:rsidR="006C19BC" w:rsidRPr="00A026A5">
        <w:rPr>
          <w:rFonts w:ascii="Calibri" w:hAnsi="Calibri" w:cs="Calibri"/>
        </w:rPr>
        <w:t>–</w:t>
      </w:r>
      <w:r w:rsidRPr="00A026A5">
        <w:rPr>
          <w:rFonts w:ascii="Calibri" w:hAnsi="Calibri" w:cs="Calibri"/>
        </w:rPr>
        <w:t xml:space="preserve"> </w:t>
      </w:r>
      <w:r w:rsidR="00FB27B3" w:rsidRPr="00A026A5">
        <w:rPr>
          <w:rFonts w:ascii="Calibri" w:hAnsi="Calibri" w:cs="Calibri"/>
        </w:rPr>
        <w:t>disponibilizar</w:t>
      </w:r>
      <w:r w:rsidR="006C19BC" w:rsidRPr="00A026A5">
        <w:rPr>
          <w:rFonts w:ascii="Calibri" w:hAnsi="Calibri" w:cs="Calibri"/>
        </w:rPr>
        <w:t xml:space="preserve"> a venda de </w:t>
      </w:r>
      <w:r w:rsidR="00490E0F" w:rsidRPr="00A026A5">
        <w:rPr>
          <w:rFonts w:ascii="Calibri" w:hAnsi="Calibri" w:cs="Calibri"/>
        </w:rPr>
        <w:t xml:space="preserve">armas </w:t>
      </w:r>
      <w:r w:rsidR="006C19BC" w:rsidRPr="00A026A5">
        <w:rPr>
          <w:rFonts w:ascii="Calibri" w:hAnsi="Calibri" w:cs="Calibri"/>
        </w:rPr>
        <w:t xml:space="preserve">devidamente </w:t>
      </w:r>
      <w:r w:rsidR="00490E0F" w:rsidRPr="00A026A5">
        <w:rPr>
          <w:rFonts w:ascii="Calibri" w:hAnsi="Calibri" w:cs="Calibri"/>
        </w:rPr>
        <w:t>licenciadas</w:t>
      </w:r>
      <w:r w:rsidR="00FB27B3" w:rsidRPr="00A026A5">
        <w:rPr>
          <w:rFonts w:ascii="Calibri" w:hAnsi="Calibri" w:cs="Calibri"/>
        </w:rPr>
        <w:t>;</w:t>
      </w:r>
    </w:p>
    <w:p w14:paraId="636040B8" w14:textId="06742A50" w:rsidR="00A34FA7" w:rsidRPr="00A026A5" w:rsidRDefault="00FB27B3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>III -</w:t>
      </w:r>
      <w:r w:rsidR="00490E0F" w:rsidRPr="00A026A5">
        <w:rPr>
          <w:rFonts w:ascii="Calibri" w:hAnsi="Calibri" w:cs="Calibri"/>
        </w:rPr>
        <w:t xml:space="preserve"> </w:t>
      </w:r>
      <w:r w:rsidRPr="00A026A5">
        <w:rPr>
          <w:rFonts w:ascii="Calibri" w:hAnsi="Calibri" w:cs="Calibri"/>
        </w:rPr>
        <w:t>es</w:t>
      </w:r>
      <w:r w:rsidR="00AA21BB" w:rsidRPr="00A026A5">
        <w:rPr>
          <w:rFonts w:ascii="Calibri" w:hAnsi="Calibri" w:cs="Calibri"/>
        </w:rPr>
        <w:t xml:space="preserve">tabelecer </w:t>
      </w:r>
      <w:r w:rsidRPr="00A026A5">
        <w:rPr>
          <w:rFonts w:ascii="Calibri" w:hAnsi="Calibri" w:cs="Calibri"/>
        </w:rPr>
        <w:t xml:space="preserve">que a venda somente será efetuada </w:t>
      </w:r>
      <w:r w:rsidR="00490E0F" w:rsidRPr="00A026A5">
        <w:rPr>
          <w:rFonts w:ascii="Calibri" w:hAnsi="Calibri" w:cs="Calibri"/>
        </w:rPr>
        <w:t xml:space="preserve">mediante a apresentação de documento de identidade com foto, comprovante de residência no </w:t>
      </w:r>
      <w:r w:rsidRPr="00A026A5">
        <w:rPr>
          <w:rFonts w:ascii="Calibri" w:hAnsi="Calibri" w:cs="Calibri"/>
        </w:rPr>
        <w:t>E</w:t>
      </w:r>
      <w:r w:rsidR="00490E0F" w:rsidRPr="00A026A5">
        <w:rPr>
          <w:rFonts w:ascii="Calibri" w:hAnsi="Calibri" w:cs="Calibri"/>
        </w:rPr>
        <w:t xml:space="preserve">stado do Maranhão e Certidão de Antecedentes Criminais </w:t>
      </w:r>
      <w:r w:rsidRPr="00A026A5">
        <w:rPr>
          <w:rFonts w:ascii="Calibri" w:hAnsi="Calibri" w:cs="Calibri"/>
        </w:rPr>
        <w:t>N</w:t>
      </w:r>
      <w:r w:rsidR="00490E0F" w:rsidRPr="00A026A5">
        <w:rPr>
          <w:rFonts w:ascii="Calibri" w:hAnsi="Calibri" w:cs="Calibri"/>
        </w:rPr>
        <w:t xml:space="preserve">egativa. </w:t>
      </w:r>
    </w:p>
    <w:p w14:paraId="5BD8EEEF" w14:textId="2181A1BB" w:rsidR="00A34FA7" w:rsidRPr="00A026A5" w:rsidRDefault="00A34FA7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>I</w:t>
      </w:r>
      <w:r w:rsidR="00FB27B3" w:rsidRPr="00A026A5">
        <w:rPr>
          <w:rFonts w:ascii="Calibri" w:hAnsi="Calibri" w:cs="Calibri"/>
        </w:rPr>
        <w:t>V</w:t>
      </w:r>
      <w:r w:rsidR="00490E0F" w:rsidRPr="00A026A5">
        <w:rPr>
          <w:rFonts w:ascii="Calibri" w:hAnsi="Calibri" w:cs="Calibri"/>
        </w:rPr>
        <w:t xml:space="preserve"> </w:t>
      </w:r>
      <w:r w:rsidR="00AA21BB" w:rsidRPr="00A026A5">
        <w:rPr>
          <w:rFonts w:ascii="Calibri" w:hAnsi="Calibri" w:cs="Calibri"/>
        </w:rPr>
        <w:t>–</w:t>
      </w:r>
      <w:r w:rsidR="00490E0F" w:rsidRPr="00A026A5">
        <w:rPr>
          <w:rFonts w:ascii="Calibri" w:hAnsi="Calibri" w:cs="Calibri"/>
        </w:rPr>
        <w:t xml:space="preserve"> </w:t>
      </w:r>
      <w:r w:rsidR="00AA21BB" w:rsidRPr="00A026A5">
        <w:rPr>
          <w:rFonts w:ascii="Calibri" w:hAnsi="Calibri" w:cs="Calibri"/>
        </w:rPr>
        <w:t xml:space="preserve">definir </w:t>
      </w:r>
      <w:r w:rsidR="004850BD" w:rsidRPr="00A026A5">
        <w:rPr>
          <w:rFonts w:ascii="Calibri" w:hAnsi="Calibri" w:cs="Calibri"/>
        </w:rPr>
        <w:t xml:space="preserve">sobre </w:t>
      </w:r>
      <w:r w:rsidR="00F3799E" w:rsidRPr="00A026A5">
        <w:rPr>
          <w:rFonts w:ascii="Calibri" w:hAnsi="Calibri" w:cs="Calibri"/>
        </w:rPr>
        <w:t xml:space="preserve">a instrução </w:t>
      </w:r>
      <w:r w:rsidR="004850BD" w:rsidRPr="00A026A5">
        <w:rPr>
          <w:rFonts w:ascii="Calibri" w:hAnsi="Calibri" w:cs="Calibri"/>
        </w:rPr>
        <w:t xml:space="preserve">quanto ao </w:t>
      </w:r>
      <w:r w:rsidR="00490E0F" w:rsidRPr="00A026A5">
        <w:rPr>
          <w:rFonts w:ascii="Calibri" w:hAnsi="Calibri" w:cs="Calibri"/>
        </w:rPr>
        <w:t>uso correto e seguro da arma de incapacitação neuromuscular</w:t>
      </w:r>
      <w:r w:rsidR="004850BD" w:rsidRPr="00A026A5">
        <w:rPr>
          <w:rFonts w:ascii="Calibri" w:hAnsi="Calibri" w:cs="Calibri"/>
        </w:rPr>
        <w:t xml:space="preserve"> (arma de eletrochoque)</w:t>
      </w:r>
      <w:r w:rsidR="00490E0F" w:rsidRPr="00A026A5">
        <w:rPr>
          <w:rFonts w:ascii="Calibri" w:hAnsi="Calibri" w:cs="Calibri"/>
        </w:rPr>
        <w:t>.</w:t>
      </w:r>
    </w:p>
    <w:p w14:paraId="4334FA13" w14:textId="51AF9E26" w:rsidR="004850BD" w:rsidRPr="00A026A5" w:rsidRDefault="00490E0F" w:rsidP="00A026A5">
      <w:pPr>
        <w:pStyle w:val="SemEspaamento"/>
        <w:spacing w:line="276" w:lineRule="auto"/>
        <w:jc w:val="both"/>
        <w:rPr>
          <w:rFonts w:ascii="Calibri" w:hAnsi="Calibri" w:cs="Calibri"/>
          <w:i/>
          <w:iCs/>
        </w:rPr>
      </w:pPr>
      <w:r w:rsidRPr="00A026A5">
        <w:rPr>
          <w:rFonts w:ascii="Calibri" w:hAnsi="Calibri" w:cs="Calibri"/>
        </w:rPr>
        <w:t xml:space="preserve">§1º </w:t>
      </w:r>
      <w:r w:rsidR="005B44D9" w:rsidRPr="00A026A5">
        <w:rPr>
          <w:rFonts w:ascii="Calibri" w:hAnsi="Calibri" w:cs="Calibri"/>
        </w:rPr>
        <w:t xml:space="preserve">A </w:t>
      </w:r>
      <w:r w:rsidR="00F3799E" w:rsidRPr="00A026A5">
        <w:rPr>
          <w:rFonts w:ascii="Calibri" w:hAnsi="Calibri" w:cs="Calibri"/>
        </w:rPr>
        <w:t xml:space="preserve">instrução </w:t>
      </w:r>
      <w:r w:rsidRPr="00A026A5">
        <w:rPr>
          <w:rFonts w:ascii="Calibri" w:hAnsi="Calibri" w:cs="Calibri"/>
        </w:rPr>
        <w:t xml:space="preserve">deverá abranger: </w:t>
      </w:r>
    </w:p>
    <w:p w14:paraId="3D74F1D2" w14:textId="50C69FD3" w:rsidR="004850BD" w:rsidRPr="00A026A5" w:rsidRDefault="004850BD" w:rsidP="00A026A5">
      <w:pPr>
        <w:pStyle w:val="SemEspaamento"/>
        <w:spacing w:line="276" w:lineRule="auto"/>
        <w:jc w:val="both"/>
        <w:rPr>
          <w:rFonts w:ascii="Calibri" w:hAnsi="Calibri" w:cs="Calibri"/>
          <w:i/>
          <w:iCs/>
        </w:rPr>
      </w:pPr>
      <w:r w:rsidRPr="00A026A5">
        <w:rPr>
          <w:rFonts w:ascii="Calibri" w:hAnsi="Calibri" w:cs="Calibri"/>
        </w:rPr>
        <w:t xml:space="preserve">I - </w:t>
      </w:r>
      <w:r w:rsidR="00490E0F" w:rsidRPr="00A026A5">
        <w:rPr>
          <w:rFonts w:ascii="Calibri" w:hAnsi="Calibri" w:cs="Calibri"/>
        </w:rPr>
        <w:t xml:space="preserve">efeitos da arma;  </w:t>
      </w:r>
    </w:p>
    <w:p w14:paraId="63FA659B" w14:textId="77777777" w:rsidR="004C0264" w:rsidRPr="00A026A5" w:rsidRDefault="00490E0F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 xml:space="preserve">II-precauções e contraindicações; </w:t>
      </w:r>
    </w:p>
    <w:p w14:paraId="0EA856EC" w14:textId="29CAB69B" w:rsidR="004C0264" w:rsidRPr="00A026A5" w:rsidRDefault="00490E0F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 xml:space="preserve">III-armazenamento e descarte adequados;  </w:t>
      </w:r>
    </w:p>
    <w:p w14:paraId="5DF8B87F" w14:textId="77777777" w:rsidR="004C0264" w:rsidRDefault="00490E0F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>IV-legislação sobre posse e porte de armas</w:t>
      </w:r>
      <w:r w:rsidR="004C0264" w:rsidRPr="00A026A5">
        <w:rPr>
          <w:rFonts w:ascii="Calibri" w:hAnsi="Calibri" w:cs="Calibri"/>
        </w:rPr>
        <w:t xml:space="preserve"> e </w:t>
      </w:r>
      <w:r w:rsidRPr="00A026A5">
        <w:rPr>
          <w:rFonts w:ascii="Calibri" w:hAnsi="Calibri" w:cs="Calibri"/>
        </w:rPr>
        <w:t xml:space="preserve">noções de defesa pessoal. </w:t>
      </w:r>
    </w:p>
    <w:p w14:paraId="34887BBE" w14:textId="77777777" w:rsidR="00A026A5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012C8E28" w14:textId="77777777" w:rsidR="00A10B09" w:rsidRDefault="00A10B09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60630354" w14:textId="77777777" w:rsidR="00A026A5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413999B5" w14:textId="77777777" w:rsidR="00A026A5" w:rsidRPr="00A026A5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</w:p>
    <w:p w14:paraId="6E418EB6" w14:textId="06636D37" w:rsidR="00490E0F" w:rsidRPr="00A026A5" w:rsidRDefault="00490E0F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</w:rPr>
        <w:t xml:space="preserve">§2º </w:t>
      </w:r>
      <w:r w:rsidR="00A026A5" w:rsidRPr="00A026A5">
        <w:rPr>
          <w:rFonts w:ascii="Calibri" w:hAnsi="Calibri" w:cs="Calibri"/>
        </w:rPr>
        <w:t>Para a</w:t>
      </w:r>
      <w:r w:rsidR="00A4483E">
        <w:rPr>
          <w:rFonts w:ascii="Calibri" w:hAnsi="Calibri" w:cs="Calibri"/>
        </w:rPr>
        <w:t xml:space="preserve">dquirir e manusear a </w:t>
      </w:r>
      <w:r w:rsidR="003F701D">
        <w:rPr>
          <w:rFonts w:ascii="Calibri" w:hAnsi="Calibri" w:cs="Calibri"/>
        </w:rPr>
        <w:t xml:space="preserve">arma </w:t>
      </w:r>
      <w:r w:rsidR="00A4483E" w:rsidRPr="00A026A5">
        <w:rPr>
          <w:rFonts w:ascii="Calibri" w:hAnsi="Calibri" w:cs="Calibri"/>
        </w:rPr>
        <w:t>de incapacitação neuromuscular (armas de eletrochoque).</w:t>
      </w:r>
      <w:r w:rsidR="00A4483E">
        <w:rPr>
          <w:rFonts w:ascii="Calibri" w:hAnsi="Calibri" w:cs="Calibri"/>
        </w:rPr>
        <w:t xml:space="preserve"> </w:t>
      </w:r>
      <w:r w:rsidR="00A026A5" w:rsidRPr="00A026A5">
        <w:rPr>
          <w:rFonts w:ascii="Calibri" w:hAnsi="Calibri" w:cs="Calibri"/>
        </w:rPr>
        <w:t xml:space="preserve">a </w:t>
      </w:r>
      <w:r w:rsidR="00A4483E">
        <w:rPr>
          <w:rFonts w:ascii="Calibri" w:hAnsi="Calibri" w:cs="Calibri"/>
        </w:rPr>
        <w:t>mulher i</w:t>
      </w:r>
      <w:r w:rsidR="00A026A5" w:rsidRPr="00A026A5">
        <w:rPr>
          <w:rFonts w:ascii="Calibri" w:hAnsi="Calibri" w:cs="Calibri"/>
        </w:rPr>
        <w:t xml:space="preserve">nteressada deverá </w:t>
      </w:r>
      <w:r w:rsidR="003D44FA" w:rsidRPr="00A026A5">
        <w:rPr>
          <w:rFonts w:ascii="Calibri" w:hAnsi="Calibri" w:cs="Calibri"/>
        </w:rPr>
        <w:t xml:space="preserve">comprovar capacidade técnica e aptidão </w:t>
      </w:r>
      <w:r w:rsidRPr="00A026A5">
        <w:rPr>
          <w:rFonts w:ascii="Calibri" w:hAnsi="Calibri" w:cs="Calibri"/>
        </w:rPr>
        <w:t>psicológica</w:t>
      </w:r>
      <w:r w:rsidR="00A4483E">
        <w:rPr>
          <w:rFonts w:ascii="Calibri" w:hAnsi="Calibri" w:cs="Calibri"/>
        </w:rPr>
        <w:t>.</w:t>
      </w:r>
      <w:r w:rsidRPr="00A026A5">
        <w:rPr>
          <w:rFonts w:ascii="Calibri" w:hAnsi="Calibri" w:cs="Calibri"/>
        </w:rPr>
        <w:t xml:space="preserve"> </w:t>
      </w:r>
    </w:p>
    <w:p w14:paraId="45F09EF5" w14:textId="4D2313FE" w:rsidR="00A026A5" w:rsidRPr="00A026A5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  <w:b/>
          <w:bCs/>
        </w:rPr>
        <w:t>Art. 4º.</w:t>
      </w:r>
      <w:r w:rsidRPr="00A026A5">
        <w:rPr>
          <w:rFonts w:ascii="Calibri" w:hAnsi="Calibri" w:cs="Calibri"/>
        </w:rPr>
        <w:t xml:space="preserve"> O Poder Público por meio de seus órgãos competentes poderá estabelecer convênio e termos de parceria com pessoas jurídicas de direito público ou privado, com o propósito de fazer cumprir as medidas estabelecidas na presente Lei, nos termos da legislação aplicável e a critério do Poder Executivo.</w:t>
      </w:r>
    </w:p>
    <w:p w14:paraId="7792B305" w14:textId="2BD1EEBF" w:rsidR="00A026A5" w:rsidRPr="00A026A5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  <w:b/>
          <w:bCs/>
        </w:rPr>
        <w:t>Art. 5º.</w:t>
      </w:r>
      <w:r w:rsidRPr="00A026A5">
        <w:rPr>
          <w:rFonts w:ascii="Calibri" w:hAnsi="Calibri" w:cs="Calibri"/>
        </w:rPr>
        <w:t xml:space="preserve"> No âmbito de sua competência, o Poder Público poderá buscar formas de incentivar as instituições de ensino superior públicas (estaduais e federais) e privadas, sediadas em seu território, visando firmar parcerias com foco no cumprimento das medidas estabelecidas na presente Lei.</w:t>
      </w:r>
    </w:p>
    <w:p w14:paraId="43767ADC" w14:textId="0CE6435C" w:rsidR="00A026A5" w:rsidRPr="00A026A5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  <w:b/>
          <w:bCs/>
        </w:rPr>
        <w:t xml:space="preserve">Art. </w:t>
      </w:r>
      <w:r>
        <w:rPr>
          <w:rFonts w:ascii="Calibri" w:hAnsi="Calibri" w:cs="Calibri"/>
          <w:b/>
          <w:bCs/>
        </w:rPr>
        <w:t>6</w:t>
      </w:r>
      <w:r w:rsidRPr="00A026A5">
        <w:rPr>
          <w:rFonts w:ascii="Calibri" w:hAnsi="Calibri" w:cs="Calibri"/>
          <w:b/>
          <w:bCs/>
        </w:rPr>
        <w:t xml:space="preserve">º. </w:t>
      </w:r>
      <w:r w:rsidRPr="00A026A5">
        <w:rPr>
          <w:rFonts w:ascii="Calibri" w:hAnsi="Calibri" w:cs="Calibri"/>
        </w:rPr>
        <w:t>Para a fiel execução das medidas necessárias ao cumprimento do disposto na presente Lei, poderá o Poder Público, por meio de Decreto, estabelecer, regulamentar e gerenciar a utilização de recursos humanos e materiais necessários, bem como prever as respectivas destinações financeiras quando da elaboração dos orçamentos nas áreas da s</w:t>
      </w:r>
      <w:r w:rsidR="00E5072D">
        <w:rPr>
          <w:rFonts w:ascii="Calibri" w:hAnsi="Calibri" w:cs="Calibri"/>
        </w:rPr>
        <w:t>egurança</w:t>
      </w:r>
      <w:r w:rsidRPr="00A026A5">
        <w:rPr>
          <w:rFonts w:ascii="Calibri" w:hAnsi="Calibri" w:cs="Calibri"/>
        </w:rPr>
        <w:t xml:space="preserve">, da </w:t>
      </w:r>
      <w:r w:rsidR="00826CE1">
        <w:rPr>
          <w:rFonts w:ascii="Calibri" w:hAnsi="Calibri" w:cs="Calibri"/>
        </w:rPr>
        <w:t>saúde</w:t>
      </w:r>
      <w:r w:rsidR="007D643B">
        <w:rPr>
          <w:rFonts w:ascii="Calibri" w:hAnsi="Calibri" w:cs="Calibri"/>
        </w:rPr>
        <w:t>,</w:t>
      </w:r>
      <w:r w:rsidR="00826CE1">
        <w:rPr>
          <w:rFonts w:ascii="Calibri" w:hAnsi="Calibri" w:cs="Calibri"/>
        </w:rPr>
        <w:t xml:space="preserve"> da </w:t>
      </w:r>
      <w:r w:rsidRPr="00A026A5">
        <w:rPr>
          <w:rFonts w:ascii="Calibri" w:hAnsi="Calibri" w:cs="Calibri"/>
        </w:rPr>
        <w:t>assistência social</w:t>
      </w:r>
      <w:r w:rsidR="00826CE1">
        <w:rPr>
          <w:rFonts w:ascii="Calibri" w:hAnsi="Calibri" w:cs="Calibri"/>
        </w:rPr>
        <w:t>, dos direitos humanos</w:t>
      </w:r>
      <w:r w:rsidRPr="00A026A5">
        <w:rPr>
          <w:rFonts w:ascii="Calibri" w:hAnsi="Calibri" w:cs="Calibri"/>
        </w:rPr>
        <w:t>, e em outras pertinentes, no que couber.</w:t>
      </w:r>
    </w:p>
    <w:p w14:paraId="335418AC" w14:textId="5A4B47E1" w:rsidR="00A026A5" w:rsidRPr="00A026A5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</w:rPr>
      </w:pPr>
      <w:r w:rsidRPr="00A026A5">
        <w:rPr>
          <w:rFonts w:ascii="Calibri" w:hAnsi="Calibri" w:cs="Calibri"/>
          <w:b/>
          <w:bCs/>
        </w:rPr>
        <w:t xml:space="preserve">Art. </w:t>
      </w:r>
      <w:r>
        <w:rPr>
          <w:rFonts w:ascii="Calibri" w:hAnsi="Calibri" w:cs="Calibri"/>
          <w:b/>
          <w:bCs/>
        </w:rPr>
        <w:t>7</w:t>
      </w:r>
      <w:r w:rsidRPr="00A026A5">
        <w:rPr>
          <w:rFonts w:ascii="Calibri" w:hAnsi="Calibri" w:cs="Calibri"/>
          <w:b/>
          <w:bCs/>
        </w:rPr>
        <w:t>º</w:t>
      </w:r>
      <w:r w:rsidRPr="00A026A5">
        <w:rPr>
          <w:rFonts w:ascii="Calibri" w:hAnsi="Calibri" w:cs="Calibri"/>
        </w:rPr>
        <w:t>. Esta Lei entra em vigor na data de sua publicação.</w:t>
      </w:r>
    </w:p>
    <w:p w14:paraId="3C4354A7" w14:textId="1470946C" w:rsidR="00A026A5" w:rsidRPr="00A026A5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  <w:b/>
          <w:bCs/>
        </w:rPr>
      </w:pPr>
      <w:r w:rsidRPr="00A026A5">
        <w:rPr>
          <w:rFonts w:ascii="Calibri" w:hAnsi="Calibri" w:cs="Calibri"/>
          <w:b/>
          <w:bCs/>
        </w:rPr>
        <w:t xml:space="preserve">Assembleia Legislativa do Maranhão, </w:t>
      </w:r>
      <w:r w:rsidRPr="00A026A5">
        <w:rPr>
          <w:rFonts w:ascii="Calibri" w:hAnsi="Calibri" w:cs="Calibri"/>
          <w:b/>
          <w:bCs/>
          <w:color w:val="333333"/>
        </w:rPr>
        <w:t xml:space="preserve">Plenário Deputado “Nagib </w:t>
      </w:r>
      <w:proofErr w:type="spellStart"/>
      <w:r w:rsidRPr="00A026A5">
        <w:rPr>
          <w:rFonts w:ascii="Calibri" w:hAnsi="Calibri" w:cs="Calibri"/>
          <w:b/>
          <w:bCs/>
          <w:color w:val="333333"/>
        </w:rPr>
        <w:t>Haickel</w:t>
      </w:r>
      <w:proofErr w:type="spellEnd"/>
      <w:r w:rsidRPr="00A026A5">
        <w:rPr>
          <w:rFonts w:ascii="Calibri" w:hAnsi="Calibri" w:cs="Calibri"/>
          <w:b/>
          <w:bCs/>
          <w:color w:val="333333"/>
        </w:rPr>
        <w:t xml:space="preserve">”, Palácio “Manoel Bequimão”, em </w:t>
      </w:r>
      <w:r w:rsidRPr="00A026A5">
        <w:rPr>
          <w:rFonts w:ascii="Calibri" w:hAnsi="Calibri" w:cs="Calibri"/>
          <w:b/>
          <w:bCs/>
        </w:rPr>
        <w:t>São Luís, 2</w:t>
      </w:r>
      <w:r w:rsidR="002B296D">
        <w:rPr>
          <w:rFonts w:ascii="Calibri" w:hAnsi="Calibri" w:cs="Calibri"/>
          <w:b/>
          <w:bCs/>
        </w:rPr>
        <w:t>7</w:t>
      </w:r>
      <w:r w:rsidRPr="00A026A5">
        <w:rPr>
          <w:rFonts w:ascii="Calibri" w:hAnsi="Calibri" w:cs="Calibri"/>
          <w:b/>
          <w:bCs/>
        </w:rPr>
        <w:t xml:space="preserve"> de agosto de 2025.</w:t>
      </w:r>
    </w:p>
    <w:p w14:paraId="7E136028" w14:textId="77777777" w:rsidR="00A026A5" w:rsidRPr="002941FC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85CE866" w14:textId="77777777" w:rsidR="00A026A5" w:rsidRDefault="00A026A5" w:rsidP="00A026A5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F4C7349" w14:textId="77777777" w:rsidR="00A026A5" w:rsidRPr="002941FC" w:rsidRDefault="00A026A5" w:rsidP="00A026A5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2941FC">
        <w:rPr>
          <w:rFonts w:ascii="Calibri" w:hAnsi="Calibri" w:cs="Calibri"/>
          <w:b/>
          <w:bCs/>
          <w:sz w:val="24"/>
          <w:szCs w:val="24"/>
        </w:rPr>
        <w:t>FABIANA VILAR</w:t>
      </w:r>
    </w:p>
    <w:p w14:paraId="22EF9661" w14:textId="77777777" w:rsidR="00A026A5" w:rsidRPr="002941FC" w:rsidRDefault="00A026A5" w:rsidP="00A026A5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2941FC">
        <w:rPr>
          <w:rFonts w:ascii="Calibri" w:hAnsi="Calibri" w:cs="Calibri"/>
          <w:b/>
          <w:bCs/>
          <w:sz w:val="24"/>
          <w:szCs w:val="24"/>
        </w:rPr>
        <w:t>DEP. ESTADUAL - PL</w:t>
      </w:r>
    </w:p>
    <w:p w14:paraId="5C68DF6D" w14:textId="77777777" w:rsidR="00A026A5" w:rsidRPr="002941FC" w:rsidRDefault="00A026A5" w:rsidP="00A026A5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2941FC">
        <w:rPr>
          <w:rFonts w:ascii="Calibri" w:hAnsi="Calibri" w:cs="Calibri"/>
          <w:b/>
          <w:bCs/>
          <w:sz w:val="24"/>
          <w:szCs w:val="24"/>
        </w:rPr>
        <w:t>2ª VICE-PRESIDENTE</w:t>
      </w:r>
    </w:p>
    <w:p w14:paraId="3E5050C8" w14:textId="77777777" w:rsidR="00A026A5" w:rsidRPr="002941FC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2619B661" w14:textId="77777777" w:rsidR="00A026A5" w:rsidRPr="00BA00F8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36E7D993" w14:textId="77777777" w:rsidR="00A026A5" w:rsidRPr="002941FC" w:rsidRDefault="00A026A5" w:rsidP="00A026A5">
      <w:pPr>
        <w:pStyle w:val="SemEspaamento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39DBF271" w14:textId="77777777" w:rsidR="00A026A5" w:rsidRPr="004C0264" w:rsidRDefault="00A026A5" w:rsidP="004C0264">
      <w:pPr>
        <w:rPr>
          <w:rFonts w:ascii="Calibri" w:hAnsi="Calibri" w:cs="Calibri"/>
          <w:sz w:val="22"/>
          <w:szCs w:val="22"/>
        </w:rPr>
      </w:pPr>
    </w:p>
    <w:p w14:paraId="4DEB1580" w14:textId="77777777" w:rsidR="007D643B" w:rsidRDefault="003D44FA" w:rsidP="00490E0F">
      <w:pPr>
        <w:rPr>
          <w:rFonts w:ascii="Calibri" w:hAnsi="Calibri" w:cs="Calibri"/>
          <w:sz w:val="22"/>
          <w:szCs w:val="22"/>
        </w:rPr>
      </w:pPr>
      <w:r w:rsidRPr="003D44FA">
        <w:rPr>
          <w:rFonts w:ascii="Calibri" w:hAnsi="Calibri" w:cs="Calibri"/>
          <w:sz w:val="22"/>
          <w:szCs w:val="22"/>
        </w:rPr>
        <w:t> </w:t>
      </w:r>
    </w:p>
    <w:p w14:paraId="208531B2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41FB1ABA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1A66B071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357B56F9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260CEFD5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5C233A2C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73FB81A2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799A6FB7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46C7DD1E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0992AAB4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7EE2BFA5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165489E3" w14:textId="77777777" w:rsidR="007D643B" w:rsidRDefault="007D643B" w:rsidP="00490E0F">
      <w:pPr>
        <w:rPr>
          <w:rFonts w:ascii="Calibri" w:hAnsi="Calibri" w:cs="Calibri"/>
          <w:sz w:val="22"/>
          <w:szCs w:val="22"/>
        </w:rPr>
      </w:pPr>
    </w:p>
    <w:p w14:paraId="74D38A6F" w14:textId="77777777" w:rsidR="00367A28" w:rsidRDefault="00367A28" w:rsidP="00367A28">
      <w:pPr>
        <w:pStyle w:val="PargrafodaLista"/>
        <w:ind w:left="1080"/>
        <w:rPr>
          <w:rFonts w:ascii="Calibri" w:hAnsi="Calibri" w:cs="Calibri"/>
          <w:sz w:val="22"/>
          <w:szCs w:val="22"/>
        </w:rPr>
      </w:pPr>
    </w:p>
    <w:p w14:paraId="28163B9C" w14:textId="77777777" w:rsidR="00D34BA8" w:rsidRDefault="00D34BA8" w:rsidP="00D34BA8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</w:t>
      </w:r>
      <w:r>
        <w:rPr>
          <w:noProof/>
        </w:rPr>
        <w:drawing>
          <wp:inline distT="0" distB="0" distL="0" distR="0" wp14:anchorId="4B746C9F" wp14:editId="4C77F6F1">
            <wp:extent cx="952500" cy="819150"/>
            <wp:effectExtent l="0" t="0" r="0" b="0"/>
            <wp:docPr id="594347692" name="Imagem 594347692" descr="Diagrama, Logotip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Diagrama, Logotip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98B9D" w14:textId="77777777" w:rsidR="00D34BA8" w:rsidRDefault="00D34BA8" w:rsidP="00D34BA8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3B6DEBDD" w14:textId="77777777" w:rsidR="00D34BA8" w:rsidRDefault="00D34BA8" w:rsidP="00D34BA8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02FE516F" w14:textId="77777777" w:rsidR="00D34BA8" w:rsidRDefault="00D34BA8" w:rsidP="00D34BA8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7186C21F" w14:textId="77777777" w:rsidR="00D34BA8" w:rsidRPr="00F41069" w:rsidRDefault="00D34BA8" w:rsidP="00D34BA8">
      <w:pPr>
        <w:pStyle w:val="Cabealho"/>
        <w:jc w:val="center"/>
        <w:rPr>
          <w:b/>
          <w:sz w:val="18"/>
          <w:szCs w:val="18"/>
          <w:u w:val="single"/>
        </w:rPr>
      </w:pPr>
      <w:r w:rsidRPr="00F41069">
        <w:rPr>
          <w:b/>
          <w:sz w:val="18"/>
          <w:szCs w:val="18"/>
          <w:u w:val="single"/>
        </w:rPr>
        <w:t>GAB. DEP. FABIANA VILAR</w:t>
      </w:r>
    </w:p>
    <w:p w14:paraId="59D2254F" w14:textId="77777777" w:rsidR="00D34BA8" w:rsidRPr="00F41069" w:rsidRDefault="00D34BA8" w:rsidP="00D34BA8">
      <w:pPr>
        <w:pStyle w:val="Cabealho"/>
        <w:jc w:val="center"/>
        <w:rPr>
          <w:b/>
          <w:color w:val="000000" w:themeColor="text1"/>
          <w:sz w:val="16"/>
          <w:szCs w:val="16"/>
          <w:u w:val="single"/>
        </w:rPr>
      </w:pPr>
      <w:hyperlink r:id="rId7" w:history="1">
        <w:r w:rsidRPr="00F4106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6DEE36D1" w14:textId="77777777" w:rsidR="00D34BA8" w:rsidRDefault="00D34BA8" w:rsidP="00D34BA8">
      <w:pPr>
        <w:pStyle w:val="Cabealho"/>
        <w:jc w:val="center"/>
        <w:rPr>
          <w:b/>
          <w:sz w:val="16"/>
          <w:szCs w:val="16"/>
          <w:u w:val="single"/>
        </w:rPr>
      </w:pPr>
    </w:p>
    <w:p w14:paraId="66B9D813" w14:textId="4F31BDEC" w:rsidR="00D34BA8" w:rsidRPr="00D34BA8" w:rsidRDefault="00D34BA8" w:rsidP="00D34BA8">
      <w:pPr>
        <w:jc w:val="center"/>
        <w:rPr>
          <w:rFonts w:ascii="Calibri" w:hAnsi="Calibri" w:cs="Calibri"/>
          <w:b/>
          <w:bCs/>
          <w:sz w:val="22"/>
          <w:szCs w:val="22"/>
          <w:u w:val="single"/>
        </w:rPr>
      </w:pPr>
      <w:r w:rsidRPr="00D34BA8">
        <w:rPr>
          <w:rFonts w:ascii="Calibri" w:hAnsi="Calibri" w:cs="Calibri"/>
          <w:b/>
          <w:bCs/>
          <w:sz w:val="22"/>
          <w:szCs w:val="22"/>
          <w:u w:val="single"/>
        </w:rPr>
        <w:t>JUSTIFICATIVA</w:t>
      </w:r>
    </w:p>
    <w:p w14:paraId="02A33D54" w14:textId="77777777" w:rsidR="00D34BA8" w:rsidRPr="00F41069" w:rsidRDefault="00D34BA8" w:rsidP="00D34BA8">
      <w:pPr>
        <w:jc w:val="right"/>
        <w:rPr>
          <w:rFonts w:ascii="Calibri" w:hAnsi="Calibri" w:cs="Calibri"/>
          <w:b/>
          <w:sz w:val="22"/>
          <w:szCs w:val="22"/>
          <w:u w:val="single"/>
        </w:rPr>
      </w:pPr>
      <w:r w:rsidRPr="00F41069">
        <w:rPr>
          <w:rFonts w:ascii="Calibri" w:hAnsi="Calibri" w:cs="Calibri"/>
          <w:b/>
          <w:sz w:val="22"/>
          <w:szCs w:val="22"/>
          <w:u w:val="single"/>
        </w:rPr>
        <w:t>Autoria: Dep. Fabiana Vilar</w:t>
      </w:r>
    </w:p>
    <w:p w14:paraId="14E28D2F" w14:textId="2F90C10C" w:rsidR="00591A25" w:rsidRPr="00D34BA8" w:rsidRDefault="002B296D" w:rsidP="00D34BA8">
      <w:pPr>
        <w:pStyle w:val="SemEspaamento"/>
        <w:jc w:val="both"/>
        <w:rPr>
          <w:rFonts w:ascii="Calibri" w:hAnsi="Calibri" w:cs="Calibri"/>
        </w:rPr>
      </w:pPr>
      <w:r>
        <w:t xml:space="preserve">             </w:t>
      </w:r>
      <w:r w:rsidR="007D643B" w:rsidRPr="00D34BA8">
        <w:rPr>
          <w:rFonts w:ascii="Calibri" w:hAnsi="Calibri" w:cs="Calibri"/>
        </w:rPr>
        <w:t>É bem verdade que a violência contra a mulher é um problema multifacetado que abrange segurança pública, saúde pública, questões sociais e direitos humanos, com raízes históricas. É uma violação de direitos humanos que necessita de ação coordenada de diversos setores da sociedade, incluindo a segurança, a saúde, o governo e a sociedade civil, para ser efetivamente combatida.</w:t>
      </w:r>
    </w:p>
    <w:p w14:paraId="06D231DB" w14:textId="6D1DDB71" w:rsidR="00591A25" w:rsidRPr="00D34BA8" w:rsidRDefault="002B296D" w:rsidP="00D34BA8">
      <w:pPr>
        <w:pStyle w:val="SemEspaamen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591A25" w:rsidRPr="00D34BA8">
        <w:rPr>
          <w:rFonts w:ascii="Calibri" w:hAnsi="Calibri" w:cs="Calibri"/>
        </w:rPr>
        <w:t>O presente Projeto de Lei tem o condão de garantir o acesso seguro e eficaz ao uso de armas de incapacitação neuromuscular (armas de eletrochoque), como instrumentos de legítima defesa, com o objetivo de coibir e prevenir a violência contra a mulher em seus múltiplos níveis, no âmbito do Estado do Maranhão.</w:t>
      </w:r>
      <w:r w:rsidR="0061794A" w:rsidRPr="00D34BA8">
        <w:rPr>
          <w:rFonts w:ascii="Calibri" w:hAnsi="Calibri" w:cs="Calibri"/>
        </w:rPr>
        <w:t xml:space="preserve"> O projeto autoriza a adquirir, possuir e portar arma de incapacitação neuromuscular (armas de eletrochoque), com o único objetivo de assegurar proteção pessoal, da mulher, de forma não letal. Embora saibamos que existem armas de choque que podem ser adquiridas e portadas por cidadãos comuns para defesa pessoal, como as que exigem contato direto com o agressor, outras, como as que lançam dardos ou eletrodos à </w:t>
      </w:r>
      <w:r w:rsidR="00DE1426" w:rsidRPr="00D34BA8">
        <w:rPr>
          <w:rFonts w:ascii="Calibri" w:hAnsi="Calibri" w:cs="Calibri"/>
        </w:rPr>
        <w:t>distância</w:t>
      </w:r>
      <w:r w:rsidR="0061794A" w:rsidRPr="00D34BA8">
        <w:rPr>
          <w:rFonts w:ascii="Calibri" w:hAnsi="Calibri" w:cs="Calibri"/>
        </w:rPr>
        <w:t xml:space="preserve"> (</w:t>
      </w:r>
      <w:proofErr w:type="spellStart"/>
      <w:r w:rsidR="0061794A" w:rsidRPr="00D34BA8">
        <w:rPr>
          <w:rFonts w:ascii="Calibri" w:hAnsi="Calibri" w:cs="Calibri"/>
        </w:rPr>
        <w:t>T</w:t>
      </w:r>
      <w:r w:rsidR="00DE1426" w:rsidRPr="00D34BA8">
        <w:rPr>
          <w:rFonts w:ascii="Calibri" w:hAnsi="Calibri" w:cs="Calibri"/>
        </w:rPr>
        <w:t>a</w:t>
      </w:r>
      <w:r w:rsidR="0061794A" w:rsidRPr="00D34BA8">
        <w:rPr>
          <w:rFonts w:ascii="Calibri" w:hAnsi="Calibri" w:cs="Calibri"/>
        </w:rPr>
        <w:t>ser</w:t>
      </w:r>
      <w:proofErr w:type="spellEnd"/>
      <w:r w:rsidR="0061794A" w:rsidRPr="00D34BA8">
        <w:rPr>
          <w:rFonts w:ascii="Calibri" w:hAnsi="Calibri" w:cs="Calibri"/>
        </w:rPr>
        <w:t xml:space="preserve">), são restritas e sua posse e uso são regulamentados pelo Exército Brasileiro.  </w:t>
      </w:r>
    </w:p>
    <w:p w14:paraId="232068E1" w14:textId="77777777" w:rsidR="0065064C" w:rsidRDefault="002B296D" w:rsidP="00D34BA8">
      <w:pPr>
        <w:pStyle w:val="SemEspaamen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61794A" w:rsidRPr="00D34BA8">
        <w:rPr>
          <w:rFonts w:ascii="Calibri" w:hAnsi="Calibri" w:cs="Calibri"/>
        </w:rPr>
        <w:t>A presente proposta se insere em um contexto de crescente violência contra a mulher</w:t>
      </w:r>
      <w:r w:rsidR="00DE1426" w:rsidRPr="00D34BA8">
        <w:rPr>
          <w:rFonts w:ascii="Calibri" w:hAnsi="Calibri" w:cs="Calibri"/>
        </w:rPr>
        <w:t xml:space="preserve"> que cause dano</w:t>
      </w:r>
      <w:r w:rsidR="00343C0A" w:rsidRPr="00D34BA8">
        <w:rPr>
          <w:rFonts w:ascii="Calibri" w:hAnsi="Calibri" w:cs="Calibri"/>
        </w:rPr>
        <w:t>s</w:t>
      </w:r>
      <w:r w:rsidR="00DE1426" w:rsidRPr="00D34BA8">
        <w:rPr>
          <w:rFonts w:ascii="Calibri" w:hAnsi="Calibri" w:cs="Calibri"/>
        </w:rPr>
        <w:t xml:space="preserve"> físico</w:t>
      </w:r>
      <w:r w:rsidR="00343C0A" w:rsidRPr="00D34BA8">
        <w:rPr>
          <w:rFonts w:ascii="Calibri" w:hAnsi="Calibri" w:cs="Calibri"/>
        </w:rPr>
        <w:t>s</w:t>
      </w:r>
      <w:r w:rsidR="00DE1426" w:rsidRPr="00D34BA8">
        <w:rPr>
          <w:rFonts w:ascii="Calibri" w:hAnsi="Calibri" w:cs="Calibri"/>
        </w:rPr>
        <w:t>, sexua</w:t>
      </w:r>
      <w:r w:rsidR="00343C0A" w:rsidRPr="00D34BA8">
        <w:rPr>
          <w:rFonts w:ascii="Calibri" w:hAnsi="Calibri" w:cs="Calibri"/>
        </w:rPr>
        <w:t>is</w:t>
      </w:r>
      <w:r w:rsidR="00DE1426" w:rsidRPr="00D34BA8">
        <w:rPr>
          <w:rFonts w:ascii="Calibri" w:hAnsi="Calibri" w:cs="Calibri"/>
        </w:rPr>
        <w:t xml:space="preserve">, </w:t>
      </w:r>
      <w:r w:rsidR="00343C0A" w:rsidRPr="00D34BA8">
        <w:rPr>
          <w:rFonts w:ascii="Calibri" w:hAnsi="Calibri" w:cs="Calibri"/>
        </w:rPr>
        <w:t>morais ou psicológicos.</w:t>
      </w:r>
      <w:r w:rsidR="004223B1" w:rsidRPr="00D34BA8">
        <w:rPr>
          <w:rFonts w:ascii="Calibri" w:hAnsi="Calibri" w:cs="Calibri"/>
        </w:rPr>
        <w:t xml:space="preserve"> </w:t>
      </w:r>
      <w:r w:rsidR="00DE1426" w:rsidRPr="00D34BA8">
        <w:rPr>
          <w:rFonts w:ascii="Calibri" w:hAnsi="Calibri" w:cs="Calibri"/>
        </w:rPr>
        <w:t>A violência pode causar lesões, infecções, depressão, transtornos mentais e outras complicações de saúde. </w:t>
      </w:r>
      <w:r w:rsidR="004223B1" w:rsidRPr="00D34BA8">
        <w:rPr>
          <w:rFonts w:ascii="Calibri" w:hAnsi="Calibri" w:cs="Calibri"/>
        </w:rPr>
        <w:t>A violência é entendida como um fenômeno estrutural, e não um problema privado, que atinge mulheres de todas as classes sociais e origens.</w:t>
      </w:r>
    </w:p>
    <w:p w14:paraId="7B50C1CB" w14:textId="5ABEF10E" w:rsidR="0065064C" w:rsidRDefault="0065064C" w:rsidP="00D34BA8">
      <w:pPr>
        <w:pStyle w:val="SemEspaamen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Pr="002B296D">
        <w:rPr>
          <w:rFonts w:ascii="Calibri" w:hAnsi="Calibri" w:cs="Calibri"/>
        </w:rPr>
        <w:t>No Brasil, 21,4 milhões de mulheres sofreram algum tipo de violência em 2024, um aumento de 30% em relação ao ano anterior. Os tipos mais comuns foram violência psicológica e física, com a maioria das agressões ocorrendo dentro de casa. </w:t>
      </w:r>
      <w:r>
        <w:rPr>
          <w:rFonts w:ascii="Calibri" w:hAnsi="Calibri" w:cs="Calibri"/>
        </w:rPr>
        <w:t>O</w:t>
      </w:r>
      <w:r w:rsidRPr="0065064C">
        <w:rPr>
          <w:rFonts w:ascii="Calibri" w:hAnsi="Calibri" w:cs="Calibri"/>
        </w:rPr>
        <w:t xml:space="preserve"> Maranhão</w:t>
      </w:r>
      <w:r>
        <w:rPr>
          <w:rFonts w:ascii="Calibri" w:hAnsi="Calibri" w:cs="Calibri"/>
        </w:rPr>
        <w:t xml:space="preserve"> em 2024, </w:t>
      </w:r>
      <w:r w:rsidRPr="0065064C">
        <w:rPr>
          <w:rFonts w:ascii="Calibri" w:hAnsi="Calibri" w:cs="Calibri"/>
        </w:rPr>
        <w:t>registrou um aumento de 38,8% nas denúncias de violência contra a mulher através do Ligue 180</w:t>
      </w:r>
      <w:r>
        <w:rPr>
          <w:rFonts w:ascii="Calibri" w:hAnsi="Calibri" w:cs="Calibri"/>
        </w:rPr>
        <w:t xml:space="preserve">. </w:t>
      </w:r>
      <w:r w:rsidRPr="0065064C">
        <w:rPr>
          <w:rFonts w:ascii="Calibri" w:hAnsi="Calibri" w:cs="Calibri"/>
        </w:rPr>
        <w:t>O quadro de violência contra a mulher no Maranhão é preocupante, com aumento nas denúncias registradas</w:t>
      </w:r>
      <w:r>
        <w:rPr>
          <w:rFonts w:ascii="Calibri" w:hAnsi="Calibri" w:cs="Calibri"/>
        </w:rPr>
        <w:t xml:space="preserve"> </w:t>
      </w:r>
      <w:r w:rsidRPr="0065064C">
        <w:rPr>
          <w:rFonts w:ascii="Calibri" w:hAnsi="Calibri" w:cs="Calibri"/>
        </w:rPr>
        <w:t xml:space="preserve">e </w:t>
      </w:r>
      <w:r>
        <w:rPr>
          <w:rFonts w:ascii="Calibri" w:hAnsi="Calibri" w:cs="Calibri"/>
        </w:rPr>
        <w:t xml:space="preserve">concomitantemente </w:t>
      </w:r>
      <w:r w:rsidRPr="0065064C">
        <w:rPr>
          <w:rFonts w:ascii="Calibri" w:hAnsi="Calibri" w:cs="Calibri"/>
        </w:rPr>
        <w:t>o crescimento de medidas protetivas concedidas pela Justiça. As estatísticas mostram que a violência ocorre principalmente no ambiente doméstico, sendo as mulheres negras as mais afetadas.</w:t>
      </w:r>
    </w:p>
    <w:p w14:paraId="7C262E9A" w14:textId="77777777" w:rsidR="00A10B09" w:rsidRDefault="00092A40" w:rsidP="00D34BA8">
      <w:pPr>
        <w:pStyle w:val="SemEspaamen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São diversos os fatores que levam a agressão à mulher. Porém, queremos fazer ênfase </w:t>
      </w:r>
      <w:r w:rsidR="00F3042F">
        <w:rPr>
          <w:rFonts w:ascii="Calibri" w:hAnsi="Calibri" w:cs="Calibri"/>
        </w:rPr>
        <w:t xml:space="preserve">à </w:t>
      </w:r>
      <w:r w:rsidR="00F3042F" w:rsidRPr="00D34BA8">
        <w:rPr>
          <w:rFonts w:ascii="Calibri" w:hAnsi="Calibri" w:cs="Calibri"/>
        </w:rPr>
        <w:t>dignidade</w:t>
      </w:r>
      <w:r w:rsidR="003424AD" w:rsidRPr="00D34BA8">
        <w:rPr>
          <w:rFonts w:ascii="Calibri" w:hAnsi="Calibri" w:cs="Calibri"/>
        </w:rPr>
        <w:t xml:space="preserve"> da pessoa humana</w:t>
      </w:r>
      <w:r>
        <w:rPr>
          <w:rFonts w:ascii="Calibri" w:hAnsi="Calibri" w:cs="Calibri"/>
        </w:rPr>
        <w:t xml:space="preserve"> </w:t>
      </w:r>
      <w:r w:rsidR="003424AD" w:rsidRPr="00D34BA8">
        <w:rPr>
          <w:rFonts w:ascii="Calibri" w:hAnsi="Calibri" w:cs="Calibri"/>
        </w:rPr>
        <w:t>prevista no</w:t>
      </w:r>
      <w:r w:rsidR="005A001C" w:rsidRPr="00D34BA8">
        <w:rPr>
          <w:rFonts w:ascii="Calibri" w:hAnsi="Calibri" w:cs="Calibri"/>
        </w:rPr>
        <w:t xml:space="preserve"> inciso III, do</w:t>
      </w:r>
      <w:r w:rsidR="003424AD" w:rsidRPr="00D34BA8">
        <w:rPr>
          <w:rFonts w:ascii="Calibri" w:hAnsi="Calibri" w:cs="Calibri"/>
        </w:rPr>
        <w:t xml:space="preserve"> artigo 1º, da C</w:t>
      </w:r>
      <w:r w:rsidR="005A001C" w:rsidRPr="00D34BA8">
        <w:rPr>
          <w:rFonts w:ascii="Calibri" w:hAnsi="Calibri" w:cs="Calibri"/>
        </w:rPr>
        <w:t xml:space="preserve">F </w:t>
      </w:r>
      <w:r w:rsidR="003424AD" w:rsidRPr="00D34BA8">
        <w:rPr>
          <w:rFonts w:ascii="Calibri" w:hAnsi="Calibri" w:cs="Calibri"/>
        </w:rPr>
        <w:t xml:space="preserve">de 1988, </w:t>
      </w:r>
      <w:r w:rsidR="00F3042F">
        <w:rPr>
          <w:rFonts w:ascii="Calibri" w:hAnsi="Calibri" w:cs="Calibri"/>
        </w:rPr>
        <w:t xml:space="preserve">como </w:t>
      </w:r>
      <w:r w:rsidR="003424AD" w:rsidRPr="00D34BA8">
        <w:rPr>
          <w:rFonts w:ascii="Calibri" w:hAnsi="Calibri" w:cs="Calibri"/>
        </w:rPr>
        <w:t>fundamento de todas as garantias e direitos fundamentais do indivíduo. No caso da mulher, especialmente em regiões onde a violência é uma realidade constante, a dignidade se vê diretamente ameaçada pela incapacidade de se proteger diante de agressões físicas,</w:t>
      </w:r>
      <w:r w:rsidR="005A001C" w:rsidRPr="00D34BA8">
        <w:rPr>
          <w:rFonts w:ascii="Calibri" w:hAnsi="Calibri" w:cs="Calibri"/>
        </w:rPr>
        <w:t xml:space="preserve"> morais,</w:t>
      </w:r>
      <w:r w:rsidR="003424AD" w:rsidRPr="00D34BA8">
        <w:rPr>
          <w:rFonts w:ascii="Calibri" w:hAnsi="Calibri" w:cs="Calibri"/>
        </w:rPr>
        <w:t xml:space="preserve"> sexuais</w:t>
      </w:r>
      <w:r w:rsidR="005A001C" w:rsidRPr="00D34BA8">
        <w:rPr>
          <w:rFonts w:ascii="Calibri" w:hAnsi="Calibri" w:cs="Calibri"/>
        </w:rPr>
        <w:t xml:space="preserve"> e psicológicas</w:t>
      </w:r>
      <w:r w:rsidR="003424AD" w:rsidRPr="00D34BA8">
        <w:rPr>
          <w:rFonts w:ascii="Calibri" w:hAnsi="Calibri" w:cs="Calibri"/>
        </w:rPr>
        <w:t>. A C</w:t>
      </w:r>
      <w:r w:rsidR="005A001C" w:rsidRPr="00D34BA8">
        <w:rPr>
          <w:rFonts w:ascii="Calibri" w:hAnsi="Calibri" w:cs="Calibri"/>
        </w:rPr>
        <w:t xml:space="preserve">F </w:t>
      </w:r>
      <w:r w:rsidR="003424AD" w:rsidRPr="00D34BA8">
        <w:rPr>
          <w:rFonts w:ascii="Calibri" w:hAnsi="Calibri" w:cs="Calibri"/>
        </w:rPr>
        <w:t xml:space="preserve">ao garantir a dignidade humana, também assegura que todos têm o direito à vida, à segurança e à integridade física. Nesse </w:t>
      </w:r>
      <w:r w:rsidR="005A001C" w:rsidRPr="00D34BA8">
        <w:rPr>
          <w:rFonts w:ascii="Calibri" w:hAnsi="Calibri" w:cs="Calibri"/>
        </w:rPr>
        <w:t>contexto</w:t>
      </w:r>
      <w:r w:rsidR="003424AD" w:rsidRPr="00D34BA8">
        <w:rPr>
          <w:rFonts w:ascii="Calibri" w:hAnsi="Calibri" w:cs="Calibri"/>
        </w:rPr>
        <w:t>, a legítima defesa é uma extensão do direito à dignidade, pois permite que o indivíduo (neste caso, a mulher) se proteja de ameaças iminentes à sua integridade, preservando sua dignidade frente à violência. A legítima defesa, conforme estabelecido no Código Penal Brasileiro (art. 25), é o direito de qualquer pessoa de reagir a uma agressão atual, injusta e iminente, de modo a repelir o agressor, desde que a reação seja proporcional à agressão sofrida. A proposta de permitir que a</w:t>
      </w:r>
      <w:r w:rsidR="00837C19" w:rsidRPr="00D34BA8">
        <w:rPr>
          <w:rFonts w:ascii="Calibri" w:hAnsi="Calibri" w:cs="Calibri"/>
        </w:rPr>
        <w:t xml:space="preserve"> </w:t>
      </w:r>
      <w:r w:rsidR="003424AD" w:rsidRPr="00D34BA8">
        <w:rPr>
          <w:rFonts w:ascii="Calibri" w:hAnsi="Calibri" w:cs="Calibri"/>
        </w:rPr>
        <w:t>mulher</w:t>
      </w:r>
    </w:p>
    <w:p w14:paraId="1B8786EE" w14:textId="77777777" w:rsidR="00A10B09" w:rsidRDefault="00A10B09" w:rsidP="00D34BA8">
      <w:pPr>
        <w:pStyle w:val="SemEspaamento"/>
        <w:jc w:val="both"/>
        <w:rPr>
          <w:rFonts w:ascii="Calibri" w:hAnsi="Calibri" w:cs="Calibri"/>
        </w:rPr>
      </w:pPr>
    </w:p>
    <w:p w14:paraId="4B571535" w14:textId="77777777" w:rsidR="00A10B09" w:rsidRDefault="00A10B09" w:rsidP="00D34BA8">
      <w:pPr>
        <w:pStyle w:val="SemEspaamento"/>
        <w:jc w:val="both"/>
        <w:rPr>
          <w:rFonts w:ascii="Calibri" w:hAnsi="Calibri" w:cs="Calibri"/>
        </w:rPr>
      </w:pPr>
    </w:p>
    <w:p w14:paraId="27A5E39B" w14:textId="77777777" w:rsidR="00A10B09" w:rsidRDefault="00A10B09" w:rsidP="00D34BA8">
      <w:pPr>
        <w:pStyle w:val="SemEspaamento"/>
        <w:jc w:val="both"/>
        <w:rPr>
          <w:rFonts w:ascii="Calibri" w:hAnsi="Calibri" w:cs="Calibri"/>
        </w:rPr>
      </w:pPr>
    </w:p>
    <w:p w14:paraId="57D85454" w14:textId="360D0C10" w:rsidR="007E6A1B" w:rsidRPr="00D34BA8" w:rsidRDefault="003424AD" w:rsidP="00D34BA8">
      <w:pPr>
        <w:pStyle w:val="SemEspaamento"/>
        <w:jc w:val="both"/>
        <w:rPr>
          <w:rFonts w:ascii="Calibri" w:hAnsi="Calibri" w:cs="Calibri"/>
        </w:rPr>
      </w:pPr>
      <w:r w:rsidRPr="00D34BA8">
        <w:rPr>
          <w:rFonts w:ascii="Calibri" w:hAnsi="Calibri" w:cs="Calibri"/>
        </w:rPr>
        <w:t>adquira e utilize arma de incapacitação neuromuscular, em vez de armamento leta</w:t>
      </w:r>
      <w:r w:rsidR="00837C19" w:rsidRPr="00D34BA8">
        <w:rPr>
          <w:rFonts w:ascii="Calibri" w:hAnsi="Calibri" w:cs="Calibri"/>
        </w:rPr>
        <w:t>l</w:t>
      </w:r>
      <w:r w:rsidRPr="00D34BA8">
        <w:rPr>
          <w:rFonts w:ascii="Calibri" w:hAnsi="Calibri" w:cs="Calibri"/>
        </w:rPr>
        <w:t>, se alinha ao princípio da legítima defesa, uma vez que proporciona uma alternativa não letal de proteção,</w:t>
      </w:r>
      <w:r w:rsidR="00A10B09">
        <w:rPr>
          <w:rFonts w:ascii="Calibri" w:hAnsi="Calibri" w:cs="Calibri"/>
        </w:rPr>
        <w:t xml:space="preserve"> </w:t>
      </w:r>
      <w:r w:rsidRPr="00D34BA8">
        <w:rPr>
          <w:rFonts w:ascii="Calibri" w:hAnsi="Calibri" w:cs="Calibri"/>
        </w:rPr>
        <w:t xml:space="preserve">resguardando a vida do agressor e evitando o uso excessivo da força. </w:t>
      </w:r>
      <w:r w:rsidR="00837C19" w:rsidRPr="00D34BA8">
        <w:rPr>
          <w:rFonts w:ascii="Calibri" w:hAnsi="Calibri" w:cs="Calibri"/>
        </w:rPr>
        <w:t xml:space="preserve">Assim, o legislador </w:t>
      </w:r>
      <w:r w:rsidRPr="00D34BA8">
        <w:rPr>
          <w:rFonts w:ascii="Calibri" w:hAnsi="Calibri" w:cs="Calibri"/>
        </w:rPr>
        <w:t>visa assegurar que a mulher, em situações de risco de violência, tenha um meio eficaz de defesa, que preserve tanto sua vida quanto a do agressor, garantindo</w:t>
      </w:r>
      <w:r w:rsidR="00837C19" w:rsidRPr="00D34BA8">
        <w:rPr>
          <w:rFonts w:ascii="Calibri" w:hAnsi="Calibri" w:cs="Calibri"/>
        </w:rPr>
        <w:t xml:space="preserve"> </w:t>
      </w:r>
      <w:r w:rsidRPr="00D34BA8">
        <w:rPr>
          <w:rFonts w:ascii="Calibri" w:hAnsi="Calibri" w:cs="Calibri"/>
        </w:rPr>
        <w:t>uma resposta proporcional e legítima à agressão. A Lei Maria da Penha (Lei nº 11.340/2006), em seu artigo 2º, estabelece a proteção das mulheres contra qualquer tipo de violência, seja física, psicológica, sexual, patrimonial ou moral. A lei também prevê a aplicação de medidas</w:t>
      </w:r>
      <w:r w:rsidR="00D34BA8">
        <w:rPr>
          <w:rFonts w:ascii="Calibri" w:hAnsi="Calibri" w:cs="Calibri"/>
        </w:rPr>
        <w:t xml:space="preserve"> </w:t>
      </w:r>
      <w:r w:rsidRPr="00D34BA8">
        <w:rPr>
          <w:rFonts w:ascii="Calibri" w:hAnsi="Calibri" w:cs="Calibri"/>
        </w:rPr>
        <w:t xml:space="preserve">protetivas de urgência em casos de violência doméstica e familiar. </w:t>
      </w:r>
      <w:r w:rsidR="00837C19" w:rsidRPr="00D34BA8">
        <w:rPr>
          <w:rFonts w:ascii="Calibri" w:hAnsi="Calibri" w:cs="Calibri"/>
        </w:rPr>
        <w:t xml:space="preserve">A ideia apresentada pelo </w:t>
      </w:r>
      <w:r w:rsidRPr="00D34BA8">
        <w:rPr>
          <w:rFonts w:ascii="Calibri" w:hAnsi="Calibri" w:cs="Calibri"/>
        </w:rPr>
        <w:t>projeto</w:t>
      </w:r>
      <w:r w:rsidR="00837C19" w:rsidRPr="00D34BA8">
        <w:rPr>
          <w:rFonts w:ascii="Calibri" w:hAnsi="Calibri" w:cs="Calibri"/>
        </w:rPr>
        <w:t xml:space="preserve"> de lei serve como </w:t>
      </w:r>
      <w:r w:rsidRPr="00D34BA8">
        <w:rPr>
          <w:rFonts w:ascii="Calibri" w:hAnsi="Calibri" w:cs="Calibri"/>
        </w:rPr>
        <w:t>complement</w:t>
      </w:r>
      <w:r w:rsidR="00837C19" w:rsidRPr="00D34BA8">
        <w:rPr>
          <w:rFonts w:ascii="Calibri" w:hAnsi="Calibri" w:cs="Calibri"/>
        </w:rPr>
        <w:t>o à</w:t>
      </w:r>
      <w:r w:rsidRPr="00D34BA8">
        <w:rPr>
          <w:rFonts w:ascii="Calibri" w:hAnsi="Calibri" w:cs="Calibri"/>
        </w:rPr>
        <w:t xml:space="preserve">s medidas </w:t>
      </w:r>
      <w:r w:rsidR="00837C19" w:rsidRPr="00D34BA8">
        <w:rPr>
          <w:rFonts w:ascii="Calibri" w:hAnsi="Calibri" w:cs="Calibri"/>
        </w:rPr>
        <w:t>já estabelecidas pela</w:t>
      </w:r>
      <w:r w:rsidRPr="00D34BA8">
        <w:rPr>
          <w:rFonts w:ascii="Calibri" w:hAnsi="Calibri" w:cs="Calibri"/>
        </w:rPr>
        <w:t xml:space="preserve"> Lei Maria </w:t>
      </w:r>
      <w:r w:rsidR="007E6A1B" w:rsidRPr="00D34BA8">
        <w:rPr>
          <w:rFonts w:ascii="Calibri" w:hAnsi="Calibri" w:cs="Calibri"/>
        </w:rPr>
        <w:t>da Penha, ou seja,</w:t>
      </w:r>
      <w:r w:rsidR="00837C19" w:rsidRPr="00D34BA8">
        <w:rPr>
          <w:rFonts w:ascii="Calibri" w:hAnsi="Calibri" w:cs="Calibri"/>
        </w:rPr>
        <w:t xml:space="preserve"> é </w:t>
      </w:r>
      <w:r w:rsidRPr="00D34BA8">
        <w:rPr>
          <w:rFonts w:ascii="Calibri" w:hAnsi="Calibri" w:cs="Calibri"/>
        </w:rPr>
        <w:t xml:space="preserve">um instrumento legítimo de defesa pessoal para </w:t>
      </w:r>
      <w:r w:rsidR="00837C19" w:rsidRPr="00D34BA8">
        <w:rPr>
          <w:rFonts w:ascii="Calibri" w:hAnsi="Calibri" w:cs="Calibri"/>
        </w:rPr>
        <w:t xml:space="preserve">a </w:t>
      </w:r>
      <w:r w:rsidRPr="00D34BA8">
        <w:rPr>
          <w:rFonts w:ascii="Calibri" w:hAnsi="Calibri" w:cs="Calibri"/>
        </w:rPr>
        <w:t>mulher que, muitas vezes, enfrenta dificuldades para acessar as estruturas de</w:t>
      </w:r>
      <w:r w:rsidR="00F3042F">
        <w:rPr>
          <w:rFonts w:ascii="Calibri" w:hAnsi="Calibri" w:cs="Calibri"/>
        </w:rPr>
        <w:t xml:space="preserve"> </w:t>
      </w:r>
      <w:r w:rsidRPr="00D34BA8">
        <w:rPr>
          <w:rFonts w:ascii="Calibri" w:hAnsi="Calibri" w:cs="Calibri"/>
        </w:rPr>
        <w:t>apoio da legislação, especialmente em áreas isoladas ou com limitações no aparato de segurança pública. Ao permitir que a</w:t>
      </w:r>
      <w:r w:rsidR="007E6A1B" w:rsidRPr="00D34BA8">
        <w:rPr>
          <w:rFonts w:ascii="Calibri" w:hAnsi="Calibri" w:cs="Calibri"/>
        </w:rPr>
        <w:t xml:space="preserve"> </w:t>
      </w:r>
      <w:r w:rsidRPr="00D34BA8">
        <w:rPr>
          <w:rFonts w:ascii="Calibri" w:hAnsi="Calibri" w:cs="Calibri"/>
        </w:rPr>
        <w:t xml:space="preserve">mulher tenha acesso a uma arma de incapacitação neuromuscular, o projeto fortalece a estratégia de proteção previstas na Lei Maria da Penha, proporcionando à mulher um recurso imediato de defesa em situações de violência, quando o apoio das autoridades não </w:t>
      </w:r>
      <w:proofErr w:type="spellStart"/>
      <w:r w:rsidRPr="00D34BA8">
        <w:rPr>
          <w:rFonts w:ascii="Calibri" w:hAnsi="Calibri" w:cs="Calibri"/>
        </w:rPr>
        <w:t>est</w:t>
      </w:r>
      <w:r w:rsidR="00F3042F">
        <w:rPr>
          <w:rFonts w:ascii="Calibri" w:hAnsi="Calibri" w:cs="Calibri"/>
        </w:rPr>
        <w:t>á</w:t>
      </w:r>
      <w:proofErr w:type="spellEnd"/>
      <w:r w:rsidRPr="00D34BA8">
        <w:rPr>
          <w:rFonts w:ascii="Calibri" w:hAnsi="Calibri" w:cs="Calibri"/>
        </w:rPr>
        <w:t xml:space="preserve"> prontamente disponível.</w:t>
      </w:r>
    </w:p>
    <w:p w14:paraId="71B80AAE" w14:textId="57E7A8D8" w:rsidR="006F7084" w:rsidRPr="00D34BA8" w:rsidRDefault="007E6A1B" w:rsidP="00D34BA8">
      <w:pPr>
        <w:pStyle w:val="SemEspaamento"/>
        <w:jc w:val="both"/>
        <w:rPr>
          <w:rFonts w:ascii="Calibri" w:hAnsi="Calibri" w:cs="Calibri"/>
        </w:rPr>
      </w:pPr>
      <w:r w:rsidRPr="00D34BA8">
        <w:rPr>
          <w:rFonts w:ascii="Calibri" w:hAnsi="Calibri" w:cs="Calibri"/>
        </w:rPr>
        <w:t xml:space="preserve">              A </w:t>
      </w:r>
      <w:r w:rsidR="003424AD" w:rsidRPr="00D34BA8">
        <w:rPr>
          <w:rFonts w:ascii="Calibri" w:hAnsi="Calibri" w:cs="Calibri"/>
        </w:rPr>
        <w:t xml:space="preserve">proposta não busca incentivar o uso indiscriminado de armas, </w:t>
      </w:r>
      <w:r w:rsidRPr="00D34BA8">
        <w:rPr>
          <w:rFonts w:ascii="Calibri" w:hAnsi="Calibri" w:cs="Calibri"/>
        </w:rPr>
        <w:t xml:space="preserve">pelo contrário, visa dar </w:t>
      </w:r>
      <w:r w:rsidR="003424AD" w:rsidRPr="00D34BA8">
        <w:rPr>
          <w:rFonts w:ascii="Calibri" w:hAnsi="Calibri" w:cs="Calibri"/>
        </w:rPr>
        <w:t xml:space="preserve">o acesso a uma ferramenta de defesa pessoal para a mulher, </w:t>
      </w:r>
      <w:r w:rsidRPr="00D34BA8">
        <w:rPr>
          <w:rFonts w:ascii="Calibri" w:hAnsi="Calibri" w:cs="Calibri"/>
        </w:rPr>
        <w:t>quando ela se s</w:t>
      </w:r>
      <w:r w:rsidR="006F7084" w:rsidRPr="00D34BA8">
        <w:rPr>
          <w:rFonts w:ascii="Calibri" w:hAnsi="Calibri" w:cs="Calibri"/>
        </w:rPr>
        <w:t>e</w:t>
      </w:r>
      <w:r w:rsidRPr="00D34BA8">
        <w:rPr>
          <w:rFonts w:ascii="Calibri" w:hAnsi="Calibri" w:cs="Calibri"/>
        </w:rPr>
        <w:t>ntir ameaçada.</w:t>
      </w:r>
      <w:r w:rsidR="006F7084" w:rsidRPr="00D34BA8">
        <w:rPr>
          <w:rFonts w:ascii="Calibri" w:hAnsi="Calibri" w:cs="Calibri"/>
        </w:rPr>
        <w:t xml:space="preserve"> Ademais o uso d</w:t>
      </w:r>
      <w:r w:rsidR="00DD4F64" w:rsidRPr="00D34BA8">
        <w:rPr>
          <w:rFonts w:ascii="Calibri" w:hAnsi="Calibri" w:cs="Calibri"/>
        </w:rPr>
        <w:t>a</w:t>
      </w:r>
      <w:r w:rsidR="006F7084" w:rsidRPr="00D34BA8">
        <w:rPr>
          <w:rFonts w:ascii="Calibri" w:hAnsi="Calibri" w:cs="Calibri"/>
        </w:rPr>
        <w:t xml:space="preserve"> arma tratada no presente projeto de lei deve ser </w:t>
      </w:r>
      <w:r w:rsidR="00DD4F64" w:rsidRPr="00D34BA8">
        <w:rPr>
          <w:rFonts w:ascii="Calibri" w:hAnsi="Calibri" w:cs="Calibri"/>
        </w:rPr>
        <w:t>feito</w:t>
      </w:r>
      <w:r w:rsidR="006F7084" w:rsidRPr="00D34BA8">
        <w:rPr>
          <w:rFonts w:ascii="Calibri" w:hAnsi="Calibri" w:cs="Calibri"/>
        </w:rPr>
        <w:t xml:space="preserve"> de forma </w:t>
      </w:r>
      <w:r w:rsidR="003424AD" w:rsidRPr="00D34BA8">
        <w:rPr>
          <w:rFonts w:ascii="Calibri" w:hAnsi="Calibri" w:cs="Calibri"/>
        </w:rPr>
        <w:t xml:space="preserve">responsável, consciente e segura, em conformidade com a legislação vigente e com os princípios de controle de armas estabelecidos pela Constituição e pela legislação infraconstitucional. </w:t>
      </w:r>
      <w:r w:rsidR="006F7084" w:rsidRPr="00D34BA8">
        <w:rPr>
          <w:rFonts w:ascii="Calibri" w:hAnsi="Calibri" w:cs="Calibri"/>
        </w:rPr>
        <w:t>Ao tratar d</w:t>
      </w:r>
      <w:r w:rsidR="003424AD" w:rsidRPr="00D34BA8">
        <w:rPr>
          <w:rFonts w:ascii="Calibri" w:hAnsi="Calibri" w:cs="Calibri"/>
        </w:rPr>
        <w:t>o porte de arma de incapacitação neuromuscular, o projeto visa assegurar a proteção da integridade física da mulher e promover sua dignidade humana, reconhecendo seu direito à defesa em situações de agressão</w:t>
      </w:r>
      <w:r w:rsidR="00DD4F64" w:rsidRPr="00D34BA8">
        <w:rPr>
          <w:rFonts w:ascii="Calibri" w:hAnsi="Calibri" w:cs="Calibri"/>
        </w:rPr>
        <w:t xml:space="preserve">, criando </w:t>
      </w:r>
      <w:r w:rsidR="003424AD" w:rsidRPr="00D34BA8">
        <w:rPr>
          <w:rFonts w:ascii="Calibri" w:hAnsi="Calibri" w:cs="Calibri"/>
        </w:rPr>
        <w:t xml:space="preserve">um ambiente mais seguro para a mulher, alinhando-se aos princípios constitucionais da dignidade humana, da igualdade e da segurança pública. </w:t>
      </w:r>
    </w:p>
    <w:p w14:paraId="62DC9B9F" w14:textId="75EED0DA" w:rsidR="009165F0" w:rsidRPr="00D34BA8" w:rsidRDefault="00F3042F" w:rsidP="00D34BA8">
      <w:pPr>
        <w:pStyle w:val="SemEspaamen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</w:t>
      </w:r>
      <w:r w:rsidR="00DD4F64" w:rsidRPr="00D34BA8">
        <w:rPr>
          <w:rFonts w:ascii="Calibri" w:hAnsi="Calibri" w:cs="Calibri"/>
        </w:rPr>
        <w:t>A negligência e a omissão também é um ato de violência contra a mulher</w:t>
      </w:r>
      <w:r>
        <w:rPr>
          <w:rFonts w:ascii="Calibri" w:hAnsi="Calibri" w:cs="Calibri"/>
        </w:rPr>
        <w:t xml:space="preserve">. </w:t>
      </w:r>
      <w:r w:rsidR="00D34BA8" w:rsidRPr="00D34BA8">
        <w:rPr>
          <w:rFonts w:ascii="Calibri" w:hAnsi="Calibri" w:cs="Calibri"/>
        </w:rPr>
        <w:t>Portanto,</w:t>
      </w:r>
      <w:r>
        <w:rPr>
          <w:rFonts w:ascii="Calibri" w:hAnsi="Calibri" w:cs="Calibri"/>
        </w:rPr>
        <w:t xml:space="preserve"> </w:t>
      </w:r>
      <w:r w:rsidR="009165F0" w:rsidRPr="00D34BA8">
        <w:rPr>
          <w:rFonts w:ascii="Calibri" w:hAnsi="Calibri" w:cs="Calibri"/>
        </w:rPr>
        <w:t>o legislador entende que a medida se revela justa e oportuna para o momento, ao passo em que submete o presente projeto a apreciação dessa Augusta Casa Legislativa, simultaneamente espera contar com a aquiescência dos seus nobres pares para com a sua ideia e que ela tenha uma boa acolhida e posterior aprovação.</w:t>
      </w:r>
    </w:p>
    <w:p w14:paraId="444B1A0C" w14:textId="5B9684C9" w:rsidR="009165F0" w:rsidRPr="00D34BA8" w:rsidRDefault="009165F0" w:rsidP="00D34BA8">
      <w:pPr>
        <w:pStyle w:val="SemEspaamento"/>
        <w:jc w:val="both"/>
        <w:rPr>
          <w:rFonts w:ascii="Calibri" w:hAnsi="Calibri" w:cs="Calibri"/>
          <w:b/>
          <w:bCs/>
        </w:rPr>
      </w:pPr>
      <w:r w:rsidRPr="00D34BA8">
        <w:rPr>
          <w:rFonts w:ascii="Calibri" w:hAnsi="Calibri" w:cs="Calibri"/>
          <w:b/>
          <w:bCs/>
        </w:rPr>
        <w:t xml:space="preserve">Assembleia Legislativa do Maranhão, </w:t>
      </w:r>
      <w:r w:rsidRPr="00D34BA8">
        <w:rPr>
          <w:rFonts w:ascii="Calibri" w:hAnsi="Calibri" w:cs="Calibri"/>
          <w:b/>
          <w:bCs/>
          <w:color w:val="333333"/>
        </w:rPr>
        <w:t xml:space="preserve">Plenário Deputado “Nagib </w:t>
      </w:r>
      <w:proofErr w:type="spellStart"/>
      <w:r w:rsidRPr="00D34BA8">
        <w:rPr>
          <w:rFonts w:ascii="Calibri" w:hAnsi="Calibri" w:cs="Calibri"/>
          <w:b/>
          <w:bCs/>
          <w:color w:val="333333"/>
        </w:rPr>
        <w:t>Haickel</w:t>
      </w:r>
      <w:proofErr w:type="spellEnd"/>
      <w:r w:rsidRPr="00D34BA8">
        <w:rPr>
          <w:rFonts w:ascii="Calibri" w:hAnsi="Calibri" w:cs="Calibri"/>
          <w:b/>
          <w:bCs/>
          <w:color w:val="333333"/>
        </w:rPr>
        <w:t xml:space="preserve">”, Palácio “Manoel Bequimão”, em </w:t>
      </w:r>
      <w:r w:rsidRPr="00D34BA8">
        <w:rPr>
          <w:rFonts w:ascii="Calibri" w:hAnsi="Calibri" w:cs="Calibri"/>
          <w:b/>
          <w:bCs/>
        </w:rPr>
        <w:t>São Luís, 2</w:t>
      </w:r>
      <w:r w:rsidR="00F3042F">
        <w:rPr>
          <w:rFonts w:ascii="Calibri" w:hAnsi="Calibri" w:cs="Calibri"/>
          <w:b/>
          <w:bCs/>
        </w:rPr>
        <w:t>7</w:t>
      </w:r>
      <w:r w:rsidRPr="00D34BA8">
        <w:rPr>
          <w:rFonts w:ascii="Calibri" w:hAnsi="Calibri" w:cs="Calibri"/>
          <w:b/>
          <w:bCs/>
        </w:rPr>
        <w:t xml:space="preserve"> de agosto de 2025.</w:t>
      </w:r>
    </w:p>
    <w:p w14:paraId="0D4BA12A" w14:textId="77777777" w:rsidR="009165F0" w:rsidRPr="00D34BA8" w:rsidRDefault="009165F0" w:rsidP="00D34BA8">
      <w:pPr>
        <w:pStyle w:val="SemEspaamento"/>
        <w:jc w:val="both"/>
        <w:rPr>
          <w:rFonts w:ascii="Calibri" w:hAnsi="Calibri" w:cs="Calibri"/>
          <w:b/>
          <w:bCs/>
        </w:rPr>
      </w:pPr>
    </w:p>
    <w:p w14:paraId="10331ECC" w14:textId="77777777" w:rsidR="009165F0" w:rsidRPr="00D34BA8" w:rsidRDefault="009165F0" w:rsidP="00D34BA8">
      <w:pPr>
        <w:pStyle w:val="SemEspaamento"/>
        <w:jc w:val="both"/>
        <w:rPr>
          <w:rFonts w:ascii="Calibri" w:hAnsi="Calibri" w:cs="Calibri"/>
          <w:b/>
          <w:bCs/>
        </w:rPr>
      </w:pPr>
    </w:p>
    <w:p w14:paraId="143122D2" w14:textId="77777777" w:rsidR="009165F0" w:rsidRPr="00D34BA8" w:rsidRDefault="009165F0" w:rsidP="00D34BA8">
      <w:pPr>
        <w:pStyle w:val="SemEspaamento"/>
        <w:jc w:val="center"/>
        <w:rPr>
          <w:rFonts w:ascii="Calibri" w:hAnsi="Calibri" w:cs="Calibri"/>
          <w:b/>
          <w:bCs/>
        </w:rPr>
      </w:pPr>
      <w:r w:rsidRPr="00D34BA8">
        <w:rPr>
          <w:rFonts w:ascii="Calibri" w:hAnsi="Calibri" w:cs="Calibri"/>
          <w:b/>
          <w:bCs/>
        </w:rPr>
        <w:t>FABIANA VILAR</w:t>
      </w:r>
    </w:p>
    <w:p w14:paraId="3C119A4C" w14:textId="77777777" w:rsidR="009165F0" w:rsidRPr="00D34BA8" w:rsidRDefault="009165F0" w:rsidP="00D34BA8">
      <w:pPr>
        <w:pStyle w:val="SemEspaamento"/>
        <w:jc w:val="center"/>
        <w:rPr>
          <w:rFonts w:ascii="Calibri" w:hAnsi="Calibri" w:cs="Calibri"/>
          <w:b/>
          <w:bCs/>
        </w:rPr>
      </w:pPr>
      <w:r w:rsidRPr="00D34BA8">
        <w:rPr>
          <w:rFonts w:ascii="Calibri" w:hAnsi="Calibri" w:cs="Calibri"/>
          <w:b/>
          <w:bCs/>
        </w:rPr>
        <w:t>DEP. ESTADUAL - PL</w:t>
      </w:r>
    </w:p>
    <w:p w14:paraId="0A591E71" w14:textId="77777777" w:rsidR="009165F0" w:rsidRPr="00D34BA8" w:rsidRDefault="009165F0" w:rsidP="00D34BA8">
      <w:pPr>
        <w:pStyle w:val="SemEspaamento"/>
        <w:jc w:val="center"/>
        <w:rPr>
          <w:rFonts w:ascii="Calibri" w:hAnsi="Calibri" w:cs="Calibri"/>
          <w:color w:val="000000"/>
        </w:rPr>
      </w:pPr>
      <w:r w:rsidRPr="00D34BA8">
        <w:rPr>
          <w:rFonts w:ascii="Calibri" w:hAnsi="Calibri" w:cs="Calibri"/>
          <w:b/>
          <w:bCs/>
        </w:rPr>
        <w:t>2ª VICE-PRESIDENTE</w:t>
      </w:r>
    </w:p>
    <w:p w14:paraId="54B52EEE" w14:textId="17F19DCF" w:rsidR="00DD4F64" w:rsidRPr="00D34BA8" w:rsidRDefault="00DD4F64" w:rsidP="00D34BA8">
      <w:pPr>
        <w:pStyle w:val="SemEspaamento"/>
        <w:jc w:val="both"/>
        <w:rPr>
          <w:rFonts w:ascii="Calibri" w:hAnsi="Calibri" w:cs="Calibri"/>
        </w:rPr>
      </w:pPr>
    </w:p>
    <w:p w14:paraId="4A58C1AC" w14:textId="77777777" w:rsidR="00DD4F64" w:rsidRDefault="00DD4F64" w:rsidP="005A001C">
      <w:pPr>
        <w:pStyle w:val="PargrafodaLista"/>
        <w:ind w:left="0"/>
        <w:rPr>
          <w:rFonts w:ascii="Calibri" w:hAnsi="Calibri" w:cs="Calibri"/>
          <w:sz w:val="22"/>
          <w:szCs w:val="22"/>
        </w:rPr>
      </w:pPr>
    </w:p>
    <w:p w14:paraId="1BBA0C0C" w14:textId="77777777" w:rsidR="00DD4F64" w:rsidRDefault="00DD4F64" w:rsidP="005A001C">
      <w:pPr>
        <w:pStyle w:val="PargrafodaLista"/>
        <w:ind w:left="0"/>
        <w:rPr>
          <w:rFonts w:ascii="Calibri" w:hAnsi="Calibri" w:cs="Calibri"/>
          <w:sz w:val="22"/>
          <w:szCs w:val="22"/>
        </w:rPr>
      </w:pPr>
    </w:p>
    <w:p w14:paraId="2CA7567B" w14:textId="77777777" w:rsidR="00DD4F64" w:rsidRDefault="00DD4F64" w:rsidP="005A001C">
      <w:pPr>
        <w:pStyle w:val="PargrafodaLista"/>
        <w:ind w:left="0"/>
        <w:rPr>
          <w:rFonts w:ascii="Calibri" w:hAnsi="Calibri" w:cs="Calibri"/>
          <w:sz w:val="22"/>
          <w:szCs w:val="22"/>
        </w:rPr>
      </w:pPr>
    </w:p>
    <w:p w14:paraId="05FE468A" w14:textId="3A23EDC2" w:rsidR="0065064C" w:rsidRDefault="00DD4F64" w:rsidP="00092A40">
      <w:pPr>
        <w:pStyle w:val="PargrafodaLista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  <w:r w:rsidR="002B296D" w:rsidRPr="002B296D">
        <w:rPr>
          <w:rFonts w:ascii="Calibri" w:hAnsi="Calibri" w:cs="Calibri"/>
          <w:sz w:val="22"/>
          <w:szCs w:val="22"/>
        </w:rPr>
        <w:br/>
      </w:r>
    </w:p>
    <w:sectPr w:rsidR="0065064C" w:rsidSect="00176EF4">
      <w:pgSz w:w="11906" w:h="16838"/>
      <w:pgMar w:top="14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85320"/>
    <w:multiLevelType w:val="hybridMultilevel"/>
    <w:tmpl w:val="DBFA8064"/>
    <w:lvl w:ilvl="0" w:tplc="DB3AEECA">
      <w:start w:val="1"/>
      <w:numFmt w:val="upperRoman"/>
      <w:lvlText w:val="%1-"/>
      <w:lvlJc w:val="left"/>
      <w:pPr>
        <w:ind w:left="1080" w:hanging="720"/>
      </w:pPr>
      <w:rPr>
        <w:rFonts w:ascii="Calibri" w:eastAsiaTheme="minorHAnsi" w:hAnsi="Calibri" w:cs="Calibr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068BC"/>
    <w:multiLevelType w:val="hybridMultilevel"/>
    <w:tmpl w:val="B30C8ACA"/>
    <w:lvl w:ilvl="0" w:tplc="EC146E4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FD6959"/>
    <w:multiLevelType w:val="hybridMultilevel"/>
    <w:tmpl w:val="4DC02C0E"/>
    <w:lvl w:ilvl="0" w:tplc="BA72344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980599">
    <w:abstractNumId w:val="1"/>
  </w:num>
  <w:num w:numId="2" w16cid:durableId="2072270578">
    <w:abstractNumId w:val="2"/>
  </w:num>
  <w:num w:numId="3" w16cid:durableId="74284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24AD"/>
    <w:rsid w:val="00044C4E"/>
    <w:rsid w:val="00092A40"/>
    <w:rsid w:val="00176EF4"/>
    <w:rsid w:val="002B296D"/>
    <w:rsid w:val="002D43A4"/>
    <w:rsid w:val="00325CC1"/>
    <w:rsid w:val="003424AD"/>
    <w:rsid w:val="00343C0A"/>
    <w:rsid w:val="003507DA"/>
    <w:rsid w:val="00367A28"/>
    <w:rsid w:val="003D44FA"/>
    <w:rsid w:val="003F701D"/>
    <w:rsid w:val="004223B1"/>
    <w:rsid w:val="004850BD"/>
    <w:rsid w:val="00490E0F"/>
    <w:rsid w:val="004C0264"/>
    <w:rsid w:val="00533C1A"/>
    <w:rsid w:val="00573DF5"/>
    <w:rsid w:val="00591A25"/>
    <w:rsid w:val="005A001C"/>
    <w:rsid w:val="005B44D9"/>
    <w:rsid w:val="005C5124"/>
    <w:rsid w:val="005D6E9B"/>
    <w:rsid w:val="005E2BDC"/>
    <w:rsid w:val="00604A17"/>
    <w:rsid w:val="0061794A"/>
    <w:rsid w:val="0065064C"/>
    <w:rsid w:val="006814B9"/>
    <w:rsid w:val="006C19BC"/>
    <w:rsid w:val="006E122F"/>
    <w:rsid w:val="006F7084"/>
    <w:rsid w:val="007D643B"/>
    <w:rsid w:val="007E6A1B"/>
    <w:rsid w:val="00826CE1"/>
    <w:rsid w:val="00837C19"/>
    <w:rsid w:val="00863E72"/>
    <w:rsid w:val="008B479A"/>
    <w:rsid w:val="009165F0"/>
    <w:rsid w:val="0092269A"/>
    <w:rsid w:val="009D2281"/>
    <w:rsid w:val="00A026A5"/>
    <w:rsid w:val="00A10B09"/>
    <w:rsid w:val="00A34FA7"/>
    <w:rsid w:val="00A4483E"/>
    <w:rsid w:val="00AA21BB"/>
    <w:rsid w:val="00AA4D95"/>
    <w:rsid w:val="00BA68EF"/>
    <w:rsid w:val="00CC4324"/>
    <w:rsid w:val="00D34BA8"/>
    <w:rsid w:val="00DD4F64"/>
    <w:rsid w:val="00DE1426"/>
    <w:rsid w:val="00E42B19"/>
    <w:rsid w:val="00E5072D"/>
    <w:rsid w:val="00EE4B4F"/>
    <w:rsid w:val="00F23E95"/>
    <w:rsid w:val="00F3042F"/>
    <w:rsid w:val="00F3799E"/>
    <w:rsid w:val="00F41069"/>
    <w:rsid w:val="00F565A6"/>
    <w:rsid w:val="00F74D74"/>
    <w:rsid w:val="00F814FD"/>
    <w:rsid w:val="00FB27B3"/>
    <w:rsid w:val="00FE6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567F1"/>
  <w15:chartTrackingRefBased/>
  <w15:docId w15:val="{742E6682-5214-409F-B407-7B9BBD4D8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424A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424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424A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424A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424A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424A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24A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424A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424A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424A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424A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424A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424A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424A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424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24A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424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424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424A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424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424A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424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424A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424A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424A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424A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424A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424A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424AD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semiHidden/>
    <w:rsid w:val="00176EF4"/>
    <w:pPr>
      <w:tabs>
        <w:tab w:val="center" w:pos="4419"/>
        <w:tab w:val="right" w:pos="8838"/>
      </w:tabs>
      <w:spacing w:after="0" w:line="240" w:lineRule="auto"/>
      <w:ind w:firstLine="567"/>
      <w:jc w:val="both"/>
    </w:pPr>
    <w:rPr>
      <w:rFonts w:ascii="Calibri" w:eastAsia="Calibri" w:hAnsi="Calibri" w:cs="Times New Roman"/>
      <w:kern w:val="0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semiHidden/>
    <w:rsid w:val="00176EF4"/>
    <w:rPr>
      <w:rFonts w:ascii="Calibri" w:eastAsia="Calibri" w:hAnsi="Calibri" w:cs="Times New Roman"/>
      <w:kern w:val="0"/>
      <w:szCs w:val="22"/>
      <w14:ligatures w14:val="none"/>
    </w:rPr>
  </w:style>
  <w:style w:type="character" w:styleId="Hyperlink">
    <w:name w:val="Hyperlink"/>
    <w:uiPriority w:val="99"/>
    <w:unhideWhenUsed/>
    <w:rsid w:val="00176EF4"/>
    <w:rPr>
      <w:color w:val="0000FF"/>
      <w:u w:val="single"/>
    </w:rPr>
  </w:style>
  <w:style w:type="paragraph" w:styleId="SemEspaamento">
    <w:name w:val="No Spacing"/>
    <w:uiPriority w:val="1"/>
    <w:qFormat/>
    <w:rsid w:val="00A026A5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p.fabianavilar@al.ma.le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p.fabianavilar@al.ma.leg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4</Pages>
  <Words>1666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32</cp:revision>
  <cp:lastPrinted>2025-08-25T13:37:00Z</cp:lastPrinted>
  <dcterms:created xsi:type="dcterms:W3CDTF">2025-08-22T16:35:00Z</dcterms:created>
  <dcterms:modified xsi:type="dcterms:W3CDTF">2025-08-27T13:37:00Z</dcterms:modified>
</cp:coreProperties>
</file>