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D54ED" w14:textId="0635B7EA" w:rsidR="00077560" w:rsidRPr="006C3F60" w:rsidRDefault="00077560" w:rsidP="007A42C2">
      <w:pPr>
        <w:spacing w:line="360" w:lineRule="auto"/>
        <w:jc w:val="center"/>
        <w:rPr>
          <w:b/>
          <w:sz w:val="24"/>
          <w:szCs w:val="24"/>
        </w:rPr>
      </w:pPr>
      <w:r w:rsidRPr="006C3F60">
        <w:rPr>
          <w:b/>
          <w:sz w:val="24"/>
          <w:szCs w:val="24"/>
        </w:rPr>
        <w:t xml:space="preserve">PROJETO DE LEI Nº </w:t>
      </w:r>
      <w:r w:rsidR="007A42C2" w:rsidRPr="006C3F60">
        <w:rPr>
          <w:b/>
          <w:sz w:val="24"/>
          <w:szCs w:val="24"/>
        </w:rPr>
        <w:t>__, DE 202</w:t>
      </w:r>
      <w:r w:rsidR="009554A8">
        <w:rPr>
          <w:b/>
          <w:sz w:val="24"/>
          <w:szCs w:val="24"/>
        </w:rPr>
        <w:t>5</w:t>
      </w:r>
    </w:p>
    <w:p w14:paraId="083D54EE" w14:textId="77777777" w:rsidR="007A42C2" w:rsidRPr="006C3F60" w:rsidRDefault="007A42C2" w:rsidP="007A42C2">
      <w:pPr>
        <w:spacing w:line="360" w:lineRule="auto"/>
        <w:ind w:left="4320"/>
        <w:jc w:val="both"/>
        <w:rPr>
          <w:sz w:val="24"/>
          <w:szCs w:val="24"/>
        </w:rPr>
      </w:pPr>
    </w:p>
    <w:p w14:paraId="405AFFCA" w14:textId="77777777" w:rsidR="009554A8" w:rsidRDefault="009554A8" w:rsidP="007A42C2">
      <w:pPr>
        <w:spacing w:line="360" w:lineRule="auto"/>
        <w:ind w:left="4320"/>
        <w:jc w:val="both"/>
        <w:rPr>
          <w:sz w:val="24"/>
          <w:szCs w:val="24"/>
        </w:rPr>
      </w:pPr>
      <w:r w:rsidRPr="009554A8">
        <w:rPr>
          <w:sz w:val="24"/>
          <w:szCs w:val="24"/>
        </w:rPr>
        <w:t>Inclui o Festejo de São Benedito do município de Pedreiras no Calendário Oficial de Eventos Turísticos e Religiosos do Estado do Maranhão.</w:t>
      </w:r>
    </w:p>
    <w:p w14:paraId="083D54F0" w14:textId="77777777" w:rsidR="007A42C2" w:rsidRPr="006C3F60" w:rsidRDefault="007A42C2" w:rsidP="007A42C2">
      <w:pPr>
        <w:spacing w:line="360" w:lineRule="auto"/>
        <w:jc w:val="both"/>
        <w:rPr>
          <w:sz w:val="24"/>
          <w:szCs w:val="24"/>
        </w:rPr>
      </w:pPr>
    </w:p>
    <w:p w14:paraId="0331761D" w14:textId="454BF2ED" w:rsidR="009554A8" w:rsidRPr="009554A8" w:rsidRDefault="009554A8" w:rsidP="009554A8">
      <w:pPr>
        <w:spacing w:line="360" w:lineRule="auto"/>
        <w:ind w:firstLine="851"/>
        <w:jc w:val="both"/>
        <w:rPr>
          <w:sz w:val="24"/>
          <w:szCs w:val="24"/>
        </w:rPr>
      </w:pPr>
      <w:r w:rsidRPr="009554A8">
        <w:rPr>
          <w:sz w:val="24"/>
          <w:szCs w:val="24"/>
        </w:rPr>
        <w:t>Art. 1º</w:t>
      </w:r>
      <w:r>
        <w:rPr>
          <w:sz w:val="24"/>
          <w:szCs w:val="24"/>
        </w:rPr>
        <w:t xml:space="preserve"> </w:t>
      </w:r>
      <w:r w:rsidRPr="009554A8">
        <w:rPr>
          <w:sz w:val="24"/>
          <w:szCs w:val="24"/>
        </w:rPr>
        <w:t>Fica incluído no Calendário Oficial de Eventos Turísticos e Religiosos do Estado do Maranhão, instituído pela Lei nº 11.333, de 26 de junho de 2020, o Festejo de São Benedito, realizado anualmente no município de Pedreiras, sempre no mês de novembro.</w:t>
      </w:r>
    </w:p>
    <w:p w14:paraId="5BCFD434" w14:textId="10750BB1" w:rsidR="009554A8" w:rsidRPr="009554A8" w:rsidRDefault="009554A8" w:rsidP="009554A8">
      <w:pPr>
        <w:spacing w:line="360" w:lineRule="auto"/>
        <w:ind w:firstLine="851"/>
        <w:jc w:val="both"/>
        <w:rPr>
          <w:sz w:val="24"/>
          <w:szCs w:val="24"/>
        </w:rPr>
      </w:pPr>
      <w:r w:rsidRPr="009554A8">
        <w:rPr>
          <w:sz w:val="24"/>
          <w:szCs w:val="24"/>
        </w:rPr>
        <w:t>Art. 2º</w:t>
      </w:r>
      <w:r w:rsidR="00631DB4">
        <w:rPr>
          <w:sz w:val="24"/>
          <w:szCs w:val="24"/>
        </w:rPr>
        <w:t xml:space="preserve"> </w:t>
      </w:r>
      <w:r w:rsidRPr="009554A8">
        <w:rPr>
          <w:sz w:val="24"/>
          <w:szCs w:val="24"/>
        </w:rPr>
        <w:t>O evento de que trata esta lei já foi reconhecido como Patrimônio Cultural Imaterial do Maranhão pela Lei nº 10.883, de 18 de julho de 2018, e caracteriza-se pela integração entre fé, cultura, música e expressões populares, representando importante atrativo turístico e econômico para a região do Médio Mearim.</w:t>
      </w:r>
    </w:p>
    <w:p w14:paraId="2B11BFB2" w14:textId="1D3DB165" w:rsidR="009554A8" w:rsidRPr="009554A8" w:rsidRDefault="009554A8" w:rsidP="009554A8">
      <w:pPr>
        <w:spacing w:line="360" w:lineRule="auto"/>
        <w:ind w:firstLine="851"/>
        <w:jc w:val="both"/>
        <w:rPr>
          <w:sz w:val="24"/>
          <w:szCs w:val="24"/>
        </w:rPr>
      </w:pPr>
      <w:r w:rsidRPr="009554A8">
        <w:rPr>
          <w:sz w:val="24"/>
          <w:szCs w:val="24"/>
        </w:rPr>
        <w:t>Art. 3º</w:t>
      </w:r>
      <w:r w:rsidR="00631DB4">
        <w:rPr>
          <w:sz w:val="24"/>
          <w:szCs w:val="24"/>
        </w:rPr>
        <w:t xml:space="preserve"> </w:t>
      </w:r>
      <w:r w:rsidRPr="009554A8">
        <w:rPr>
          <w:sz w:val="24"/>
          <w:szCs w:val="24"/>
        </w:rPr>
        <w:t>A inclusão prevista nesta lei permitirá o apoio institucional e promocional da Secretaria de Estado do Turismo (SETUR/MA) e de outros órgãos competentes, visando ao fortalecimento do turismo religioso e cultural maranhense.</w:t>
      </w:r>
    </w:p>
    <w:p w14:paraId="6B330E2E" w14:textId="55C53EF9" w:rsidR="009554A8" w:rsidRDefault="009554A8" w:rsidP="009554A8">
      <w:pPr>
        <w:spacing w:line="360" w:lineRule="auto"/>
        <w:ind w:firstLine="851"/>
        <w:jc w:val="both"/>
        <w:rPr>
          <w:sz w:val="24"/>
          <w:szCs w:val="24"/>
        </w:rPr>
      </w:pPr>
      <w:r w:rsidRPr="009554A8">
        <w:rPr>
          <w:sz w:val="24"/>
          <w:szCs w:val="24"/>
        </w:rPr>
        <w:t>Art. 4º</w:t>
      </w:r>
      <w:r w:rsidR="00631DB4">
        <w:rPr>
          <w:sz w:val="24"/>
          <w:szCs w:val="24"/>
        </w:rPr>
        <w:t xml:space="preserve"> </w:t>
      </w:r>
      <w:r w:rsidRPr="009554A8">
        <w:rPr>
          <w:sz w:val="24"/>
          <w:szCs w:val="24"/>
        </w:rPr>
        <w:t>Esta lei entra em vigor na data de sua publicação.</w:t>
      </w:r>
    </w:p>
    <w:p w14:paraId="083D54F9" w14:textId="259F608C" w:rsidR="006C3F60" w:rsidRPr="006C3F60" w:rsidRDefault="006C3F60" w:rsidP="006C3F60">
      <w:pPr>
        <w:spacing w:line="360" w:lineRule="auto"/>
        <w:ind w:firstLine="851"/>
        <w:jc w:val="both"/>
        <w:rPr>
          <w:sz w:val="24"/>
          <w:szCs w:val="24"/>
        </w:rPr>
      </w:pPr>
      <w:r w:rsidRPr="006C3F60">
        <w:rPr>
          <w:sz w:val="24"/>
          <w:szCs w:val="24"/>
        </w:rPr>
        <w:t xml:space="preserve">Sala das Sessões, </w:t>
      </w:r>
      <w:r w:rsidR="00FB46DF">
        <w:rPr>
          <w:sz w:val="24"/>
          <w:szCs w:val="24"/>
        </w:rPr>
        <w:t>05</w:t>
      </w:r>
      <w:r w:rsidR="00631DB4">
        <w:rPr>
          <w:sz w:val="24"/>
          <w:szCs w:val="24"/>
        </w:rPr>
        <w:t xml:space="preserve"> de novembro de 2025.</w:t>
      </w:r>
    </w:p>
    <w:p w14:paraId="083D54FA" w14:textId="77777777" w:rsidR="006C3F60" w:rsidRDefault="006C3F60" w:rsidP="006C3F60">
      <w:pPr>
        <w:spacing w:line="360" w:lineRule="auto"/>
        <w:ind w:firstLine="851"/>
        <w:jc w:val="both"/>
        <w:rPr>
          <w:sz w:val="24"/>
          <w:szCs w:val="24"/>
        </w:rPr>
      </w:pPr>
    </w:p>
    <w:p w14:paraId="4B6B5C8F" w14:textId="77777777" w:rsidR="00FB46DF" w:rsidRDefault="00FB46DF" w:rsidP="006C3F60">
      <w:pPr>
        <w:spacing w:line="360" w:lineRule="auto"/>
        <w:ind w:firstLine="851"/>
        <w:jc w:val="both"/>
        <w:rPr>
          <w:sz w:val="24"/>
          <w:szCs w:val="24"/>
        </w:rPr>
      </w:pPr>
    </w:p>
    <w:p w14:paraId="2BC1D9A9" w14:textId="77777777" w:rsidR="00FB46DF" w:rsidRDefault="00FB46DF" w:rsidP="006C3F60">
      <w:pPr>
        <w:spacing w:line="360" w:lineRule="auto"/>
        <w:ind w:firstLine="851"/>
        <w:jc w:val="both"/>
        <w:rPr>
          <w:sz w:val="24"/>
          <w:szCs w:val="24"/>
        </w:rPr>
      </w:pPr>
    </w:p>
    <w:p w14:paraId="7E393570" w14:textId="77777777" w:rsidR="00FB46DF" w:rsidRPr="006C3F60" w:rsidRDefault="00FB46DF" w:rsidP="006C3F60">
      <w:pPr>
        <w:spacing w:line="360" w:lineRule="auto"/>
        <w:ind w:firstLine="851"/>
        <w:jc w:val="both"/>
        <w:rPr>
          <w:sz w:val="24"/>
          <w:szCs w:val="24"/>
        </w:rPr>
      </w:pPr>
    </w:p>
    <w:p w14:paraId="083D54FB" w14:textId="77777777" w:rsidR="006C3F60" w:rsidRPr="006C3F60" w:rsidRDefault="006C3F60" w:rsidP="006C3F60">
      <w:pPr>
        <w:spacing w:line="360" w:lineRule="auto"/>
        <w:jc w:val="center"/>
        <w:rPr>
          <w:b/>
          <w:sz w:val="24"/>
          <w:szCs w:val="24"/>
        </w:rPr>
      </w:pPr>
      <w:r w:rsidRPr="006C3F60">
        <w:rPr>
          <w:b/>
          <w:sz w:val="24"/>
          <w:szCs w:val="24"/>
        </w:rPr>
        <w:t>JÚNIOR CASCARIA</w:t>
      </w:r>
    </w:p>
    <w:p w14:paraId="083D54FC" w14:textId="77777777" w:rsidR="006C3F60" w:rsidRPr="006C3F60" w:rsidRDefault="006C3F60" w:rsidP="006C3F60">
      <w:pPr>
        <w:spacing w:line="360" w:lineRule="auto"/>
        <w:jc w:val="center"/>
        <w:rPr>
          <w:sz w:val="24"/>
          <w:szCs w:val="24"/>
        </w:rPr>
      </w:pPr>
      <w:r w:rsidRPr="006C3F60">
        <w:rPr>
          <w:sz w:val="24"/>
          <w:szCs w:val="24"/>
        </w:rPr>
        <w:t>DEPUTADO ESTADUAL</w:t>
      </w:r>
    </w:p>
    <w:p w14:paraId="083D54FD" w14:textId="77777777" w:rsidR="006C3F60" w:rsidRPr="006C3F60" w:rsidRDefault="006C3F60" w:rsidP="006C3F60">
      <w:pPr>
        <w:spacing w:line="360" w:lineRule="auto"/>
        <w:jc w:val="both"/>
        <w:rPr>
          <w:sz w:val="24"/>
          <w:szCs w:val="24"/>
        </w:rPr>
      </w:pPr>
    </w:p>
    <w:p w14:paraId="083D54FE" w14:textId="77777777" w:rsidR="006C3F60" w:rsidRPr="006C3F60" w:rsidRDefault="006C3F60" w:rsidP="006C3F60">
      <w:pPr>
        <w:spacing w:line="360" w:lineRule="auto"/>
        <w:jc w:val="both"/>
        <w:rPr>
          <w:sz w:val="24"/>
          <w:szCs w:val="24"/>
        </w:rPr>
      </w:pPr>
    </w:p>
    <w:p w14:paraId="083D54FF" w14:textId="77777777" w:rsidR="006C3F60" w:rsidRPr="006C3F60" w:rsidRDefault="006C3F60" w:rsidP="006C3F60">
      <w:pPr>
        <w:spacing w:line="360" w:lineRule="auto"/>
        <w:jc w:val="both"/>
        <w:rPr>
          <w:sz w:val="24"/>
          <w:szCs w:val="24"/>
        </w:rPr>
      </w:pPr>
    </w:p>
    <w:p w14:paraId="66E49B8C" w14:textId="77777777" w:rsidR="00B760B9" w:rsidRDefault="00B760B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83D5500" w14:textId="69AE8301" w:rsidR="00077560" w:rsidRPr="006C3F60" w:rsidRDefault="00077560" w:rsidP="006C3F60">
      <w:pPr>
        <w:spacing w:line="360" w:lineRule="auto"/>
        <w:jc w:val="center"/>
        <w:rPr>
          <w:b/>
          <w:sz w:val="24"/>
          <w:szCs w:val="24"/>
        </w:rPr>
      </w:pPr>
      <w:r w:rsidRPr="006C3F60">
        <w:rPr>
          <w:b/>
          <w:sz w:val="24"/>
          <w:szCs w:val="24"/>
        </w:rPr>
        <w:lastRenderedPageBreak/>
        <w:t>JUSTIFICATIVA</w:t>
      </w:r>
    </w:p>
    <w:p w14:paraId="083D5501" w14:textId="77777777" w:rsidR="006C3F60" w:rsidRPr="006C3F60" w:rsidRDefault="006C3F60" w:rsidP="007A42C2">
      <w:pPr>
        <w:spacing w:line="360" w:lineRule="auto"/>
        <w:ind w:firstLine="851"/>
        <w:jc w:val="both"/>
        <w:rPr>
          <w:sz w:val="24"/>
          <w:szCs w:val="24"/>
        </w:rPr>
      </w:pPr>
    </w:p>
    <w:p w14:paraId="3DEC6CFF" w14:textId="77777777" w:rsidR="00B760B9" w:rsidRPr="00B760B9" w:rsidRDefault="00B760B9" w:rsidP="00B760B9">
      <w:pPr>
        <w:spacing w:line="360" w:lineRule="auto"/>
        <w:ind w:firstLine="851"/>
        <w:jc w:val="both"/>
        <w:rPr>
          <w:sz w:val="24"/>
          <w:szCs w:val="24"/>
        </w:rPr>
      </w:pPr>
      <w:r w:rsidRPr="00B760B9">
        <w:rPr>
          <w:sz w:val="24"/>
          <w:szCs w:val="24"/>
        </w:rPr>
        <w:t>O Festejo de São Benedito de Pedreiras é uma das celebrações religiosas mais tradicionais do Médio Mearim, reunindo anualmente milhares de devotos, turistas e empreendedores locais.</w:t>
      </w:r>
    </w:p>
    <w:p w14:paraId="321E59D0" w14:textId="77777777" w:rsidR="00B760B9" w:rsidRPr="00B760B9" w:rsidRDefault="00B760B9" w:rsidP="00B760B9">
      <w:pPr>
        <w:spacing w:line="360" w:lineRule="auto"/>
        <w:ind w:firstLine="851"/>
        <w:jc w:val="both"/>
        <w:rPr>
          <w:sz w:val="24"/>
          <w:szCs w:val="24"/>
        </w:rPr>
      </w:pPr>
      <w:r w:rsidRPr="00B760B9">
        <w:rPr>
          <w:sz w:val="24"/>
          <w:szCs w:val="24"/>
        </w:rPr>
        <w:t>O evento promove fé, cultura e geração de renda, sendo já reconhecido como patrimônio imaterial. Contudo, ainda não consta formalmente no Calendário Oficial de Eventos Turísticos do Estado, conforme informações disponíveis.</w:t>
      </w:r>
    </w:p>
    <w:p w14:paraId="50A1952A" w14:textId="77777777" w:rsidR="00B760B9" w:rsidRDefault="00B760B9" w:rsidP="00B760B9">
      <w:pPr>
        <w:spacing w:line="360" w:lineRule="auto"/>
        <w:ind w:firstLine="851"/>
        <w:jc w:val="both"/>
        <w:rPr>
          <w:sz w:val="24"/>
          <w:szCs w:val="24"/>
        </w:rPr>
      </w:pPr>
      <w:r w:rsidRPr="00B760B9">
        <w:rPr>
          <w:sz w:val="24"/>
          <w:szCs w:val="24"/>
        </w:rPr>
        <w:t>A presente proposição busca adequar a legislação estadual para garantir o devido reconhecimento, apoio logístico e institucional da SETUR/MA, valorizando a identidade cultural do povo pedreirense e ampliando o circuito do turismo religioso maranhense.</w:t>
      </w:r>
    </w:p>
    <w:p w14:paraId="083D550E" w14:textId="77777777" w:rsidR="00077560" w:rsidRPr="006C3F60" w:rsidRDefault="00077560" w:rsidP="007A42C2">
      <w:pPr>
        <w:spacing w:line="360" w:lineRule="auto"/>
        <w:ind w:firstLine="851"/>
        <w:jc w:val="both"/>
        <w:rPr>
          <w:sz w:val="24"/>
          <w:szCs w:val="24"/>
        </w:rPr>
      </w:pPr>
      <w:r w:rsidRPr="006C3F60">
        <w:rPr>
          <w:sz w:val="24"/>
          <w:szCs w:val="24"/>
        </w:rPr>
        <w:t>Diante do exposto, solicito apoio para a aprovação da presente propositura.</w:t>
      </w:r>
    </w:p>
    <w:p w14:paraId="083D550F" w14:textId="1A691C2C" w:rsidR="0069493E" w:rsidRPr="006C3F60" w:rsidRDefault="0069493E" w:rsidP="0069493E">
      <w:pPr>
        <w:spacing w:line="360" w:lineRule="auto"/>
        <w:ind w:firstLine="851"/>
        <w:jc w:val="both"/>
        <w:rPr>
          <w:sz w:val="24"/>
          <w:szCs w:val="24"/>
        </w:rPr>
      </w:pPr>
      <w:r w:rsidRPr="006C3F60">
        <w:rPr>
          <w:sz w:val="24"/>
          <w:szCs w:val="24"/>
        </w:rPr>
        <w:t xml:space="preserve">Sala das Sessões, </w:t>
      </w:r>
      <w:r w:rsidR="00FB46DF">
        <w:rPr>
          <w:sz w:val="24"/>
          <w:szCs w:val="24"/>
        </w:rPr>
        <w:t>05</w:t>
      </w:r>
      <w:r w:rsidR="00780CE6">
        <w:rPr>
          <w:sz w:val="24"/>
          <w:szCs w:val="24"/>
        </w:rPr>
        <w:t xml:space="preserve"> de novembro </w:t>
      </w:r>
      <w:r w:rsidRPr="006C3F60">
        <w:rPr>
          <w:sz w:val="24"/>
          <w:szCs w:val="24"/>
        </w:rPr>
        <w:t>de 202</w:t>
      </w:r>
      <w:r w:rsidR="00780CE6">
        <w:rPr>
          <w:sz w:val="24"/>
          <w:szCs w:val="24"/>
        </w:rPr>
        <w:t>5</w:t>
      </w:r>
      <w:r w:rsidRPr="006C3F60">
        <w:rPr>
          <w:sz w:val="24"/>
          <w:szCs w:val="24"/>
        </w:rPr>
        <w:t>.</w:t>
      </w:r>
    </w:p>
    <w:p w14:paraId="083D5510" w14:textId="77777777" w:rsidR="0069493E" w:rsidRDefault="0069493E" w:rsidP="0069493E">
      <w:pPr>
        <w:spacing w:line="360" w:lineRule="auto"/>
        <w:ind w:firstLine="851"/>
        <w:jc w:val="both"/>
        <w:rPr>
          <w:sz w:val="24"/>
          <w:szCs w:val="24"/>
        </w:rPr>
      </w:pPr>
    </w:p>
    <w:p w14:paraId="0A5B85B0" w14:textId="77777777" w:rsidR="00FB46DF" w:rsidRDefault="00FB46DF" w:rsidP="0069493E">
      <w:pPr>
        <w:spacing w:line="360" w:lineRule="auto"/>
        <w:ind w:firstLine="851"/>
        <w:jc w:val="both"/>
        <w:rPr>
          <w:sz w:val="24"/>
          <w:szCs w:val="24"/>
        </w:rPr>
      </w:pPr>
    </w:p>
    <w:p w14:paraId="3238B32C" w14:textId="77777777" w:rsidR="00FB46DF" w:rsidRDefault="00FB46DF" w:rsidP="0069493E">
      <w:pPr>
        <w:spacing w:line="360" w:lineRule="auto"/>
        <w:ind w:firstLine="851"/>
        <w:jc w:val="both"/>
        <w:rPr>
          <w:sz w:val="24"/>
          <w:szCs w:val="24"/>
        </w:rPr>
      </w:pPr>
    </w:p>
    <w:p w14:paraId="2C60404F" w14:textId="77777777" w:rsidR="00FB46DF" w:rsidRPr="006C3F60" w:rsidRDefault="00FB46DF" w:rsidP="0069493E">
      <w:pPr>
        <w:spacing w:line="360" w:lineRule="auto"/>
        <w:ind w:firstLine="851"/>
        <w:jc w:val="both"/>
        <w:rPr>
          <w:sz w:val="24"/>
          <w:szCs w:val="24"/>
        </w:rPr>
      </w:pPr>
    </w:p>
    <w:p w14:paraId="083D5511" w14:textId="77777777" w:rsidR="0069493E" w:rsidRPr="006C3F60" w:rsidRDefault="0069493E" w:rsidP="0069493E">
      <w:pPr>
        <w:spacing w:line="360" w:lineRule="auto"/>
        <w:jc w:val="center"/>
        <w:rPr>
          <w:b/>
          <w:sz w:val="24"/>
          <w:szCs w:val="24"/>
        </w:rPr>
      </w:pPr>
      <w:r w:rsidRPr="006C3F60">
        <w:rPr>
          <w:b/>
          <w:sz w:val="24"/>
          <w:szCs w:val="24"/>
        </w:rPr>
        <w:t>JÚNIOR CASCARIA</w:t>
      </w:r>
    </w:p>
    <w:p w14:paraId="083D5512" w14:textId="77777777" w:rsidR="00023B37" w:rsidRPr="006C3F60" w:rsidRDefault="0069493E" w:rsidP="0069493E">
      <w:pPr>
        <w:spacing w:line="360" w:lineRule="auto"/>
        <w:jc w:val="center"/>
        <w:rPr>
          <w:sz w:val="24"/>
          <w:szCs w:val="24"/>
        </w:rPr>
      </w:pPr>
      <w:r w:rsidRPr="006C3F60">
        <w:rPr>
          <w:sz w:val="24"/>
          <w:szCs w:val="24"/>
        </w:rPr>
        <w:t>DEPUTADO ESTADUAL</w:t>
      </w:r>
    </w:p>
    <w:sectPr w:rsidR="00023B37" w:rsidRPr="006C3F60" w:rsidSect="0069493E">
      <w:headerReference w:type="default" r:id="rId7"/>
      <w:pgSz w:w="11910" w:h="16840"/>
      <w:pgMar w:top="2664" w:right="853" w:bottom="426" w:left="1418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6D2EC" w14:textId="77777777" w:rsidR="00AA2A4B" w:rsidRDefault="00AA2A4B">
      <w:r>
        <w:separator/>
      </w:r>
    </w:p>
  </w:endnote>
  <w:endnote w:type="continuationSeparator" w:id="0">
    <w:p w14:paraId="6DFA40FE" w14:textId="77777777" w:rsidR="00AA2A4B" w:rsidRDefault="00AA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05753" w14:textId="77777777" w:rsidR="00AA2A4B" w:rsidRDefault="00AA2A4B">
      <w:r>
        <w:separator/>
      </w:r>
    </w:p>
  </w:footnote>
  <w:footnote w:type="continuationSeparator" w:id="0">
    <w:p w14:paraId="79D402AC" w14:textId="77777777" w:rsidR="00AA2A4B" w:rsidRDefault="00AA2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D5517" w14:textId="77777777" w:rsidR="008E56E1" w:rsidRDefault="00FE0A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7968" behindDoc="1" locked="0" layoutInCell="1" allowOverlap="1" wp14:anchorId="083D5518" wp14:editId="083D5519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7756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083D551A" wp14:editId="083D551B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18" name="Caixa de tex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3D551C" w14:textId="77777777" w:rsidR="008E56E1" w:rsidRDefault="00FE0A02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083D551D" w14:textId="77777777" w:rsidR="008E56E1" w:rsidRDefault="00FE0A02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3D551A" id="_x0000_t202" coordsize="21600,21600" o:spt="202" path="m,l,21600r21600,l21600,xe">
              <v:stroke joinstyle="miter"/>
              <v:path gradientshapeok="t" o:connecttype="rect"/>
            </v:shapetype>
            <v:shape id="Caixa de texto 18" o:spid="_x0000_s1026" type="#_x0000_t202" style="position:absolute;margin-left:198.1pt;margin-top:90.2pt;width:198.9pt;height:32.8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083D551C" w14:textId="77777777" w:rsidR="008E56E1" w:rsidRDefault="00FE0A02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083D551D" w14:textId="77777777" w:rsidR="008E56E1" w:rsidRDefault="00FE0A02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E31AC"/>
    <w:multiLevelType w:val="hybridMultilevel"/>
    <w:tmpl w:val="C6B46DB0"/>
    <w:lvl w:ilvl="0" w:tplc="724067FC">
      <w:start w:val="1"/>
      <w:numFmt w:val="upperRoman"/>
      <w:lvlText w:val="%1"/>
      <w:lvlJc w:val="left"/>
      <w:pPr>
        <w:ind w:left="116" w:hanging="156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09062CA">
      <w:numFmt w:val="bullet"/>
      <w:lvlText w:val="•"/>
      <w:lvlJc w:val="left"/>
      <w:pPr>
        <w:ind w:left="982" w:hanging="156"/>
      </w:pPr>
      <w:rPr>
        <w:rFonts w:hint="default"/>
        <w:lang w:val="pt-PT" w:eastAsia="en-US" w:bidi="ar-SA"/>
      </w:rPr>
    </w:lvl>
    <w:lvl w:ilvl="2" w:tplc="61F45A90">
      <w:numFmt w:val="bullet"/>
      <w:lvlText w:val="•"/>
      <w:lvlJc w:val="left"/>
      <w:pPr>
        <w:ind w:left="1845" w:hanging="156"/>
      </w:pPr>
      <w:rPr>
        <w:rFonts w:hint="default"/>
        <w:lang w:val="pt-PT" w:eastAsia="en-US" w:bidi="ar-SA"/>
      </w:rPr>
    </w:lvl>
    <w:lvl w:ilvl="3" w:tplc="D226710E">
      <w:numFmt w:val="bullet"/>
      <w:lvlText w:val="•"/>
      <w:lvlJc w:val="left"/>
      <w:pPr>
        <w:ind w:left="2708" w:hanging="156"/>
      </w:pPr>
      <w:rPr>
        <w:rFonts w:hint="default"/>
        <w:lang w:val="pt-PT" w:eastAsia="en-US" w:bidi="ar-SA"/>
      </w:rPr>
    </w:lvl>
    <w:lvl w:ilvl="4" w:tplc="C542F06E">
      <w:numFmt w:val="bullet"/>
      <w:lvlText w:val="•"/>
      <w:lvlJc w:val="left"/>
      <w:pPr>
        <w:ind w:left="3571" w:hanging="156"/>
      </w:pPr>
      <w:rPr>
        <w:rFonts w:hint="default"/>
        <w:lang w:val="pt-PT" w:eastAsia="en-US" w:bidi="ar-SA"/>
      </w:rPr>
    </w:lvl>
    <w:lvl w:ilvl="5" w:tplc="39A6F9FA">
      <w:numFmt w:val="bullet"/>
      <w:lvlText w:val="•"/>
      <w:lvlJc w:val="left"/>
      <w:pPr>
        <w:ind w:left="4434" w:hanging="156"/>
      </w:pPr>
      <w:rPr>
        <w:rFonts w:hint="default"/>
        <w:lang w:val="pt-PT" w:eastAsia="en-US" w:bidi="ar-SA"/>
      </w:rPr>
    </w:lvl>
    <w:lvl w:ilvl="6" w:tplc="7C9862B2">
      <w:numFmt w:val="bullet"/>
      <w:lvlText w:val="•"/>
      <w:lvlJc w:val="left"/>
      <w:pPr>
        <w:ind w:left="5296" w:hanging="156"/>
      </w:pPr>
      <w:rPr>
        <w:rFonts w:hint="default"/>
        <w:lang w:val="pt-PT" w:eastAsia="en-US" w:bidi="ar-SA"/>
      </w:rPr>
    </w:lvl>
    <w:lvl w:ilvl="7" w:tplc="A8ECFA6C">
      <w:numFmt w:val="bullet"/>
      <w:lvlText w:val="•"/>
      <w:lvlJc w:val="left"/>
      <w:pPr>
        <w:ind w:left="6159" w:hanging="156"/>
      </w:pPr>
      <w:rPr>
        <w:rFonts w:hint="default"/>
        <w:lang w:val="pt-PT" w:eastAsia="en-US" w:bidi="ar-SA"/>
      </w:rPr>
    </w:lvl>
    <w:lvl w:ilvl="8" w:tplc="C03A2660">
      <w:numFmt w:val="bullet"/>
      <w:lvlText w:val="•"/>
      <w:lvlJc w:val="left"/>
      <w:pPr>
        <w:ind w:left="7022" w:hanging="156"/>
      </w:pPr>
      <w:rPr>
        <w:rFonts w:hint="default"/>
        <w:lang w:val="pt-PT" w:eastAsia="en-US" w:bidi="ar-SA"/>
      </w:rPr>
    </w:lvl>
  </w:abstractNum>
  <w:num w:numId="1" w16cid:durableId="894580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6E1"/>
    <w:rsid w:val="00023B37"/>
    <w:rsid w:val="00043500"/>
    <w:rsid w:val="00077560"/>
    <w:rsid w:val="001A6658"/>
    <w:rsid w:val="00631DB4"/>
    <w:rsid w:val="0069493E"/>
    <w:rsid w:val="006C3F60"/>
    <w:rsid w:val="00780CE6"/>
    <w:rsid w:val="007A42C2"/>
    <w:rsid w:val="007E0EEE"/>
    <w:rsid w:val="007F78F9"/>
    <w:rsid w:val="008E56E1"/>
    <w:rsid w:val="009554A8"/>
    <w:rsid w:val="00AA2A4B"/>
    <w:rsid w:val="00B405A8"/>
    <w:rsid w:val="00B760B9"/>
    <w:rsid w:val="00C019C6"/>
    <w:rsid w:val="00C9769B"/>
    <w:rsid w:val="00CD0BD6"/>
    <w:rsid w:val="00D67F0D"/>
    <w:rsid w:val="00DF7098"/>
    <w:rsid w:val="00E963A6"/>
    <w:rsid w:val="00FB46DF"/>
    <w:rsid w:val="00FC440E"/>
    <w:rsid w:val="00F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3D54ED"/>
  <w15:docId w15:val="{3514171B-B5AC-48AE-A71D-01DF04B8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1241" w:right="9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C3F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3F6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C3F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3F60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Jalila Guimarães da Silva Ribeiro Fontenelle</cp:lastModifiedBy>
  <cp:revision>4</cp:revision>
  <dcterms:created xsi:type="dcterms:W3CDTF">2025-11-04T13:27:00Z</dcterms:created>
  <dcterms:modified xsi:type="dcterms:W3CDTF">2025-11-05T15:17:00Z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2023-05-22T00:00:00Z</vt:filetime>
  </property>
</Properties>
</file>