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0D74C91C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RESOLUÇÃO LEGISLATIVA Nº            /2025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72382457" w14:textId="69C57232" w:rsidR="00C0046C" w:rsidRPr="004C5B04" w:rsidRDefault="00A31ADB" w:rsidP="00075785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a Medalha do </w:t>
      </w:r>
      <w:r w:rsidR="00BC18F2">
        <w:rPr>
          <w:rFonts w:ascii="Arial" w:hAnsi="Arial" w:cs="Arial"/>
          <w:iCs/>
        </w:rPr>
        <w:t>M</w:t>
      </w:r>
      <w:r>
        <w:rPr>
          <w:rFonts w:ascii="Arial" w:hAnsi="Arial" w:cs="Arial"/>
          <w:iCs/>
        </w:rPr>
        <w:t xml:space="preserve">érito Legislativo </w:t>
      </w:r>
      <w:r w:rsidR="00BC18F2">
        <w:rPr>
          <w:rFonts w:ascii="Arial" w:hAnsi="Arial" w:cs="Arial"/>
          <w:iCs/>
        </w:rPr>
        <w:t>“</w:t>
      </w:r>
      <w:r w:rsidR="00092327">
        <w:rPr>
          <w:rFonts w:ascii="Arial" w:hAnsi="Arial" w:cs="Arial"/>
          <w:iCs/>
        </w:rPr>
        <w:t>Negro Cosme</w:t>
      </w:r>
      <w:r w:rsidR="00BC18F2">
        <w:rPr>
          <w:rFonts w:ascii="Arial" w:hAnsi="Arial" w:cs="Arial"/>
          <w:iCs/>
        </w:rPr>
        <w:t xml:space="preserve">” </w:t>
      </w:r>
      <w:r w:rsidR="00092327">
        <w:rPr>
          <w:rFonts w:ascii="Arial" w:hAnsi="Arial" w:cs="Arial"/>
          <w:iCs/>
        </w:rPr>
        <w:t xml:space="preserve">à Senhora </w:t>
      </w:r>
      <w:proofErr w:type="spellStart"/>
      <w:r w:rsidR="00092327">
        <w:rPr>
          <w:rFonts w:ascii="Arial" w:hAnsi="Arial" w:cs="Arial"/>
          <w:iCs/>
        </w:rPr>
        <w:t>Almerice</w:t>
      </w:r>
      <w:proofErr w:type="spellEnd"/>
      <w:r w:rsidR="00092327">
        <w:rPr>
          <w:rFonts w:ascii="Arial" w:hAnsi="Arial" w:cs="Arial"/>
          <w:iCs/>
        </w:rPr>
        <w:t xml:space="preserve"> da Silva </w:t>
      </w:r>
      <w:r w:rsidR="00CE12DA">
        <w:rPr>
          <w:rFonts w:ascii="Arial" w:hAnsi="Arial" w:cs="Arial"/>
          <w:iCs/>
        </w:rPr>
        <w:t>S</w:t>
      </w:r>
      <w:r w:rsidR="00092327">
        <w:rPr>
          <w:rFonts w:ascii="Arial" w:hAnsi="Arial" w:cs="Arial"/>
          <w:iCs/>
        </w:rPr>
        <w:t>antos</w:t>
      </w:r>
      <w:r w:rsidR="00BC18F2">
        <w:rPr>
          <w:rFonts w:ascii="Arial" w:hAnsi="Arial" w:cs="Arial"/>
          <w:iCs/>
        </w:rPr>
        <w:t>.</w:t>
      </w:r>
    </w:p>
    <w:p w14:paraId="632BBEB5" w14:textId="0A5AA1C7" w:rsidR="00C0046C" w:rsidRDefault="00C0046C" w:rsidP="00F422BE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1738FFCD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 xml:space="preserve">Fica concedida a Medalha do Mérito Legislativo </w:t>
      </w:r>
      <w:r w:rsidR="00BC18F2">
        <w:rPr>
          <w:rFonts w:ascii="Arial" w:hAnsi="Arial" w:cs="Arial"/>
        </w:rPr>
        <w:t>“</w:t>
      </w:r>
      <w:r w:rsidR="00092327">
        <w:rPr>
          <w:rFonts w:ascii="Arial" w:hAnsi="Arial" w:cs="Arial"/>
        </w:rPr>
        <w:t>Negro Cosme</w:t>
      </w:r>
      <w:r w:rsidR="00BC18F2">
        <w:rPr>
          <w:rFonts w:ascii="Arial" w:hAnsi="Arial" w:cs="Arial"/>
        </w:rPr>
        <w:t xml:space="preserve">” </w:t>
      </w:r>
      <w:r w:rsidR="00092327">
        <w:rPr>
          <w:rFonts w:ascii="Arial" w:hAnsi="Arial" w:cs="Arial"/>
        </w:rPr>
        <w:t xml:space="preserve">à Senhora </w:t>
      </w:r>
      <w:proofErr w:type="spellStart"/>
      <w:r w:rsidR="00092327">
        <w:rPr>
          <w:rFonts w:ascii="Arial" w:hAnsi="Arial" w:cs="Arial"/>
        </w:rPr>
        <w:t>Almerice</w:t>
      </w:r>
      <w:proofErr w:type="spellEnd"/>
      <w:r w:rsidR="00092327">
        <w:rPr>
          <w:rFonts w:ascii="Arial" w:hAnsi="Arial" w:cs="Arial"/>
        </w:rPr>
        <w:t xml:space="preserve"> da Silva Santos</w:t>
      </w:r>
      <w:r w:rsidR="00BC18F2">
        <w:rPr>
          <w:rFonts w:ascii="Arial" w:hAnsi="Arial" w:cs="Arial"/>
        </w:rPr>
        <w:t>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132D2EB6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“Nagib </w:t>
      </w:r>
      <w:proofErr w:type="spellStart"/>
      <w:r>
        <w:rPr>
          <w:rFonts w:ascii="Arial" w:hAnsi="Arial" w:cs="Arial"/>
        </w:rPr>
        <w:t>Haickel</w:t>
      </w:r>
      <w:proofErr w:type="spellEnd"/>
      <w:r>
        <w:rPr>
          <w:rFonts w:ascii="Arial" w:hAnsi="Arial" w:cs="Arial"/>
        </w:rPr>
        <w:t xml:space="preserve">” do Palácio Manuel </w:t>
      </w:r>
      <w:proofErr w:type="spellStart"/>
      <w:r>
        <w:rPr>
          <w:rFonts w:ascii="Arial" w:hAnsi="Arial" w:cs="Arial"/>
        </w:rPr>
        <w:t>Beckman</w:t>
      </w:r>
      <w:proofErr w:type="spellEnd"/>
      <w:r>
        <w:rPr>
          <w:rFonts w:ascii="Arial" w:hAnsi="Arial" w:cs="Arial"/>
        </w:rPr>
        <w:t xml:space="preserve">, em São Luís (MA), </w:t>
      </w:r>
      <w:r w:rsidR="00092327">
        <w:rPr>
          <w:rFonts w:ascii="Arial" w:hAnsi="Arial" w:cs="Arial"/>
        </w:rPr>
        <w:t>13</w:t>
      </w:r>
      <w:r w:rsidR="002273C7">
        <w:rPr>
          <w:rFonts w:ascii="Arial" w:hAnsi="Arial" w:cs="Arial"/>
        </w:rPr>
        <w:t xml:space="preserve"> de </w:t>
      </w:r>
      <w:r w:rsidR="00092327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2025.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77777777" w:rsidR="00F422BE" w:rsidRDefault="00F422BE">
      <w:pPr>
        <w:ind w:firstLine="720"/>
        <w:jc w:val="both"/>
        <w:rPr>
          <w:rFonts w:ascii="Arial" w:hAnsi="Arial" w:cs="Arial"/>
        </w:rPr>
      </w:pPr>
    </w:p>
    <w:p w14:paraId="0F79AF35" w14:textId="44AB6C7B" w:rsidR="002273C7" w:rsidRDefault="006B1C81" w:rsidP="006B1C81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Antônio Pereira</w:t>
      </w:r>
    </w:p>
    <w:p w14:paraId="44C38B06" w14:textId="59D0E64D" w:rsidR="00C0046C" w:rsidRDefault="00676CAD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</w:t>
      </w:r>
      <w:r w:rsidR="00F422BE">
        <w:rPr>
          <w:rFonts w:ascii="Arial" w:hAnsi="Arial" w:cs="Arial"/>
        </w:rPr>
        <w:t>o Estadual</w:t>
      </w:r>
    </w:p>
    <w:p w14:paraId="608C0449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83E6BD0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045226AF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1A44DC7" w14:textId="2CF0EB67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Iracema Vale</w:t>
      </w:r>
    </w:p>
    <w:p w14:paraId="2239C4E5" w14:textId="3F52CCF8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Deputada Estadual</w:t>
      </w: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7D170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0B76B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4A328357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14CDD6A2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AF1A3A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D9B4EA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4FE3C162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6A705B73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7648B234" w14:textId="7635B83B" w:rsidR="00DC39B8" w:rsidRDefault="00DC39B8" w:rsidP="00DC39B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JUSTIFICATIVA</w:t>
      </w:r>
    </w:p>
    <w:p w14:paraId="7123709C" w14:textId="77777777" w:rsidR="00DC39B8" w:rsidRDefault="00DC39B8" w:rsidP="00DC39B8">
      <w:pPr>
        <w:jc w:val="center"/>
        <w:rPr>
          <w:rFonts w:ascii="Arial" w:hAnsi="Arial" w:cs="Arial"/>
          <w:b/>
        </w:rPr>
      </w:pPr>
    </w:p>
    <w:p w14:paraId="6D2247F1" w14:textId="77777777" w:rsidR="00DC39B8" w:rsidRDefault="00DC39B8" w:rsidP="00DC39B8">
      <w:pPr>
        <w:jc w:val="center"/>
        <w:rPr>
          <w:rFonts w:ascii="Arial" w:hAnsi="Arial" w:cs="Arial"/>
          <w:b/>
        </w:rPr>
      </w:pPr>
    </w:p>
    <w:p w14:paraId="22C1960F" w14:textId="77777777" w:rsidR="00301583" w:rsidRPr="00301583" w:rsidRDefault="00301583" w:rsidP="00301583">
      <w:pPr>
        <w:spacing w:line="360" w:lineRule="auto"/>
        <w:ind w:firstLine="709"/>
        <w:jc w:val="both"/>
        <w:rPr>
          <w:rFonts w:ascii="Arial" w:hAnsi="Arial" w:cs="Arial"/>
          <w:b/>
          <w:bCs/>
        </w:rPr>
      </w:pPr>
      <w:proofErr w:type="spellStart"/>
      <w:r w:rsidRPr="00301583">
        <w:rPr>
          <w:rFonts w:ascii="Arial" w:hAnsi="Arial" w:cs="Arial"/>
          <w:b/>
          <w:bCs/>
        </w:rPr>
        <w:t>Almerice</w:t>
      </w:r>
      <w:proofErr w:type="spellEnd"/>
      <w:r w:rsidRPr="00301583">
        <w:rPr>
          <w:rFonts w:ascii="Arial" w:hAnsi="Arial" w:cs="Arial"/>
          <w:b/>
          <w:bCs/>
        </w:rPr>
        <w:t xml:space="preserve"> da Silva Santos</w:t>
      </w:r>
      <w:r w:rsidRPr="00301583">
        <w:rPr>
          <w:rFonts w:ascii="Arial" w:hAnsi="Arial" w:cs="Arial"/>
        </w:rPr>
        <w:t xml:space="preserve">, nascida em 1924, no bairro do </w:t>
      </w:r>
      <w:proofErr w:type="spellStart"/>
      <w:r w:rsidRPr="00301583">
        <w:rPr>
          <w:rFonts w:ascii="Arial" w:hAnsi="Arial" w:cs="Arial"/>
        </w:rPr>
        <w:t>Batatã</w:t>
      </w:r>
      <w:proofErr w:type="spellEnd"/>
      <w:r w:rsidRPr="00301583">
        <w:rPr>
          <w:rFonts w:ascii="Arial" w:hAnsi="Arial" w:cs="Arial"/>
        </w:rPr>
        <w:t>/</w:t>
      </w:r>
      <w:proofErr w:type="spellStart"/>
      <w:r w:rsidRPr="00301583">
        <w:rPr>
          <w:rFonts w:ascii="Arial" w:hAnsi="Arial" w:cs="Arial"/>
        </w:rPr>
        <w:t>Coroadinho</w:t>
      </w:r>
      <w:proofErr w:type="spellEnd"/>
      <w:r w:rsidRPr="00301583">
        <w:rPr>
          <w:rFonts w:ascii="Arial" w:hAnsi="Arial" w:cs="Arial"/>
        </w:rPr>
        <w:t xml:space="preserve">, em São Luís, recebeu o apelido </w:t>
      </w:r>
      <w:r w:rsidRPr="00301583">
        <w:rPr>
          <w:rFonts w:ascii="Arial" w:hAnsi="Arial" w:cs="Arial"/>
          <w:b/>
          <w:bCs/>
        </w:rPr>
        <w:t>Teté</w:t>
      </w:r>
      <w:r w:rsidRPr="00301583">
        <w:rPr>
          <w:rFonts w:ascii="Arial" w:hAnsi="Arial" w:cs="Arial"/>
        </w:rPr>
        <w:t xml:space="preserve"> ainda no batismo. O nome veio porque, segundo o sacerdote, </w:t>
      </w:r>
      <w:r w:rsidRPr="00301583">
        <w:rPr>
          <w:rFonts w:ascii="Arial" w:hAnsi="Arial" w:cs="Arial"/>
          <w:b/>
          <w:bCs/>
          <w:i/>
          <w:iCs/>
        </w:rPr>
        <w:t>“</w:t>
      </w:r>
      <w:proofErr w:type="spellStart"/>
      <w:r w:rsidRPr="00301583">
        <w:rPr>
          <w:rFonts w:ascii="Arial" w:hAnsi="Arial" w:cs="Arial"/>
          <w:b/>
          <w:bCs/>
          <w:i/>
          <w:iCs/>
        </w:rPr>
        <w:t>Almerice</w:t>
      </w:r>
      <w:proofErr w:type="spellEnd"/>
      <w:r w:rsidRPr="00301583">
        <w:rPr>
          <w:rFonts w:ascii="Arial" w:hAnsi="Arial" w:cs="Arial"/>
          <w:b/>
          <w:bCs/>
          <w:i/>
          <w:iCs/>
        </w:rPr>
        <w:t xml:space="preserve"> era muito grande para uma menina tão miúda e frágil”</w:t>
      </w:r>
      <w:r w:rsidRPr="00301583">
        <w:rPr>
          <w:rFonts w:ascii="Arial" w:hAnsi="Arial" w:cs="Arial"/>
          <w:b/>
          <w:bCs/>
        </w:rPr>
        <w:t>.</w:t>
      </w:r>
    </w:p>
    <w:p w14:paraId="77A67438" w14:textId="77777777" w:rsidR="00301583" w:rsidRPr="00301583" w:rsidRDefault="00301583" w:rsidP="00301583">
      <w:pPr>
        <w:spacing w:line="360" w:lineRule="auto"/>
        <w:ind w:firstLine="709"/>
        <w:jc w:val="both"/>
        <w:rPr>
          <w:rFonts w:ascii="Arial" w:hAnsi="Arial" w:cs="Arial"/>
        </w:rPr>
      </w:pPr>
      <w:r w:rsidRPr="00301583">
        <w:rPr>
          <w:rFonts w:ascii="Arial" w:hAnsi="Arial" w:cs="Arial"/>
          <w:b/>
          <w:bCs/>
        </w:rPr>
        <w:t>Teté</w:t>
      </w:r>
      <w:r w:rsidRPr="00301583">
        <w:rPr>
          <w:rFonts w:ascii="Arial" w:hAnsi="Arial" w:cs="Arial"/>
        </w:rPr>
        <w:t xml:space="preserve"> cresceu em meio a ladainhas e batidas de caixeiras. Aos 8 anos, aprendeu, por curiosidade e observação, a tocar a Caixa do Divino, instrumento que se tornaria seu principal companheiro cultural.</w:t>
      </w:r>
    </w:p>
    <w:p w14:paraId="47C58014" w14:textId="77777777" w:rsidR="00301583" w:rsidRPr="00301583" w:rsidRDefault="00301583" w:rsidP="00301583">
      <w:pPr>
        <w:spacing w:line="360" w:lineRule="auto"/>
        <w:ind w:firstLine="709"/>
        <w:jc w:val="both"/>
        <w:rPr>
          <w:rFonts w:ascii="Arial" w:hAnsi="Arial" w:cs="Arial"/>
        </w:rPr>
      </w:pPr>
      <w:r w:rsidRPr="00301583">
        <w:rPr>
          <w:rFonts w:ascii="Arial" w:hAnsi="Arial" w:cs="Arial"/>
        </w:rPr>
        <w:t>Aos 12 anos, começou a trabalhar como empregada doméstica.</w:t>
      </w:r>
    </w:p>
    <w:p w14:paraId="7ECF634B" w14:textId="77777777" w:rsidR="00301583" w:rsidRPr="00301583" w:rsidRDefault="00301583" w:rsidP="00301583">
      <w:pPr>
        <w:spacing w:line="360" w:lineRule="auto"/>
        <w:ind w:firstLine="709"/>
        <w:jc w:val="both"/>
        <w:rPr>
          <w:rFonts w:ascii="Arial" w:hAnsi="Arial" w:cs="Arial"/>
        </w:rPr>
      </w:pPr>
      <w:r w:rsidRPr="00301583">
        <w:rPr>
          <w:rFonts w:ascii="Arial" w:hAnsi="Arial" w:cs="Arial"/>
        </w:rPr>
        <w:t>Foi cantora, compositora e percussionista, tendo papel essencial na cultura popular maranhense.</w:t>
      </w:r>
    </w:p>
    <w:p w14:paraId="752120E4" w14:textId="77777777" w:rsidR="00301583" w:rsidRPr="00301583" w:rsidRDefault="00301583" w:rsidP="00301583">
      <w:pPr>
        <w:spacing w:line="360" w:lineRule="auto"/>
        <w:ind w:firstLine="709"/>
        <w:jc w:val="both"/>
        <w:rPr>
          <w:rFonts w:ascii="Arial" w:hAnsi="Arial" w:cs="Arial"/>
        </w:rPr>
      </w:pPr>
      <w:r w:rsidRPr="00301583">
        <w:rPr>
          <w:rFonts w:ascii="Arial" w:hAnsi="Arial" w:cs="Arial"/>
        </w:rPr>
        <w:t xml:space="preserve">Sua carreira artística se consolidou aos 50 anos de idade. Em 1986, influenciada pelo folclorista </w:t>
      </w:r>
      <w:proofErr w:type="spellStart"/>
      <w:r w:rsidRPr="00301583">
        <w:rPr>
          <w:rFonts w:ascii="Arial" w:hAnsi="Arial" w:cs="Arial"/>
        </w:rPr>
        <w:t>Lau</w:t>
      </w:r>
      <w:proofErr w:type="spellEnd"/>
      <w:r w:rsidRPr="00301583">
        <w:rPr>
          <w:rFonts w:ascii="Arial" w:hAnsi="Arial" w:cs="Arial"/>
        </w:rPr>
        <w:t xml:space="preserve"> (</w:t>
      </w:r>
      <w:proofErr w:type="spellStart"/>
      <w:r w:rsidRPr="00301583">
        <w:rPr>
          <w:rFonts w:ascii="Arial" w:hAnsi="Arial" w:cs="Arial"/>
          <w:i/>
          <w:iCs/>
        </w:rPr>
        <w:t>Laborarte</w:t>
      </w:r>
      <w:proofErr w:type="spellEnd"/>
      <w:r w:rsidRPr="00301583">
        <w:rPr>
          <w:rFonts w:ascii="Arial" w:hAnsi="Arial" w:cs="Arial"/>
        </w:rPr>
        <w:t xml:space="preserve">), surgiu o </w:t>
      </w:r>
      <w:proofErr w:type="spellStart"/>
      <w:r w:rsidRPr="00301583">
        <w:rPr>
          <w:rFonts w:ascii="Arial" w:hAnsi="Arial" w:cs="Arial"/>
        </w:rPr>
        <w:t>Cacuriá</w:t>
      </w:r>
      <w:proofErr w:type="spellEnd"/>
      <w:r w:rsidRPr="00301583">
        <w:rPr>
          <w:rFonts w:ascii="Arial" w:hAnsi="Arial" w:cs="Arial"/>
        </w:rPr>
        <w:t xml:space="preserve"> de Dona Teté.</w:t>
      </w:r>
      <w:r w:rsidRPr="00301583">
        <w:rPr>
          <w:rFonts w:ascii="Arial" w:hAnsi="Arial" w:cs="Arial"/>
        </w:rPr>
        <w:br/>
        <w:t xml:space="preserve">   </w:t>
      </w:r>
      <w:r w:rsidRPr="00301583">
        <w:rPr>
          <w:rFonts w:ascii="Arial" w:hAnsi="Arial" w:cs="Arial"/>
        </w:rPr>
        <w:tab/>
        <w:t xml:space="preserve">O grupo começou com apresentações durante o festejo do Divino e, ao longo do tempo, expandiu para shows e apresentações musicais, se tornando referência do </w:t>
      </w:r>
      <w:proofErr w:type="spellStart"/>
      <w:r w:rsidRPr="00301583">
        <w:rPr>
          <w:rFonts w:ascii="Arial" w:hAnsi="Arial" w:cs="Arial"/>
        </w:rPr>
        <w:t>cacuriá</w:t>
      </w:r>
      <w:proofErr w:type="spellEnd"/>
      <w:r w:rsidRPr="00301583">
        <w:rPr>
          <w:rFonts w:ascii="Arial" w:hAnsi="Arial" w:cs="Arial"/>
        </w:rPr>
        <w:t xml:space="preserve"> no Maranhão e no Brasil.</w:t>
      </w:r>
    </w:p>
    <w:p w14:paraId="12F7B35B" w14:textId="77777777" w:rsidR="00301583" w:rsidRPr="00301583" w:rsidRDefault="00301583" w:rsidP="00301583">
      <w:pPr>
        <w:spacing w:line="360" w:lineRule="auto"/>
        <w:ind w:firstLine="709"/>
        <w:jc w:val="both"/>
        <w:rPr>
          <w:rFonts w:ascii="Arial" w:hAnsi="Arial" w:cs="Arial"/>
        </w:rPr>
      </w:pPr>
      <w:r w:rsidRPr="00301583">
        <w:rPr>
          <w:rFonts w:ascii="Arial" w:hAnsi="Arial" w:cs="Arial"/>
        </w:rPr>
        <w:t xml:space="preserve">Gravou seu primeiro CD por volta de 2000, inovando o </w:t>
      </w:r>
      <w:proofErr w:type="spellStart"/>
      <w:r w:rsidRPr="00301583">
        <w:rPr>
          <w:rFonts w:ascii="Arial" w:hAnsi="Arial" w:cs="Arial"/>
        </w:rPr>
        <w:t>cacuriá</w:t>
      </w:r>
      <w:proofErr w:type="spellEnd"/>
      <w:r w:rsidRPr="00301583">
        <w:rPr>
          <w:rFonts w:ascii="Arial" w:hAnsi="Arial" w:cs="Arial"/>
        </w:rPr>
        <w:t xml:space="preserve"> ao introduzir novos instrumentos, como: cordas, flauta, baixo, clarinete, teclado, entre outros.</w:t>
      </w:r>
    </w:p>
    <w:p w14:paraId="43A86C85" w14:textId="77777777" w:rsidR="00301583" w:rsidRPr="00301583" w:rsidRDefault="00301583" w:rsidP="00301583">
      <w:pPr>
        <w:spacing w:line="360" w:lineRule="auto"/>
        <w:ind w:left="709"/>
        <w:jc w:val="both"/>
        <w:rPr>
          <w:rFonts w:ascii="Arial" w:hAnsi="Arial" w:cs="Arial"/>
        </w:rPr>
      </w:pPr>
      <w:r w:rsidRPr="00301583">
        <w:rPr>
          <w:rFonts w:ascii="Arial" w:hAnsi="Arial" w:cs="Arial"/>
        </w:rPr>
        <w:t>Em 2003, lançou o segundo disco, incluindo músicas como:</w:t>
      </w:r>
    </w:p>
    <w:p w14:paraId="2F580894" w14:textId="77777777" w:rsidR="00301583" w:rsidRPr="00301583" w:rsidRDefault="00301583" w:rsidP="00301583">
      <w:pPr>
        <w:spacing w:line="360" w:lineRule="auto"/>
        <w:ind w:left="709"/>
        <w:jc w:val="both"/>
        <w:rPr>
          <w:rFonts w:ascii="Arial" w:hAnsi="Arial" w:cs="Arial"/>
        </w:rPr>
      </w:pPr>
      <w:r w:rsidRPr="00301583">
        <w:rPr>
          <w:rFonts w:ascii="Arial" w:hAnsi="Arial" w:cs="Arial"/>
        </w:rPr>
        <w:t xml:space="preserve"> “Bota a cana pra assar, assa a cana”, “Choro da </w:t>
      </w:r>
      <w:proofErr w:type="spellStart"/>
      <w:r w:rsidRPr="00301583">
        <w:rPr>
          <w:rFonts w:ascii="Arial" w:hAnsi="Arial" w:cs="Arial"/>
        </w:rPr>
        <w:t>lera</w:t>
      </w:r>
      <w:proofErr w:type="gramStart"/>
      <w:r w:rsidRPr="00301583">
        <w:rPr>
          <w:rFonts w:ascii="Arial" w:hAnsi="Arial" w:cs="Arial"/>
        </w:rPr>
        <w:t>”,“</w:t>
      </w:r>
      <w:proofErr w:type="gramEnd"/>
      <w:r w:rsidRPr="00301583">
        <w:rPr>
          <w:rFonts w:ascii="Arial" w:hAnsi="Arial" w:cs="Arial"/>
        </w:rPr>
        <w:t>Cabeça</w:t>
      </w:r>
      <w:proofErr w:type="spellEnd"/>
      <w:r w:rsidRPr="00301583">
        <w:rPr>
          <w:rFonts w:ascii="Arial" w:hAnsi="Arial" w:cs="Arial"/>
        </w:rPr>
        <w:t xml:space="preserve"> de </w:t>
      </w:r>
      <w:proofErr w:type="spellStart"/>
      <w:r w:rsidRPr="00301583">
        <w:rPr>
          <w:rFonts w:ascii="Arial" w:hAnsi="Arial" w:cs="Arial"/>
        </w:rPr>
        <w:t>bagre”,“Mariquinha”,“Rosa</w:t>
      </w:r>
      <w:proofErr w:type="spellEnd"/>
      <w:r w:rsidRPr="00301583">
        <w:rPr>
          <w:rFonts w:ascii="Arial" w:hAnsi="Arial" w:cs="Arial"/>
        </w:rPr>
        <w:t xml:space="preserve"> menina”, e “A cana”, entre outras.</w:t>
      </w:r>
    </w:p>
    <w:p w14:paraId="5F4DDC92" w14:textId="77777777" w:rsidR="00301583" w:rsidRPr="00301583" w:rsidRDefault="00301583" w:rsidP="00301583">
      <w:pPr>
        <w:spacing w:line="360" w:lineRule="auto"/>
        <w:ind w:firstLine="709"/>
        <w:jc w:val="both"/>
        <w:rPr>
          <w:rFonts w:ascii="Arial" w:hAnsi="Arial" w:cs="Arial"/>
        </w:rPr>
      </w:pPr>
      <w:r w:rsidRPr="00301583">
        <w:rPr>
          <w:rFonts w:ascii="Arial" w:hAnsi="Arial" w:cs="Arial"/>
        </w:rPr>
        <w:t>Suas composições mesclavam humor, tradição e cotidiano.</w:t>
      </w:r>
      <w:r w:rsidRPr="00301583">
        <w:rPr>
          <w:rFonts w:ascii="Arial" w:hAnsi="Arial" w:cs="Arial"/>
        </w:rPr>
        <w:br/>
        <w:t xml:space="preserve"> </w:t>
      </w:r>
      <w:r w:rsidRPr="00301583">
        <w:rPr>
          <w:rFonts w:ascii="Arial" w:hAnsi="Arial" w:cs="Arial"/>
        </w:rPr>
        <w:tab/>
        <w:t>Sua versatilidade tornou Dona Teté conhecida pela capacidade de conduzir ladainha, tocar caixa, puxar tambor de crioula e animar cortejos e festividades religiosas.</w:t>
      </w:r>
    </w:p>
    <w:p w14:paraId="4913BFD4" w14:textId="77777777" w:rsidR="00301583" w:rsidRPr="00301583" w:rsidRDefault="00301583" w:rsidP="00301583">
      <w:pPr>
        <w:spacing w:line="360" w:lineRule="auto"/>
        <w:jc w:val="both"/>
        <w:rPr>
          <w:rFonts w:ascii="Arial" w:hAnsi="Arial" w:cs="Arial"/>
        </w:rPr>
      </w:pPr>
      <w:r w:rsidRPr="00301583">
        <w:rPr>
          <w:rFonts w:ascii="Arial" w:hAnsi="Arial" w:cs="Arial"/>
        </w:rPr>
        <w:t xml:space="preserve"> </w:t>
      </w:r>
      <w:r w:rsidRPr="00301583">
        <w:rPr>
          <w:rFonts w:ascii="Arial" w:hAnsi="Arial" w:cs="Arial"/>
        </w:rPr>
        <w:tab/>
        <w:t>Faleceu em 10 de dezembro de 2011, vítima de AVC, aos 87 anos.</w:t>
      </w:r>
    </w:p>
    <w:p w14:paraId="70B6AD2E" w14:textId="6AE94BA3" w:rsidR="00620E88" w:rsidRDefault="00301583" w:rsidP="00301583">
      <w:pPr>
        <w:spacing w:line="360" w:lineRule="auto"/>
        <w:ind w:firstLine="709"/>
        <w:jc w:val="both"/>
        <w:rPr>
          <w:rFonts w:ascii="Arial" w:hAnsi="Arial" w:cs="Arial"/>
          <w:b/>
        </w:rPr>
      </w:pPr>
      <w:r w:rsidRPr="00301583">
        <w:rPr>
          <w:rFonts w:ascii="Arial" w:hAnsi="Arial" w:cs="Arial"/>
        </w:rPr>
        <w:t xml:space="preserve">Seu legado permanece como referência da cultura popular maranhense e da tradição do </w:t>
      </w:r>
      <w:proofErr w:type="spellStart"/>
      <w:r w:rsidRPr="00301583">
        <w:rPr>
          <w:rFonts w:ascii="Arial" w:hAnsi="Arial" w:cs="Arial"/>
        </w:rPr>
        <w:t>cacuriá</w:t>
      </w:r>
      <w:proofErr w:type="spellEnd"/>
      <w:r w:rsidRPr="00301583">
        <w:rPr>
          <w:rFonts w:ascii="Arial" w:hAnsi="Arial" w:cs="Arial"/>
        </w:rPr>
        <w:t>.</w:t>
      </w:r>
    </w:p>
    <w:sectPr w:rsidR="00620E88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FB87F" w14:textId="77777777" w:rsidR="00C0046C" w:rsidRDefault="00A21AAC">
      <w:r>
        <w:separator/>
      </w:r>
    </w:p>
  </w:endnote>
  <w:endnote w:type="continuationSeparator" w:id="0">
    <w:p w14:paraId="6710E934" w14:textId="77777777" w:rsidR="00C0046C" w:rsidRDefault="00A2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F4E49" w14:textId="77777777" w:rsidR="00C0046C" w:rsidRDefault="00A21AAC">
      <w:r>
        <w:separator/>
      </w:r>
    </w:p>
  </w:footnote>
  <w:footnote w:type="continuationSeparator" w:id="0">
    <w:p w14:paraId="5CAA12A1" w14:textId="77777777" w:rsidR="00C0046C" w:rsidRDefault="00A2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24539700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2327"/>
    <w:rsid w:val="00094855"/>
    <w:rsid w:val="000B7200"/>
    <w:rsid w:val="0010706C"/>
    <w:rsid w:val="00113177"/>
    <w:rsid w:val="0011480D"/>
    <w:rsid w:val="00147443"/>
    <w:rsid w:val="0016133C"/>
    <w:rsid w:val="001B7D24"/>
    <w:rsid w:val="001D5B52"/>
    <w:rsid w:val="002273C7"/>
    <w:rsid w:val="0023249A"/>
    <w:rsid w:val="00237B75"/>
    <w:rsid w:val="00276210"/>
    <w:rsid w:val="002850B6"/>
    <w:rsid w:val="002C1109"/>
    <w:rsid w:val="002C4383"/>
    <w:rsid w:val="002F0E6E"/>
    <w:rsid w:val="002F1EBC"/>
    <w:rsid w:val="00301583"/>
    <w:rsid w:val="00321E19"/>
    <w:rsid w:val="00323B54"/>
    <w:rsid w:val="00325A46"/>
    <w:rsid w:val="00382165"/>
    <w:rsid w:val="003B3F6D"/>
    <w:rsid w:val="004A046F"/>
    <w:rsid w:val="004C5B04"/>
    <w:rsid w:val="004E4D7C"/>
    <w:rsid w:val="00517131"/>
    <w:rsid w:val="00517B60"/>
    <w:rsid w:val="00551D78"/>
    <w:rsid w:val="005A2E53"/>
    <w:rsid w:val="005C4077"/>
    <w:rsid w:val="00614DA3"/>
    <w:rsid w:val="00620E88"/>
    <w:rsid w:val="00656412"/>
    <w:rsid w:val="00676CAD"/>
    <w:rsid w:val="006A310E"/>
    <w:rsid w:val="006B1C81"/>
    <w:rsid w:val="006D43E8"/>
    <w:rsid w:val="0072164E"/>
    <w:rsid w:val="007B3AB6"/>
    <w:rsid w:val="007B4D8B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7F8B"/>
    <w:rsid w:val="0091785E"/>
    <w:rsid w:val="00931AEB"/>
    <w:rsid w:val="00946155"/>
    <w:rsid w:val="00A16344"/>
    <w:rsid w:val="00A21AAC"/>
    <w:rsid w:val="00A31ADB"/>
    <w:rsid w:val="00A84CE7"/>
    <w:rsid w:val="00A96C80"/>
    <w:rsid w:val="00A97D7E"/>
    <w:rsid w:val="00AC52C8"/>
    <w:rsid w:val="00B2355E"/>
    <w:rsid w:val="00BC18F2"/>
    <w:rsid w:val="00C0046C"/>
    <w:rsid w:val="00C12968"/>
    <w:rsid w:val="00C56EDE"/>
    <w:rsid w:val="00C60873"/>
    <w:rsid w:val="00C66D15"/>
    <w:rsid w:val="00C90EC0"/>
    <w:rsid w:val="00CE12DA"/>
    <w:rsid w:val="00DC39B8"/>
    <w:rsid w:val="00E35E67"/>
    <w:rsid w:val="00E37C13"/>
    <w:rsid w:val="00E52D78"/>
    <w:rsid w:val="00E53326"/>
    <w:rsid w:val="00E570DD"/>
    <w:rsid w:val="00E7238B"/>
    <w:rsid w:val="00E767E9"/>
    <w:rsid w:val="00EF5382"/>
    <w:rsid w:val="00F06D18"/>
    <w:rsid w:val="00F422BE"/>
    <w:rsid w:val="00F46B9D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7</cp:revision>
  <cp:lastPrinted>2025-08-19T13:29:00Z</cp:lastPrinted>
  <dcterms:created xsi:type="dcterms:W3CDTF">2025-11-13T13:37:00Z</dcterms:created>
  <dcterms:modified xsi:type="dcterms:W3CDTF">2025-11-13T14:48:00Z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