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A9F83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  <w:b/>
        </w:rPr>
      </w:pPr>
      <w:bookmarkStart w:id="0" w:name="_Hlk129163970"/>
      <w:r w:rsidRPr="00C15666">
        <w:rPr>
          <w:rFonts w:ascii="Arial" w:hAnsi="Arial" w:cs="Arial"/>
          <w:b/>
        </w:rPr>
        <w:t>INDICAÇÃO LEGISLATIVA Nº ___/2025</w:t>
      </w:r>
    </w:p>
    <w:p w14:paraId="32B8583C" w14:textId="77777777" w:rsidR="00CD4D1F" w:rsidRPr="00C15666" w:rsidRDefault="00CD4D1F" w:rsidP="00CD4D1F">
      <w:pPr>
        <w:spacing w:line="360" w:lineRule="auto"/>
        <w:jc w:val="both"/>
        <w:rPr>
          <w:rFonts w:ascii="Arial" w:hAnsi="Arial" w:cs="Arial"/>
        </w:rPr>
      </w:pPr>
    </w:p>
    <w:p w14:paraId="0E929BC2" w14:textId="77777777" w:rsidR="00402A60" w:rsidRPr="00402A60" w:rsidRDefault="00402A60" w:rsidP="00402A60">
      <w:pPr>
        <w:spacing w:line="360" w:lineRule="auto"/>
        <w:ind w:firstLine="993"/>
        <w:jc w:val="both"/>
        <w:rPr>
          <w:rFonts w:ascii="Arial" w:hAnsi="Arial" w:cs="Arial"/>
        </w:rPr>
      </w:pPr>
      <w:r w:rsidRPr="00402A60">
        <w:rPr>
          <w:rFonts w:ascii="Arial" w:hAnsi="Arial" w:cs="Arial"/>
        </w:rPr>
        <w:t>Senhora Presidente,</w:t>
      </w:r>
    </w:p>
    <w:p w14:paraId="296E2C2F" w14:textId="77777777" w:rsidR="00402A60" w:rsidRPr="00402A60" w:rsidRDefault="00402A60" w:rsidP="00402A60">
      <w:pPr>
        <w:spacing w:line="360" w:lineRule="auto"/>
        <w:ind w:firstLine="993"/>
        <w:jc w:val="both"/>
        <w:rPr>
          <w:rFonts w:ascii="Arial" w:hAnsi="Arial" w:cs="Arial"/>
        </w:rPr>
      </w:pPr>
    </w:p>
    <w:p w14:paraId="02A1BE3A" w14:textId="77777777" w:rsidR="00402A60" w:rsidRPr="00402A60" w:rsidRDefault="00402A60" w:rsidP="00402A60">
      <w:pPr>
        <w:spacing w:line="360" w:lineRule="auto"/>
        <w:ind w:firstLine="993"/>
        <w:jc w:val="both"/>
        <w:rPr>
          <w:rFonts w:ascii="Arial" w:hAnsi="Arial" w:cs="Arial"/>
        </w:rPr>
      </w:pPr>
      <w:r w:rsidRPr="00402A60">
        <w:rPr>
          <w:rFonts w:ascii="Arial" w:hAnsi="Arial" w:cs="Arial"/>
        </w:rPr>
        <w:t xml:space="preserve">Na forma regimental, requeiro a Vossa Excelência que, após ouvida a Mesa, seja encaminhada a presente Indicação ao Excelentíssimo Senhor Governador do Estado do Maranhão, Carlos Orleans Brandão Júnior, para que, por intermédio da Secretaria de Estado da Ciência, Tecnologia e Inovação (SECTI/MA), seja instalada uma unidade do programa </w:t>
      </w:r>
      <w:r w:rsidRPr="00402A60">
        <w:rPr>
          <w:rFonts w:ascii="Arial" w:hAnsi="Arial" w:cs="Arial"/>
          <w:b/>
          <w:bCs/>
        </w:rPr>
        <w:t>Estações Tech do Maranhão</w:t>
      </w:r>
      <w:r w:rsidRPr="00402A60">
        <w:rPr>
          <w:rFonts w:ascii="Arial" w:hAnsi="Arial" w:cs="Arial"/>
        </w:rPr>
        <w:t xml:space="preserve"> no município de Poção de Pedras, atendendo também às comunidades próximas e à população da região.</w:t>
      </w:r>
    </w:p>
    <w:p w14:paraId="59376339" w14:textId="77777777" w:rsidR="00402A60" w:rsidRPr="00402A60" w:rsidRDefault="00402A60" w:rsidP="00402A60">
      <w:pPr>
        <w:spacing w:line="360" w:lineRule="auto"/>
        <w:ind w:firstLine="993"/>
        <w:jc w:val="both"/>
        <w:rPr>
          <w:rFonts w:ascii="Arial" w:hAnsi="Arial" w:cs="Arial"/>
        </w:rPr>
      </w:pPr>
      <w:r w:rsidRPr="00402A60">
        <w:rPr>
          <w:rFonts w:ascii="Arial" w:hAnsi="Arial" w:cs="Arial"/>
        </w:rPr>
        <w:t>As Estações Tech do Maranhão constituem centros públicos de tecnologia e inovação voltados à oferta gratuita de acesso à internet de qualidade, computadores, cursos de informática, robótica, marketing digital, capacitações profissionalizantes e ações de inclusão digital. Trata-se de política pública estruturante que promove cidadania tecnológica, qualificação profissional e oportunidades reais de transformação social, especialmente em regiões que carecem de equipamentos comunitários modernos.</w:t>
      </w:r>
    </w:p>
    <w:p w14:paraId="70C80830" w14:textId="77777777" w:rsidR="00402A60" w:rsidRPr="00402A60" w:rsidRDefault="00402A60" w:rsidP="00402A60">
      <w:pPr>
        <w:spacing w:line="360" w:lineRule="auto"/>
        <w:ind w:firstLine="993"/>
        <w:jc w:val="both"/>
        <w:rPr>
          <w:rFonts w:ascii="Arial" w:hAnsi="Arial" w:cs="Arial"/>
        </w:rPr>
      </w:pPr>
      <w:r w:rsidRPr="00402A60">
        <w:rPr>
          <w:rFonts w:ascii="Arial" w:hAnsi="Arial" w:cs="Arial"/>
        </w:rPr>
        <w:t>O município de Poção de Pedras apresenta alto potencial de benefício com a implantação desse equipamento, considerando a carência de espaços públicos dedicados à formação tecnológica, o número expressivo de jovens e trabalhadores que buscam qualificação e a necessidade de fortalecer ações de empreendedorismo, inclusão produtiva e desenvolvimento educacional. Muitos estudantes e profissionais da região dependem de deslocamentos significativos para acessar cursos, computadores e internet de qualidade, o que reforça a importância de implantação local de uma Estação Tech.</w:t>
      </w:r>
    </w:p>
    <w:p w14:paraId="1FEEC5FC" w14:textId="77777777" w:rsidR="00402A60" w:rsidRPr="00402A60" w:rsidRDefault="00402A60" w:rsidP="00402A60">
      <w:pPr>
        <w:spacing w:line="360" w:lineRule="auto"/>
        <w:ind w:firstLine="993"/>
        <w:jc w:val="both"/>
        <w:rPr>
          <w:rFonts w:ascii="Arial" w:hAnsi="Arial" w:cs="Arial"/>
        </w:rPr>
      </w:pPr>
      <w:r w:rsidRPr="00402A60">
        <w:rPr>
          <w:rFonts w:ascii="Arial" w:hAnsi="Arial" w:cs="Arial"/>
        </w:rPr>
        <w:t xml:space="preserve">A instalação desta unidade permitirá o acesso gratuito da população a ferramentas essenciais para inserção no mercado de trabalho, preparação acadêmica, formação em inovação, apoio a pequenos negócios e ampliação das competências digitais. Representa, portanto, um investimento direto em cidadania, </w:t>
      </w:r>
      <w:r w:rsidRPr="00402A60">
        <w:rPr>
          <w:rFonts w:ascii="Arial" w:hAnsi="Arial" w:cs="Arial"/>
        </w:rPr>
        <w:lastRenderedPageBreak/>
        <w:t>desenvolvimento socioeconômico e ampliação das oportunidades para crianças, jovens e adultos.</w:t>
      </w:r>
    </w:p>
    <w:p w14:paraId="52241B40" w14:textId="77777777" w:rsidR="00402A60" w:rsidRPr="00402A60" w:rsidRDefault="00402A60" w:rsidP="00402A60">
      <w:pPr>
        <w:spacing w:line="360" w:lineRule="auto"/>
        <w:ind w:firstLine="993"/>
        <w:jc w:val="both"/>
        <w:rPr>
          <w:rFonts w:ascii="Arial" w:hAnsi="Arial" w:cs="Arial"/>
        </w:rPr>
      </w:pPr>
      <w:r w:rsidRPr="00402A60">
        <w:rPr>
          <w:rFonts w:ascii="Arial" w:hAnsi="Arial" w:cs="Arial"/>
        </w:rPr>
        <w:t>Diante do exposto, indica-se ao Governo do Estado do Maranhão, por intermédio da Secretaria de Estado da Ciência, Tecnologia e Inovação (SECTI/MA), a instalação de uma unidade das Estações Tech do Maranhão na cidade de Poção de Pedras, ampliando o alcance da política estadual de inclusão tecnológica e promovendo desenvolvimento educacional e social para toda a comunidade local.</w:t>
      </w:r>
    </w:p>
    <w:p w14:paraId="4D5BC4BE" w14:textId="05C1101F" w:rsidR="00CD4D1F" w:rsidRPr="00C15666" w:rsidRDefault="00CD4D1F" w:rsidP="00CD4D1F">
      <w:pPr>
        <w:spacing w:line="360" w:lineRule="auto"/>
        <w:ind w:firstLine="1080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 xml:space="preserve">SALA DAS SESSÕES DA ASSEMBLÉIA LEGISLATIVA DO ESTADO DO MARANHÃO, em </w:t>
      </w:r>
      <w:r w:rsidR="00402A60">
        <w:rPr>
          <w:rFonts w:ascii="Arial" w:hAnsi="Arial" w:cs="Arial"/>
        </w:rPr>
        <w:t>25</w:t>
      </w:r>
      <w:r w:rsidR="00614606">
        <w:rPr>
          <w:rFonts w:ascii="Arial" w:hAnsi="Arial" w:cs="Arial"/>
        </w:rPr>
        <w:t xml:space="preserve"> de novembro de </w:t>
      </w:r>
      <w:r w:rsidRPr="00C15666">
        <w:rPr>
          <w:rFonts w:ascii="Arial" w:hAnsi="Arial" w:cs="Arial"/>
        </w:rPr>
        <w:t>2025.</w:t>
      </w:r>
    </w:p>
    <w:p w14:paraId="5497970C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  <w:i/>
        </w:rPr>
      </w:pPr>
    </w:p>
    <w:p w14:paraId="568A8206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  <w:i/>
        </w:rPr>
      </w:pPr>
    </w:p>
    <w:p w14:paraId="1AAAF1C7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  <w:r w:rsidRPr="00C15666">
        <w:rPr>
          <w:rFonts w:ascii="Arial" w:hAnsi="Arial" w:cs="Arial"/>
          <w:i/>
        </w:rPr>
        <w:t>Junior Cascaria</w:t>
      </w:r>
    </w:p>
    <w:p w14:paraId="2B0A31B7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  <w:r w:rsidRPr="00C15666">
        <w:rPr>
          <w:rFonts w:ascii="Arial" w:hAnsi="Arial" w:cs="Arial"/>
        </w:rPr>
        <w:t>Deputado Estadual – Podemos</w:t>
      </w:r>
      <w:bookmarkEnd w:id="0"/>
    </w:p>
    <w:p w14:paraId="41220BD4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</w:p>
    <w:p w14:paraId="522C8F65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</w:p>
    <w:p w14:paraId="1285E532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</w:p>
    <w:p w14:paraId="1A7CDDC7" w14:textId="77777777" w:rsidR="00456A9A" w:rsidRDefault="00456A9A"/>
    <w:sectPr w:rsidR="00456A9A" w:rsidSect="00CD4D1F">
      <w:headerReference w:type="default" r:id="rId7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24EAF" w14:textId="77777777" w:rsidR="009379F1" w:rsidRDefault="009379F1">
      <w:r>
        <w:separator/>
      </w:r>
    </w:p>
  </w:endnote>
  <w:endnote w:type="continuationSeparator" w:id="0">
    <w:p w14:paraId="562F6F05" w14:textId="77777777" w:rsidR="009379F1" w:rsidRDefault="00937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DD961" w14:textId="77777777" w:rsidR="009379F1" w:rsidRDefault="009379F1">
      <w:r>
        <w:separator/>
      </w:r>
    </w:p>
  </w:footnote>
  <w:footnote w:type="continuationSeparator" w:id="0">
    <w:p w14:paraId="519901CC" w14:textId="77777777" w:rsidR="009379F1" w:rsidRDefault="00937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657ED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  <w:r w:rsidRPr="004D31EB">
      <w:rPr>
        <w:rFonts w:cs="Arial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6702A6C5" wp14:editId="6BC4B439">
          <wp:simplePos x="0" y="0"/>
          <wp:positionH relativeFrom="margin">
            <wp:posOffset>2266950</wp:posOffset>
          </wp:positionH>
          <wp:positionV relativeFrom="paragraph">
            <wp:posOffset>-286385</wp:posOffset>
          </wp:positionV>
          <wp:extent cx="812800" cy="914400"/>
          <wp:effectExtent l="0" t="0" r="6350" b="0"/>
          <wp:wrapSquare wrapText="left"/>
          <wp:docPr id="6" name="Imagem 6" descr="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57F1BF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</w:p>
  <w:p w14:paraId="5BE1ED46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</w:p>
  <w:p w14:paraId="05587BD0" w14:textId="77777777" w:rsidR="00CD4D1F" w:rsidRPr="004D31EB" w:rsidRDefault="00CD4D1F" w:rsidP="00513684">
    <w:pPr>
      <w:pStyle w:val="Cabealho"/>
      <w:jc w:val="center"/>
      <w:rPr>
        <w:rFonts w:cs="Arial"/>
        <w:sz w:val="24"/>
        <w:szCs w:val="24"/>
      </w:rPr>
    </w:pPr>
  </w:p>
  <w:p w14:paraId="2E9284D3" w14:textId="77777777" w:rsidR="00CD4D1F" w:rsidRPr="004D31EB" w:rsidRDefault="00CD4D1F" w:rsidP="00513684">
    <w:pPr>
      <w:pStyle w:val="Cabealho"/>
      <w:spacing w:line="192" w:lineRule="auto"/>
      <w:jc w:val="center"/>
      <w:rPr>
        <w:rFonts w:cs="Arial"/>
        <w:b/>
        <w:sz w:val="24"/>
        <w:szCs w:val="24"/>
      </w:rPr>
    </w:pPr>
    <w:r w:rsidRPr="004D31EB">
      <w:rPr>
        <w:rFonts w:cs="Arial"/>
        <w:b/>
        <w:sz w:val="24"/>
        <w:szCs w:val="24"/>
      </w:rPr>
      <w:t>ESTADO DO MARANHÃO</w:t>
    </w:r>
  </w:p>
  <w:p w14:paraId="45FE5736" w14:textId="77777777" w:rsidR="00CD4D1F" w:rsidRPr="004D31EB" w:rsidRDefault="00CD4D1F" w:rsidP="00513684">
    <w:pPr>
      <w:pStyle w:val="Cabealho"/>
      <w:jc w:val="center"/>
      <w:rPr>
        <w:rFonts w:cs="Arial"/>
        <w:sz w:val="24"/>
        <w:szCs w:val="24"/>
      </w:rPr>
    </w:pPr>
    <w:r w:rsidRPr="004D31EB">
      <w:rPr>
        <w:rFonts w:cs="Arial"/>
        <w:sz w:val="24"/>
        <w:szCs w:val="24"/>
      </w:rPr>
      <w:t>Assembl</w:t>
    </w:r>
    <w:r>
      <w:rPr>
        <w:rFonts w:cs="Arial"/>
        <w:sz w:val="24"/>
        <w:szCs w:val="24"/>
      </w:rPr>
      <w:t>e</w:t>
    </w:r>
    <w:r w:rsidRPr="004D31EB">
      <w:rPr>
        <w:rFonts w:cs="Arial"/>
        <w:sz w:val="24"/>
        <w:szCs w:val="24"/>
      </w:rPr>
      <w:t>ia Legislativa</w:t>
    </w:r>
  </w:p>
  <w:p w14:paraId="4964942C" w14:textId="77777777" w:rsidR="00CD4D1F" w:rsidRPr="004E0460" w:rsidRDefault="00CD4D1F" w:rsidP="00513684">
    <w:pPr>
      <w:pStyle w:val="Cabealho"/>
      <w:jc w:val="center"/>
      <w:rPr>
        <w:rFonts w:cs="Arial"/>
        <w:b/>
        <w:i/>
        <w:szCs w:val="22"/>
      </w:rPr>
    </w:pPr>
    <w:r w:rsidRPr="004E0460">
      <w:rPr>
        <w:rFonts w:cs="Arial"/>
        <w:b/>
        <w:i/>
        <w:szCs w:val="22"/>
      </w:rPr>
      <w:t>Gabinete Deputado Junior Cascaria</w:t>
    </w:r>
  </w:p>
  <w:p w14:paraId="329548DB" w14:textId="77777777" w:rsidR="00CD4D1F" w:rsidRDefault="00CD4D1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E660B0"/>
    <w:multiLevelType w:val="multilevel"/>
    <w:tmpl w:val="209A2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B31EB0"/>
    <w:multiLevelType w:val="hybridMultilevel"/>
    <w:tmpl w:val="26223B48"/>
    <w:lvl w:ilvl="0" w:tplc="6D6E9B3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2093313221">
    <w:abstractNumId w:val="0"/>
  </w:num>
  <w:num w:numId="2" w16cid:durableId="829173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D1F"/>
    <w:rsid w:val="0003436F"/>
    <w:rsid w:val="000B5E9E"/>
    <w:rsid w:val="0014352D"/>
    <w:rsid w:val="0016616F"/>
    <w:rsid w:val="00225F06"/>
    <w:rsid w:val="00304B08"/>
    <w:rsid w:val="00390F86"/>
    <w:rsid w:val="00402A60"/>
    <w:rsid w:val="004075DE"/>
    <w:rsid w:val="00456A9A"/>
    <w:rsid w:val="00614606"/>
    <w:rsid w:val="0077127F"/>
    <w:rsid w:val="007C1D48"/>
    <w:rsid w:val="00804185"/>
    <w:rsid w:val="008C642F"/>
    <w:rsid w:val="008C7BA5"/>
    <w:rsid w:val="009379F1"/>
    <w:rsid w:val="00957B20"/>
    <w:rsid w:val="00A2551A"/>
    <w:rsid w:val="00B87F4A"/>
    <w:rsid w:val="00CB0CEB"/>
    <w:rsid w:val="00CD4D1F"/>
    <w:rsid w:val="00D4457F"/>
    <w:rsid w:val="00D45353"/>
    <w:rsid w:val="00DD1446"/>
    <w:rsid w:val="00EE3143"/>
    <w:rsid w:val="00F11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7D6C2"/>
  <w15:chartTrackingRefBased/>
  <w15:docId w15:val="{0927FA1A-CD97-4802-86AA-1C9B8585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D1F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D4D1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4D1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4D1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D1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4D1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D4D1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D4D1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D4D1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D4D1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D4D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4D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4D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D1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4D1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D4D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D4D1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D4D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D4D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D4D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D4D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D4D1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D4D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D4D1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D4D1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D4D1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D4D1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D4D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D4D1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D4D1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CD4D1F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CD4D1F"/>
    <w:rPr>
      <w:rFonts w:ascii="Arial" w:eastAsia="Times New Roman" w:hAnsi="Arial" w:cs="Times New Roman"/>
      <w:kern w:val="0"/>
      <w:sz w:val="22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391</Words>
  <Characters>2116</Characters>
  <Application>Microsoft Office Word</Application>
  <DocSecurity>0</DocSecurity>
  <Lines>17</Lines>
  <Paragraphs>5</Paragraphs>
  <ScaleCrop>false</ScaleCrop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Irapoã Suzuki Almeida Eloi</dc:creator>
  <cp:keywords/>
  <dc:description/>
  <cp:lastModifiedBy>Irapoã Suzuki Almeida Eloi</cp:lastModifiedBy>
  <cp:revision>3</cp:revision>
  <dcterms:created xsi:type="dcterms:W3CDTF">2025-11-25T01:11:00Z</dcterms:created>
  <dcterms:modified xsi:type="dcterms:W3CDTF">2025-11-25T01:11:00Z</dcterms:modified>
</cp:coreProperties>
</file>