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704F2" w14:textId="77777777" w:rsidR="001A35EC" w:rsidRDefault="00E80F57">
      <w:pPr>
        <w:shd w:val="clear" w:color="auto" w:fill="FFFFFF"/>
        <w:spacing w:after="300" w:line="360" w:lineRule="auto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PROJETO DE LEI Nº            /2025</w:t>
      </w:r>
    </w:p>
    <w:p w14:paraId="5EA57940" w14:textId="77777777" w:rsidR="001A35EC" w:rsidRDefault="00E80F57">
      <w:pPr>
        <w:ind w:left="48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Altera a denominação toponími</w:t>
      </w:r>
      <w:proofErr w:type="spellStart"/>
      <w:r>
        <w:rPr>
          <w:rFonts w:ascii="Calibri" w:eastAsia="Calibri" w:hAnsi="Calibri" w:cs="Calibri"/>
          <w:lang w:val="pt-BR"/>
        </w:rPr>
        <w:t>ca</w:t>
      </w:r>
      <w:proofErr w:type="spellEnd"/>
      <w:r>
        <w:rPr>
          <w:rFonts w:ascii="Calibri" w:eastAsia="Calibri" w:hAnsi="Calibri" w:cs="Calibri"/>
        </w:rPr>
        <w:t xml:space="preserve"> do Município de Governador Edison Lobão,</w:t>
      </w:r>
      <w:r>
        <w:rPr>
          <w:rFonts w:ascii="Calibri" w:eastAsia="Calibri" w:hAnsi="Calibri" w:cs="Calibri"/>
          <w:lang w:val="pt-BR"/>
        </w:rPr>
        <w:t xml:space="preserve"> </w:t>
      </w:r>
      <w:r>
        <w:rPr>
          <w:rFonts w:ascii="Calibri" w:eastAsia="Calibri" w:hAnsi="Calibri" w:cs="Calibri"/>
        </w:rPr>
        <w:t xml:space="preserve">no Estado do Maranhão, para Ribeirãozinho </w:t>
      </w:r>
      <w:r>
        <w:rPr>
          <w:rFonts w:ascii="Calibri" w:eastAsia="Calibri" w:hAnsi="Calibri" w:cs="Calibri"/>
          <w:lang w:val="pt-BR"/>
        </w:rPr>
        <w:t xml:space="preserve">do Maranhão </w:t>
      </w:r>
      <w:r>
        <w:rPr>
          <w:rFonts w:ascii="Calibri" w:eastAsia="Calibri" w:hAnsi="Calibri" w:cs="Calibri"/>
        </w:rPr>
        <w:t>e dá outras providências.</w:t>
      </w:r>
    </w:p>
    <w:p w14:paraId="0D297514" w14:textId="77777777" w:rsidR="001A35EC" w:rsidRDefault="001A35EC">
      <w:pPr>
        <w:ind w:left="4820"/>
        <w:rPr>
          <w:rFonts w:ascii="Calibri" w:eastAsia="Calibri" w:hAnsi="Calibri" w:cs="Calibri"/>
        </w:rPr>
      </w:pPr>
    </w:p>
    <w:p w14:paraId="0A7D382A" w14:textId="77777777" w:rsidR="001A35EC" w:rsidRDefault="00E80F57">
      <w:pPr>
        <w:spacing w:line="360" w:lineRule="auto"/>
        <w:ind w:firstLine="1418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Art. 1º </w:t>
      </w:r>
      <w:r>
        <w:rPr>
          <w:rFonts w:ascii="Calibri" w:eastAsia="Calibri" w:hAnsi="Calibri" w:cs="Calibri"/>
        </w:rPr>
        <w:t>Fica alterada a denominação toponími</w:t>
      </w:r>
      <w:proofErr w:type="spellStart"/>
      <w:r>
        <w:rPr>
          <w:rFonts w:ascii="Calibri" w:eastAsia="Calibri" w:hAnsi="Calibri" w:cs="Calibri"/>
          <w:lang w:val="pt-BR"/>
        </w:rPr>
        <w:t>ca</w:t>
      </w:r>
      <w:proofErr w:type="spellEnd"/>
      <w:r>
        <w:rPr>
          <w:rFonts w:ascii="Calibri" w:eastAsia="Calibri" w:hAnsi="Calibri" w:cs="Calibri"/>
        </w:rPr>
        <w:t xml:space="preserve"> do Município de Governador Edison Lobão, criado pela Lei nº 6.194, de 10 de novembro de 1994, no Estado do Maranhão, para Ribeirãozinho</w:t>
      </w:r>
      <w:r>
        <w:rPr>
          <w:rFonts w:ascii="Calibri" w:eastAsia="Calibri" w:hAnsi="Calibri" w:cs="Calibri"/>
          <w:lang w:val="pt-BR"/>
        </w:rPr>
        <w:t xml:space="preserve"> do Maranhão</w:t>
      </w:r>
      <w:r>
        <w:rPr>
          <w:rFonts w:ascii="Calibri" w:eastAsia="Calibri" w:hAnsi="Calibri" w:cs="Calibri"/>
        </w:rPr>
        <w:t>.</w:t>
      </w:r>
    </w:p>
    <w:p w14:paraId="00E06A12" w14:textId="6B14E09C" w:rsidR="001A35EC" w:rsidRPr="00E80F57" w:rsidRDefault="00E80F57" w:rsidP="00E80F57">
      <w:pPr>
        <w:spacing w:line="360" w:lineRule="auto"/>
        <w:ind w:firstLine="1418"/>
        <w:rPr>
          <w:rFonts w:ascii="Calibri" w:eastAsia="Calibri" w:hAnsi="Calibri" w:cs="Calibri"/>
          <w:b/>
          <w:bCs/>
          <w:lang w:val="pt-BR"/>
        </w:rPr>
      </w:pPr>
      <w:r>
        <w:rPr>
          <w:rFonts w:ascii="Calibri" w:eastAsia="Calibri" w:hAnsi="Calibri" w:cs="Calibri"/>
          <w:b/>
          <w:bCs/>
        </w:rPr>
        <w:t>Art. 2º</w:t>
      </w:r>
      <w:r>
        <w:rPr>
          <w:rFonts w:ascii="Calibri" w:eastAsia="Calibri" w:hAnsi="Calibri" w:cs="Calibri"/>
        </w:rPr>
        <w:t xml:space="preserve"> Esta Alteração é realizada nos termos do art. 18, § 4º, da Constituição Federal, </w:t>
      </w:r>
      <w:r>
        <w:rPr>
          <w:rFonts w:ascii="Calibri" w:eastAsia="Calibri" w:hAnsi="Calibri" w:cs="Calibri"/>
        </w:rPr>
        <w:t>combinado com o art. 144 - A da Constituição Estadual</w:t>
      </w:r>
      <w:r>
        <w:rPr>
          <w:rFonts w:ascii="Calibri" w:eastAsia="Calibri" w:hAnsi="Calibri" w:cs="Calibri"/>
          <w:lang w:val="pt-BR"/>
        </w:rPr>
        <w:t xml:space="preserve">, </w:t>
      </w:r>
      <w:r>
        <w:rPr>
          <w:rFonts w:ascii="Calibri" w:eastAsia="Calibri" w:hAnsi="Calibri" w:cs="Calibri"/>
        </w:rPr>
        <w:t>após a realização de plebiscito com a população diretamente interessada, conforme consulta ao eleitorado pelo Tribunal Regional Eleitoral do Maranhão, no dia 06 de outubro de 2024, homologado pelo Plenário do Tribunal Superior Eleitoral, em 6 de novembro de 2025</w:t>
      </w:r>
      <w:r>
        <w:rPr>
          <w:rFonts w:ascii="Calibri" w:eastAsia="Calibri" w:hAnsi="Calibri" w:cs="Calibri"/>
          <w:lang w:val="pt-BR"/>
        </w:rPr>
        <w:t>.</w:t>
      </w:r>
    </w:p>
    <w:p w14:paraId="3C51DA9A" w14:textId="2948BFB4" w:rsidR="001A35EC" w:rsidRDefault="00E80F57">
      <w:pPr>
        <w:spacing w:line="360" w:lineRule="auto"/>
        <w:ind w:firstLine="1418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Art. 3º </w:t>
      </w:r>
      <w:r>
        <w:rPr>
          <w:rFonts w:ascii="Calibri" w:eastAsia="Calibri" w:hAnsi="Calibri" w:cs="Calibri"/>
        </w:rPr>
        <w:t>A Alteração do nome do Município de Governador Edison Lobão, para Ribeirãozinho</w:t>
      </w:r>
      <w:r>
        <w:rPr>
          <w:rFonts w:ascii="Calibri" w:eastAsia="Calibri" w:hAnsi="Calibri" w:cs="Calibri"/>
          <w:lang w:val="pt-BR"/>
        </w:rPr>
        <w:t xml:space="preserve"> do Maranhão</w:t>
      </w:r>
      <w:r>
        <w:rPr>
          <w:rFonts w:ascii="Calibri" w:eastAsia="Calibri" w:hAnsi="Calibri" w:cs="Calibri"/>
        </w:rPr>
        <w:t>, deverá ser implementada em todos os órgãos oficiais e documentos públicos, a partir da publicação dessa Lei.</w:t>
      </w:r>
    </w:p>
    <w:p w14:paraId="2B3C2A47" w14:textId="77777777" w:rsidR="001A35EC" w:rsidRDefault="00E80F57">
      <w:pPr>
        <w:spacing w:line="360" w:lineRule="auto"/>
        <w:ind w:firstLine="1418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Art. 4º</w:t>
      </w:r>
      <w:r>
        <w:rPr>
          <w:rFonts w:ascii="Calibri" w:eastAsia="Calibri" w:hAnsi="Calibri" w:cs="Calibri"/>
        </w:rPr>
        <w:t xml:space="preserve">  A ementa da Lei nº 6.194, de 1º de novembro de 1994, passa a vigorar com a seguinte redação:</w:t>
      </w:r>
    </w:p>
    <w:p w14:paraId="3E2EAD0D" w14:textId="77777777" w:rsidR="001A35EC" w:rsidRDefault="00E80F57">
      <w:pPr>
        <w:spacing w:line="360" w:lineRule="auto"/>
        <w:ind w:left="1985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>“Cria o Município de Ribeirãozinho do Maranhão e dá outras providências.” (NR)</w:t>
      </w:r>
    </w:p>
    <w:p w14:paraId="1FB19B99" w14:textId="77777777" w:rsidR="001A35EC" w:rsidRDefault="00E80F57">
      <w:pPr>
        <w:spacing w:line="360" w:lineRule="auto"/>
        <w:ind w:firstLine="141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Art. 5º</w:t>
      </w:r>
      <w:r>
        <w:rPr>
          <w:rFonts w:ascii="Calibri" w:eastAsia="Calibri" w:hAnsi="Calibri" w:cs="Calibri"/>
        </w:rPr>
        <w:t xml:space="preserve">  O art. 1º da Lei nº 6.194, de 1º de novembro de 1994, passa a vigorar com a seguinte redação: </w:t>
      </w:r>
    </w:p>
    <w:p w14:paraId="7BAB082E" w14:textId="77777777" w:rsidR="001A35EC" w:rsidRDefault="00E80F57">
      <w:pPr>
        <w:spacing w:line="360" w:lineRule="auto"/>
        <w:ind w:left="1985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>“Art. 1º - Fica criado o Município de Ribeirãozinho do Maranhão, com sede no Povoado Ribeir</w:t>
      </w:r>
      <w:proofErr w:type="spellStart"/>
      <w:r>
        <w:rPr>
          <w:rFonts w:ascii="Calibri" w:eastAsia="Calibri" w:hAnsi="Calibri" w:cs="Calibri"/>
          <w:i/>
          <w:iCs/>
          <w:lang w:val="pt-BR"/>
        </w:rPr>
        <w:t>ão</w:t>
      </w:r>
      <w:proofErr w:type="spellEnd"/>
      <w:r>
        <w:rPr>
          <w:rFonts w:ascii="Calibri" w:eastAsia="Calibri" w:hAnsi="Calibri" w:cs="Calibri"/>
          <w:i/>
          <w:iCs/>
        </w:rPr>
        <w:t xml:space="preserve">zinho, a ser desmembrado do Município de Imperatriz”. (NR) </w:t>
      </w:r>
    </w:p>
    <w:p w14:paraId="6B65D77A" w14:textId="77777777" w:rsidR="001A35EC" w:rsidRDefault="00E80F57">
      <w:pPr>
        <w:spacing w:line="360" w:lineRule="auto"/>
        <w:ind w:firstLine="141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Art. 6º</w:t>
      </w:r>
      <w:r>
        <w:rPr>
          <w:rFonts w:ascii="Calibri" w:eastAsia="Calibri" w:hAnsi="Calibri" w:cs="Calibri"/>
        </w:rPr>
        <w:t xml:space="preserve">  O caput do art. 2º da Lei nº 6.194, de 1º de novembro de 1994, passa a vigorar com a seguinte redação: </w:t>
      </w:r>
    </w:p>
    <w:p w14:paraId="3D084C72" w14:textId="77777777" w:rsidR="001A35EC" w:rsidRDefault="00E80F57">
      <w:pPr>
        <w:spacing w:line="360" w:lineRule="auto"/>
        <w:ind w:left="1985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lastRenderedPageBreak/>
        <w:t>“Art. 2º - O Município de Ribeirãozinho do Maranhão limita-se ao Norte com o Município de Davinópolis, a Leste com os Municípios de Buritirana e Montes Altos, a Oeste com o Estado do Tocantins e ao Sul com os Municípios de Ribamar Fiquene e Montes Altos. ...........”. (NR)</w:t>
      </w:r>
    </w:p>
    <w:p w14:paraId="02698543" w14:textId="77777777" w:rsidR="001A35EC" w:rsidRDefault="00E80F57">
      <w:pPr>
        <w:spacing w:line="360" w:lineRule="auto"/>
        <w:ind w:firstLine="141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 xml:space="preserve">Art. 7º </w:t>
      </w:r>
      <w:r>
        <w:rPr>
          <w:rFonts w:ascii="Calibri" w:eastAsia="Calibri" w:hAnsi="Calibri" w:cs="Calibri"/>
        </w:rPr>
        <w:t>Esta Lei entra em vigor na data de sua publicação.</w:t>
      </w:r>
    </w:p>
    <w:p w14:paraId="252A18A2" w14:textId="77777777" w:rsidR="001A35EC" w:rsidRDefault="00E80F57">
      <w:pPr>
        <w:ind w:firstLine="141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 xml:space="preserve">     PLENÁRIO DEPUTADO “NAGIB HAICKEL” DO PALÁCIO “MANUEL BECKMAN”</w:t>
      </w:r>
      <w:r>
        <w:rPr>
          <w:rFonts w:ascii="Calibri" w:eastAsia="Calibri" w:hAnsi="Calibri" w:cs="Calibri"/>
        </w:rPr>
        <w:t>, em 03 de dezembro de 2025.</w:t>
      </w:r>
    </w:p>
    <w:p w14:paraId="5AFFC8A8" w14:textId="77777777" w:rsidR="001A35EC" w:rsidRDefault="001A35EC">
      <w:pPr>
        <w:ind w:firstLine="567"/>
        <w:rPr>
          <w:rFonts w:ascii="Calibri" w:eastAsia="Calibri" w:hAnsi="Calibri" w:cs="Calibri"/>
          <w:color w:val="231F20"/>
        </w:rPr>
      </w:pPr>
    </w:p>
    <w:p w14:paraId="21C1C2A7" w14:textId="77777777" w:rsidR="001A35EC" w:rsidRDefault="00E80F57">
      <w:pPr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                                                                 ANTONIO PEREIRA</w:t>
      </w:r>
    </w:p>
    <w:p w14:paraId="2155508B" w14:textId="77777777" w:rsidR="001A35EC" w:rsidRDefault="00E80F57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Deputado Estadual</w:t>
      </w:r>
    </w:p>
    <w:p w14:paraId="60FFB019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4C13937C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260DE52C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7E1D9CC0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511374CD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7274AA78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00BCC12C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644B66F6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3BB9CB21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61B2752C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1645FE11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163086EE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5EB50724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61DFD022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6240A34F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64C5EA4F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17BAC606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734B882D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33B428CD" w14:textId="77777777" w:rsidR="001A35EC" w:rsidRDefault="001A35EC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</w:p>
    <w:p w14:paraId="218DFD18" w14:textId="77777777" w:rsidR="001A35EC" w:rsidRDefault="001A35EC">
      <w:pPr>
        <w:spacing w:line="360" w:lineRule="auto"/>
        <w:rPr>
          <w:rFonts w:ascii="Calibri" w:eastAsia="Calibri" w:hAnsi="Calibri" w:cs="Calibri"/>
          <w:b/>
          <w:bCs/>
        </w:rPr>
      </w:pPr>
    </w:p>
    <w:p w14:paraId="5F33332B" w14:textId="77777777" w:rsidR="001A35EC" w:rsidRDefault="00E80F57">
      <w:pPr>
        <w:spacing w:line="360" w:lineRule="auto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>JUSTIFICATIVA</w:t>
      </w:r>
    </w:p>
    <w:p w14:paraId="4A3EF454" w14:textId="77777777" w:rsidR="001A35EC" w:rsidRDefault="001A35EC">
      <w:pPr>
        <w:tabs>
          <w:tab w:val="left" w:pos="1560"/>
        </w:tabs>
        <w:spacing w:line="360" w:lineRule="auto"/>
        <w:ind w:firstLine="1134"/>
        <w:rPr>
          <w:rFonts w:ascii="Calibri" w:eastAsia="Calibri" w:hAnsi="Calibri" w:cs="Calibri"/>
        </w:rPr>
      </w:pPr>
    </w:p>
    <w:p w14:paraId="6C301015" w14:textId="68AEE8BF" w:rsidR="001A35EC" w:rsidRDefault="00E80F57">
      <w:pPr>
        <w:tabs>
          <w:tab w:val="left" w:pos="1560"/>
        </w:tabs>
        <w:spacing w:line="360" w:lineRule="auto"/>
        <w:ind w:firstLine="141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 presente Projeto de Lei tem por objetivo alterar o nome do Município de Governador Edison Lobão, localizado no Estado do Maranhão, para Ribeirãozinho</w:t>
      </w:r>
      <w:r w:rsidR="007D32B8">
        <w:rPr>
          <w:rFonts w:ascii="Calibri" w:eastAsia="Calibri" w:hAnsi="Calibri" w:cs="Calibri"/>
          <w:lang w:val="pt-BR"/>
        </w:rPr>
        <w:t xml:space="preserve"> do Maranhão</w:t>
      </w:r>
      <w:r>
        <w:rPr>
          <w:rFonts w:ascii="Calibri" w:eastAsia="Calibri" w:hAnsi="Calibri" w:cs="Calibri"/>
        </w:rPr>
        <w:t>, conforme manifestação popular expressa em plebiscito realizado dia 06 de outubro de 2024, organizado pelo Tribunal Regional Eleitoral do Maranhão. Na consulta popular, foram registrados 11.075 votos (83,87% dos votos válidos) favoráveis à mudança do nome do município. A consulta obedeceu à estrita observância do regramento legal aplicável à espécie, sem haver registro de eventuais impugnações, conforme  </w:t>
      </w:r>
      <w:hyperlink r:id="rId6">
        <w:r w:rsidR="001A35EC">
          <w:rPr>
            <w:rFonts w:ascii="Calibri" w:eastAsia="Calibri" w:hAnsi="Calibri" w:cs="Calibri"/>
            <w:color w:val="0563C1"/>
            <w:u w:val="single"/>
          </w:rPr>
          <w:t>Processo Administrativo 0600392-13.2022.6.00.0000</w:t>
        </w:r>
      </w:hyperlink>
      <w:r>
        <w:rPr>
          <w:rFonts w:ascii="Calibri" w:eastAsia="Calibri" w:hAnsi="Calibri" w:cs="Calibri"/>
        </w:rPr>
        <w:t xml:space="preserve"> TSE.</w:t>
      </w:r>
    </w:p>
    <w:p w14:paraId="0AE5E01B" w14:textId="77777777" w:rsidR="001A35EC" w:rsidRDefault="00E80F57">
      <w:pPr>
        <w:spacing w:line="360" w:lineRule="auto"/>
        <w:ind w:firstLine="1418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> A criação ou alteração do nome de um município deve ser feita por meio de uma lei estadual, conforme determinado pelo Art. 18, § 4º, da Constituição Federal, combinado com o art. 144 - A da Constituição Estadual. Outrossim, a lei estadual deve ser precedida de consulta prévia, mediante plebiscito, às populações dos municípios envolvidos para aprovar a mudança ou criação.</w:t>
      </w:r>
    </w:p>
    <w:p w14:paraId="2FD323A2" w14:textId="77777777" w:rsidR="001A35EC" w:rsidRDefault="00E80F57">
      <w:pPr>
        <w:tabs>
          <w:tab w:val="left" w:pos="1560"/>
        </w:tabs>
        <w:spacing w:line="360" w:lineRule="auto"/>
        <w:ind w:firstLine="141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 proposta busca adequar a denominação do Município à sua identidade cultural e histórica, sendo portanto, um pleito da população local. </w:t>
      </w:r>
    </w:p>
    <w:p w14:paraId="520ABDB1" w14:textId="77777777" w:rsidR="001A35EC" w:rsidRDefault="00E80F57">
      <w:pPr>
        <w:tabs>
          <w:tab w:val="left" w:pos="1560"/>
        </w:tabs>
        <w:spacing w:line="360" w:lineRule="auto"/>
        <w:ind w:firstLine="141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Diante da relevância do tema para a população daquele município, solicito aos nobres pares o apoio para a aprovação desta propositura de lei.</w:t>
      </w:r>
    </w:p>
    <w:p w14:paraId="011BFFDA" w14:textId="77777777" w:rsidR="001A35EC" w:rsidRDefault="001A35EC">
      <w:pPr>
        <w:tabs>
          <w:tab w:val="left" w:pos="1560"/>
        </w:tabs>
        <w:spacing w:line="360" w:lineRule="auto"/>
        <w:ind w:firstLine="1134"/>
        <w:rPr>
          <w:rFonts w:ascii="Calibri" w:eastAsia="Calibri" w:hAnsi="Calibri" w:cs="Calibri"/>
        </w:rPr>
      </w:pPr>
    </w:p>
    <w:p w14:paraId="2A330BCA" w14:textId="77777777" w:rsidR="001A35EC" w:rsidRDefault="001A35EC">
      <w:pPr>
        <w:tabs>
          <w:tab w:val="left" w:pos="1560"/>
        </w:tabs>
        <w:spacing w:line="360" w:lineRule="auto"/>
        <w:ind w:firstLine="1134"/>
        <w:rPr>
          <w:rFonts w:ascii="Calibri" w:eastAsia="Calibri" w:hAnsi="Calibri" w:cs="Calibri"/>
        </w:rPr>
      </w:pPr>
    </w:p>
    <w:p w14:paraId="035803B4" w14:textId="77777777" w:rsidR="001A35EC" w:rsidRDefault="00E80F57">
      <w:pPr>
        <w:tabs>
          <w:tab w:val="left" w:pos="1560"/>
        </w:tabs>
        <w:ind w:firstLine="142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ANTONIO PEREIRA</w:t>
      </w:r>
    </w:p>
    <w:p w14:paraId="6292BBA9" w14:textId="77777777" w:rsidR="001A35EC" w:rsidRDefault="00E80F57">
      <w:pPr>
        <w:tabs>
          <w:tab w:val="left" w:pos="1560"/>
        </w:tabs>
        <w:ind w:firstLine="142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Deputado Estadual</w:t>
      </w:r>
    </w:p>
    <w:p w14:paraId="32362B7C" w14:textId="77777777" w:rsidR="001A35EC" w:rsidRDefault="001A35EC">
      <w:pPr>
        <w:tabs>
          <w:tab w:val="left" w:pos="1560"/>
        </w:tabs>
        <w:spacing w:line="360" w:lineRule="auto"/>
        <w:ind w:firstLine="1134"/>
        <w:rPr>
          <w:rFonts w:ascii="Calibri" w:eastAsia="Calibri" w:hAnsi="Calibri" w:cs="Calibri"/>
        </w:rPr>
      </w:pPr>
    </w:p>
    <w:sectPr w:rsidR="001A35EC">
      <w:headerReference w:type="default" r:id="rId7"/>
      <w:footerReference w:type="default" r:id="rId8"/>
      <w:pgSz w:w="11906" w:h="16838"/>
      <w:pgMar w:top="2552" w:right="1274" w:bottom="1702" w:left="1701" w:header="0" w:footer="1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3FE05" w14:textId="77777777" w:rsidR="00ED6BDB" w:rsidRDefault="00ED6BDB">
      <w:r>
        <w:separator/>
      </w:r>
    </w:p>
  </w:endnote>
  <w:endnote w:type="continuationSeparator" w:id="0">
    <w:p w14:paraId="6E81CACF" w14:textId="77777777" w:rsidR="00ED6BDB" w:rsidRDefault="00ED6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1" w:fontKey="{FE191C68-F9F3-4AE5-86C0-7589AE1444D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0E3F9924-F1CD-4286-8FA6-9892B1DD2DA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BFA8FF21-9B57-4126-9DFD-F1FD37D2D5C7}"/>
    <w:embedBold r:id="rId4" w:fontKey="{2875A2CF-FB1C-479A-9C87-123139D9F02C}"/>
    <w:embedItalic r:id="rId5" w:fontKey="{97655017-F505-4145-86A5-D55892976EA0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Bold r:id="rId6" w:fontKey="{5E337B8E-43E2-4CEA-8961-D38784FCC7D2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8B85A2CA-8EC0-45AC-81D3-8678F1D2B5B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466B6" w14:textId="77777777" w:rsidR="001A35EC" w:rsidRDefault="001A35EC">
    <w:pPr>
      <w:tabs>
        <w:tab w:val="center" w:pos="4252"/>
        <w:tab w:val="right" w:pos="8504"/>
      </w:tabs>
      <w:jc w:val="left"/>
      <w:rPr>
        <w:rFonts w:ascii="Calibri" w:eastAsia="Calibri" w:hAnsi="Calibri" w:cs="Calibri"/>
        <w:color w:val="000000"/>
        <w:sz w:val="22"/>
        <w:szCs w:val="22"/>
      </w:rPr>
    </w:pPr>
  </w:p>
  <w:p w14:paraId="1E15214C" w14:textId="77777777" w:rsidR="001A35EC" w:rsidRDefault="001A35EC">
    <w:pPr>
      <w:tabs>
        <w:tab w:val="center" w:pos="4252"/>
        <w:tab w:val="right" w:pos="8504"/>
      </w:tabs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CE82A" w14:textId="77777777" w:rsidR="00ED6BDB" w:rsidRDefault="00ED6BDB">
      <w:r>
        <w:separator/>
      </w:r>
    </w:p>
  </w:footnote>
  <w:footnote w:type="continuationSeparator" w:id="0">
    <w:p w14:paraId="52A80BD3" w14:textId="77777777" w:rsidR="00ED6BDB" w:rsidRDefault="00ED6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A3695" w14:textId="77777777" w:rsidR="001A35EC" w:rsidRDefault="00E80F57">
    <w:pPr>
      <w:widowControl w:val="0"/>
      <w:tabs>
        <w:tab w:val="center" w:pos="4419"/>
        <w:tab w:val="right" w:pos="8838"/>
      </w:tabs>
      <w:ind w:right="360"/>
      <w:jc w:val="center"/>
      <w:rPr>
        <w:b/>
        <w:bCs/>
        <w:color w:val="000080"/>
      </w:rPr>
    </w:pPr>
    <w:bookmarkStart w:id="0" w:name="_39zxpvypnr14" w:colFirst="0" w:colLast="0"/>
    <w:bookmarkEnd w:id="0"/>
    <w:r>
      <w:rPr>
        <w:noProof/>
      </w:rPr>
      <w:drawing>
        <wp:anchor distT="0" distB="0" distL="114300" distR="114300" simplePos="0" relativeHeight="251659264" behindDoc="0" locked="0" layoutInCell="1" allowOverlap="1" wp14:anchorId="280C971F" wp14:editId="060E395C">
          <wp:simplePos x="0" y="0"/>
          <wp:positionH relativeFrom="column">
            <wp:posOffset>2244090</wp:posOffset>
          </wp:positionH>
          <wp:positionV relativeFrom="paragraph">
            <wp:posOffset>95250</wp:posOffset>
          </wp:positionV>
          <wp:extent cx="952500" cy="819150"/>
          <wp:effectExtent l="0" t="0" r="0" b="0"/>
          <wp:wrapSquare wrapText="bothSides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2500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24CE1C6" w14:textId="77777777" w:rsidR="001A35EC" w:rsidRDefault="001A35EC">
    <w:pPr>
      <w:widowControl w:val="0"/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bCs/>
        <w:sz w:val="20"/>
        <w:szCs w:val="20"/>
      </w:rPr>
    </w:pPr>
  </w:p>
  <w:p w14:paraId="4A7E3548" w14:textId="77777777" w:rsidR="001A35EC" w:rsidRDefault="001A35EC">
    <w:pPr>
      <w:widowControl w:val="0"/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bCs/>
        <w:sz w:val="20"/>
        <w:szCs w:val="20"/>
      </w:rPr>
    </w:pPr>
  </w:p>
  <w:p w14:paraId="66CEE884" w14:textId="77777777" w:rsidR="001A35EC" w:rsidRDefault="001A35EC">
    <w:pPr>
      <w:widowControl w:val="0"/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bCs/>
        <w:sz w:val="20"/>
        <w:szCs w:val="20"/>
      </w:rPr>
    </w:pPr>
  </w:p>
  <w:p w14:paraId="2ABAF63B" w14:textId="77777777" w:rsidR="001A35EC" w:rsidRDefault="001A35EC">
    <w:pPr>
      <w:widowControl w:val="0"/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bCs/>
        <w:sz w:val="20"/>
        <w:szCs w:val="20"/>
      </w:rPr>
    </w:pPr>
  </w:p>
  <w:p w14:paraId="61850CF3" w14:textId="77777777" w:rsidR="001A35EC" w:rsidRDefault="001A35EC">
    <w:pPr>
      <w:widowControl w:val="0"/>
      <w:tabs>
        <w:tab w:val="center" w:pos="4419"/>
        <w:tab w:val="right" w:pos="8838"/>
      </w:tabs>
      <w:jc w:val="center"/>
      <w:rPr>
        <w:rFonts w:ascii="Century Gothic" w:eastAsia="Century Gothic" w:hAnsi="Century Gothic" w:cs="Century Gothic"/>
        <w:b/>
        <w:bCs/>
        <w:sz w:val="20"/>
        <w:szCs w:val="20"/>
      </w:rPr>
    </w:pPr>
  </w:p>
  <w:p w14:paraId="484EA61C" w14:textId="77777777" w:rsidR="001A35EC" w:rsidRDefault="00E80F57">
    <w:pPr>
      <w:widowControl w:val="0"/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bCs/>
        <w:sz w:val="20"/>
        <w:szCs w:val="20"/>
      </w:rPr>
    </w:pPr>
    <w:r>
      <w:rPr>
        <w:rFonts w:ascii="Calibri" w:eastAsia="Calibri" w:hAnsi="Calibri" w:cs="Calibri"/>
        <w:b/>
        <w:bCs/>
        <w:sz w:val="20"/>
        <w:szCs w:val="20"/>
      </w:rPr>
      <w:t>ESTADO DO MARANHÃO</w:t>
    </w:r>
  </w:p>
  <w:p w14:paraId="0C47663A" w14:textId="77777777" w:rsidR="001A35EC" w:rsidRDefault="00E80F57">
    <w:pPr>
      <w:widowControl w:val="0"/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bCs/>
        <w:sz w:val="20"/>
        <w:szCs w:val="20"/>
      </w:rPr>
    </w:pPr>
    <w:r>
      <w:rPr>
        <w:rFonts w:ascii="Calibri" w:eastAsia="Calibri" w:hAnsi="Calibri" w:cs="Calibri"/>
        <w:b/>
        <w:bCs/>
        <w:sz w:val="20"/>
        <w:szCs w:val="20"/>
      </w:rPr>
      <w:t>ASSEMBLEIA LEGISLATIVA DO MARANHÃO</w:t>
    </w:r>
  </w:p>
  <w:p w14:paraId="2A2981AF" w14:textId="77777777" w:rsidR="001A35EC" w:rsidRDefault="00E80F57">
    <w:pPr>
      <w:tabs>
        <w:tab w:val="center" w:pos="4252"/>
        <w:tab w:val="right" w:pos="8504"/>
      </w:tabs>
      <w:jc w:val="center"/>
      <w:rPr>
        <w:rFonts w:ascii="Calibri" w:eastAsia="Calibri" w:hAnsi="Calibri" w:cs="Calibri"/>
        <w:b/>
        <w:bCs/>
        <w:color w:val="000000"/>
        <w:sz w:val="20"/>
        <w:szCs w:val="20"/>
      </w:rPr>
    </w:pPr>
    <w:r>
      <w:rPr>
        <w:rFonts w:ascii="Calibri" w:eastAsia="Calibri" w:hAnsi="Calibri" w:cs="Calibri"/>
        <w:b/>
        <w:bCs/>
        <w:color w:val="000000"/>
        <w:sz w:val="20"/>
        <w:szCs w:val="20"/>
      </w:rPr>
      <w:t>GABINETE DO DEPUTADO ANTONIO PEREIRA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5EC"/>
    <w:rsid w:val="001A35EC"/>
    <w:rsid w:val="00313013"/>
    <w:rsid w:val="003A4411"/>
    <w:rsid w:val="007D32B8"/>
    <w:rsid w:val="00C50921"/>
    <w:rsid w:val="00E80F57"/>
    <w:rsid w:val="00ED6BDB"/>
    <w:rsid w:val="0E1F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1BB12"/>
  <w15:docId w15:val="{60125EE1-3065-479A-A7FC-86E60A62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jc w:val="both"/>
    </w:pPr>
    <w:rPr>
      <w:sz w:val="24"/>
      <w:szCs w:val="24"/>
      <w:lang w:val="zh-CN"/>
    </w:rPr>
  </w:style>
  <w:style w:type="paragraph" w:styleId="Ttulo1">
    <w:name w:val="heading 1"/>
    <w:basedOn w:val="Normal"/>
    <w:next w:val="Normal"/>
    <w:pPr>
      <w:keepNext/>
      <w:keepLines/>
      <w:spacing w:line="276" w:lineRule="auto"/>
      <w:outlineLvl w:val="0"/>
    </w:pPr>
    <w:rPr>
      <w:rFonts w:ascii="Arial Narrow" w:eastAsia="Arial Narrow" w:hAnsi="Arial Narrow" w:cs="Arial Narrow"/>
      <w:b/>
      <w:bCs/>
      <w:smallCaps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jusbrasil.com.br/processos/573506699/processo-n-0600392-1320226000000-do-tre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553</Words>
  <Characters>2991</Characters>
  <Application>Microsoft Office Word</Application>
  <DocSecurity>0</DocSecurity>
  <Lines>24</Lines>
  <Paragraphs>7</Paragraphs>
  <ScaleCrop>false</ScaleCrop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dalla</dc:creator>
  <cp:lastModifiedBy>Máneton Antunes de Macedo</cp:lastModifiedBy>
  <cp:revision>5</cp:revision>
  <cp:lastPrinted>2025-12-04T11:57:00Z</cp:lastPrinted>
  <dcterms:created xsi:type="dcterms:W3CDTF">2025-12-03T21:31:00Z</dcterms:created>
  <dcterms:modified xsi:type="dcterms:W3CDTF">2025-12-04T11:58:00Z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20F90D497BBC45B19D0871D6BE725ECB_12</vt:lpwstr>
  </property>
</Properties>
</file>