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39A7885D" w:rsidR="000A3BD5" w:rsidRPr="000A3BD5" w:rsidRDefault="009B3F1D" w:rsidP="009B3F1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</w:t>
      </w:r>
      <w:r w:rsidR="000A3BD5" w:rsidRPr="000A3BD5">
        <w:rPr>
          <w:rFonts w:ascii="Arial" w:hAnsi="Arial" w:cs="Arial"/>
          <w:b/>
          <w:bCs/>
        </w:rPr>
        <w:t>Nº     /202</w:t>
      </w:r>
      <w:r>
        <w:rPr>
          <w:rFonts w:ascii="Arial" w:hAnsi="Arial" w:cs="Arial"/>
          <w:b/>
          <w:bCs/>
        </w:rPr>
        <w:t>6</w:t>
      </w:r>
    </w:p>
    <w:p w14:paraId="1DED8620" w14:textId="5E8474A3" w:rsidR="009B3F1D" w:rsidRDefault="009B3F1D" w:rsidP="009B3F1D">
      <w:pPr>
        <w:spacing w:line="240" w:lineRule="auto"/>
        <w:ind w:left="4536"/>
        <w:jc w:val="both"/>
        <w:rPr>
          <w:rFonts w:ascii="Arial" w:eastAsiaTheme="minorHAnsi" w:hAnsi="Arial" w:cs="Arial"/>
          <w:sz w:val="24"/>
          <w:szCs w:val="24"/>
        </w:rPr>
      </w:pPr>
      <w:r w:rsidRPr="009B3F1D">
        <w:rPr>
          <w:rFonts w:ascii="Arial" w:eastAsiaTheme="minorHAnsi" w:hAnsi="Arial" w:cs="Arial"/>
          <w:sz w:val="24"/>
          <w:szCs w:val="24"/>
        </w:rPr>
        <w:t xml:space="preserve">Dispõe sobre o direito à </w:t>
      </w:r>
      <w:r w:rsidRPr="00F02F52">
        <w:rPr>
          <w:rFonts w:ascii="Arial" w:eastAsiaTheme="minorHAnsi" w:hAnsi="Arial" w:cs="Arial"/>
          <w:b/>
          <w:bCs/>
          <w:sz w:val="24"/>
          <w:szCs w:val="24"/>
        </w:rPr>
        <w:t xml:space="preserve">instalação de estação de recarga individual para veículos elétricos em </w:t>
      </w:r>
      <w:r w:rsidR="00D60D41">
        <w:rPr>
          <w:rFonts w:ascii="Arial" w:eastAsiaTheme="minorHAnsi" w:hAnsi="Arial" w:cs="Arial"/>
          <w:b/>
          <w:bCs/>
          <w:sz w:val="24"/>
          <w:szCs w:val="24"/>
        </w:rPr>
        <w:t xml:space="preserve">condomínios </w:t>
      </w:r>
      <w:r w:rsidR="00F02F52" w:rsidRPr="00F02F52">
        <w:rPr>
          <w:rFonts w:ascii="Arial" w:eastAsiaTheme="minorHAnsi" w:hAnsi="Arial" w:cs="Arial"/>
          <w:b/>
          <w:bCs/>
          <w:sz w:val="24"/>
          <w:szCs w:val="24"/>
        </w:rPr>
        <w:t>verticais,</w:t>
      </w:r>
      <w:r w:rsidRPr="00F02F52">
        <w:rPr>
          <w:rFonts w:ascii="Arial" w:eastAsiaTheme="minorHAnsi" w:hAnsi="Arial" w:cs="Arial"/>
          <w:b/>
          <w:bCs/>
          <w:sz w:val="24"/>
          <w:szCs w:val="24"/>
        </w:rPr>
        <w:t xml:space="preserve"> residenciais </w:t>
      </w:r>
      <w:r w:rsidR="00D60D41">
        <w:rPr>
          <w:rFonts w:ascii="Arial" w:eastAsiaTheme="minorHAnsi" w:hAnsi="Arial" w:cs="Arial"/>
          <w:b/>
          <w:bCs/>
          <w:sz w:val="24"/>
          <w:szCs w:val="24"/>
        </w:rPr>
        <w:t>ou</w:t>
      </w:r>
      <w:r w:rsidRPr="00F02F52">
        <w:rPr>
          <w:rFonts w:ascii="Arial" w:eastAsiaTheme="minorHAnsi" w:hAnsi="Arial" w:cs="Arial"/>
          <w:b/>
          <w:bCs/>
          <w:sz w:val="24"/>
          <w:szCs w:val="24"/>
        </w:rPr>
        <w:t xml:space="preserve"> comerciais</w:t>
      </w:r>
      <w:r w:rsidR="00F02F52" w:rsidRPr="00F02F52">
        <w:rPr>
          <w:rFonts w:ascii="Arial" w:eastAsiaTheme="minorHAnsi" w:hAnsi="Arial" w:cs="Arial"/>
          <w:b/>
          <w:bCs/>
          <w:sz w:val="24"/>
          <w:szCs w:val="24"/>
        </w:rPr>
        <w:t>,</w:t>
      </w:r>
      <w:r w:rsidRPr="009B3F1D">
        <w:rPr>
          <w:rFonts w:ascii="Arial" w:eastAsiaTheme="minorHAnsi" w:hAnsi="Arial" w:cs="Arial"/>
          <w:sz w:val="24"/>
          <w:szCs w:val="24"/>
        </w:rPr>
        <w:t xml:space="preserve"> no Estado e dá outras providências.</w:t>
      </w:r>
    </w:p>
    <w:p w14:paraId="786B23E9" w14:textId="77777777" w:rsidR="009B3F1D" w:rsidRDefault="009B3F1D" w:rsidP="009B3F1D">
      <w:pPr>
        <w:spacing w:line="240" w:lineRule="auto"/>
        <w:ind w:left="4536"/>
        <w:jc w:val="both"/>
        <w:rPr>
          <w:rFonts w:ascii="Arial" w:eastAsiaTheme="minorHAnsi" w:hAnsi="Arial" w:cs="Arial"/>
          <w:sz w:val="24"/>
          <w:szCs w:val="24"/>
        </w:rPr>
      </w:pPr>
    </w:p>
    <w:p w14:paraId="67DFD682" w14:textId="77777777" w:rsidR="009B3F1D" w:rsidRDefault="009B3F1D" w:rsidP="009B3F1D">
      <w:pPr>
        <w:spacing w:line="360" w:lineRule="auto"/>
        <w:jc w:val="both"/>
        <w:rPr>
          <w:rFonts w:ascii="Arial" w:eastAsiaTheme="minorHAnsi" w:hAnsi="Arial" w:cs="Arial"/>
          <w:sz w:val="24"/>
          <w:szCs w:val="24"/>
        </w:rPr>
      </w:pPr>
      <w:r w:rsidRPr="009B3F1D">
        <w:rPr>
          <w:rFonts w:ascii="Arial" w:eastAsiaTheme="minorHAnsi" w:hAnsi="Arial" w:cs="Arial"/>
          <w:sz w:val="24"/>
          <w:szCs w:val="24"/>
        </w:rPr>
        <w:t>A ASSEMBLEIA LEGISLATIVA DO ESTADO </w:t>
      </w:r>
      <w:r>
        <w:rPr>
          <w:rFonts w:ascii="Arial" w:eastAsiaTheme="minorHAnsi" w:hAnsi="Arial" w:cs="Arial"/>
          <w:sz w:val="24"/>
          <w:szCs w:val="24"/>
        </w:rPr>
        <w:t>MARANHÃO</w:t>
      </w:r>
      <w:r w:rsidRPr="009B3F1D">
        <w:rPr>
          <w:rFonts w:ascii="Arial" w:eastAsiaTheme="minorHAnsi" w:hAnsi="Arial" w:cs="Arial"/>
          <w:sz w:val="24"/>
          <w:szCs w:val="24"/>
        </w:rPr>
        <w:t xml:space="preserve"> decreta: </w:t>
      </w:r>
    </w:p>
    <w:p w14:paraId="4EDD8BCA" w14:textId="46EA0612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b/>
          <w:bCs/>
          <w:sz w:val="24"/>
          <w:szCs w:val="24"/>
        </w:rPr>
        <w:t>Art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 xml:space="preserve">. 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>1º</w:t>
      </w:r>
      <w:r w:rsidRPr="00627776">
        <w:rPr>
          <w:rFonts w:ascii="Arial" w:eastAsiaTheme="minorHAnsi" w:hAnsi="Arial" w:cs="Arial"/>
          <w:sz w:val="24"/>
          <w:szCs w:val="24"/>
        </w:rPr>
        <w:t>- É assegurado ao condômino o direito de instalar, às suas expensas, estação de recarga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individual para veículo elétrico em sua vaga de garagem privativa, em</w:t>
      </w:r>
      <w:r w:rsidR="00B860F1">
        <w:rPr>
          <w:rFonts w:ascii="Arial" w:eastAsiaTheme="minorHAnsi" w:hAnsi="Arial" w:cs="Arial"/>
          <w:sz w:val="24"/>
          <w:szCs w:val="24"/>
        </w:rPr>
        <w:t xml:space="preserve"> condomínios</w:t>
      </w:r>
      <w:r w:rsidR="00F02F52">
        <w:rPr>
          <w:rFonts w:ascii="Arial" w:eastAsiaTheme="minorHAnsi" w:hAnsi="Arial" w:cs="Arial"/>
          <w:sz w:val="24"/>
          <w:szCs w:val="24"/>
        </w:rPr>
        <w:t xml:space="preserve"> verticais,</w:t>
      </w:r>
      <w:r w:rsidRPr="00627776">
        <w:rPr>
          <w:rFonts w:ascii="Arial" w:eastAsiaTheme="minorHAnsi" w:hAnsi="Arial" w:cs="Arial"/>
          <w:sz w:val="24"/>
          <w:szCs w:val="24"/>
        </w:rPr>
        <w:t xml:space="preserve"> residenciais ou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comerciais</w:t>
      </w:r>
      <w:r w:rsidR="00F02F52">
        <w:rPr>
          <w:rFonts w:ascii="Arial" w:eastAsiaTheme="minorHAnsi" w:hAnsi="Arial" w:cs="Arial"/>
          <w:sz w:val="24"/>
          <w:szCs w:val="24"/>
        </w:rPr>
        <w:t>,</w:t>
      </w:r>
      <w:r w:rsidRPr="00627776">
        <w:rPr>
          <w:rFonts w:ascii="Arial" w:eastAsiaTheme="minorHAnsi" w:hAnsi="Arial" w:cs="Arial"/>
          <w:sz w:val="24"/>
          <w:szCs w:val="24"/>
        </w:rPr>
        <w:t xml:space="preserve"> localizadas no Estado, desde que respeitadas as normas técnicas e de segurança vigentes.</w:t>
      </w:r>
    </w:p>
    <w:p w14:paraId="244891C9" w14:textId="77777777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§1º - A instalação referida no caput observará os seguintes requisitos:</w:t>
      </w:r>
    </w:p>
    <w:p w14:paraId="0F0D97DA" w14:textId="6BEFD736" w:rsidR="00627776" w:rsidRPr="00627776" w:rsidRDefault="00627776" w:rsidP="001010D2">
      <w:pPr>
        <w:pStyle w:val="PargrafodaLista"/>
        <w:numPr>
          <w:ilvl w:val="0"/>
          <w:numId w:val="1"/>
        </w:numPr>
        <w:spacing w:line="360" w:lineRule="auto"/>
        <w:ind w:left="1134" w:firstLine="0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Compatibilidade com a carga elétrica da unidade autônoma;</w:t>
      </w:r>
    </w:p>
    <w:p w14:paraId="38B3D90E" w14:textId="3EE395F7" w:rsidR="00627776" w:rsidRPr="00627776" w:rsidRDefault="00627776" w:rsidP="001010D2">
      <w:pPr>
        <w:pStyle w:val="PargrafodaLista"/>
        <w:numPr>
          <w:ilvl w:val="0"/>
          <w:numId w:val="1"/>
        </w:numPr>
        <w:spacing w:line="360" w:lineRule="auto"/>
        <w:ind w:left="1134" w:firstLine="0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Conformidade com as normas da distribuidora local de energia elétrica e da Associação</w:t>
      </w:r>
      <w:r w:rsidRPr="00627776"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Brasileira de Normas Técnicas (ABNT);</w:t>
      </w:r>
    </w:p>
    <w:p w14:paraId="5A36E94E" w14:textId="72FABBD9" w:rsidR="00627776" w:rsidRPr="00627776" w:rsidRDefault="00627776" w:rsidP="001010D2">
      <w:pPr>
        <w:pStyle w:val="PargrafodaLista"/>
        <w:numPr>
          <w:ilvl w:val="0"/>
          <w:numId w:val="1"/>
        </w:numPr>
        <w:spacing w:line="360" w:lineRule="auto"/>
        <w:ind w:left="1134" w:firstLine="0"/>
        <w:jc w:val="both"/>
        <w:rPr>
          <w:rFonts w:ascii="Arial" w:eastAsiaTheme="minorHAnsi" w:hAnsi="Arial" w:cs="Arial"/>
          <w:sz w:val="24"/>
          <w:szCs w:val="24"/>
        </w:rPr>
      </w:pPr>
      <w:proofErr w:type="gramStart"/>
      <w:r w:rsidRPr="00627776">
        <w:rPr>
          <w:rFonts w:ascii="Arial" w:eastAsiaTheme="minorHAnsi" w:hAnsi="Arial" w:cs="Arial"/>
          <w:sz w:val="24"/>
          <w:szCs w:val="24"/>
        </w:rPr>
        <w:t>Instalação  por</w:t>
      </w:r>
      <w:proofErr w:type="gramEnd"/>
      <w:r w:rsidRPr="00627776">
        <w:rPr>
          <w:rFonts w:ascii="Arial" w:eastAsiaTheme="minorHAnsi" w:hAnsi="Arial" w:cs="Arial"/>
          <w:sz w:val="24"/>
          <w:szCs w:val="24"/>
        </w:rPr>
        <w:t xml:space="preserve">  </w:t>
      </w:r>
      <w:proofErr w:type="gramStart"/>
      <w:r w:rsidRPr="00627776">
        <w:rPr>
          <w:rFonts w:ascii="Arial" w:eastAsiaTheme="minorHAnsi" w:hAnsi="Arial" w:cs="Arial"/>
          <w:sz w:val="24"/>
          <w:szCs w:val="24"/>
        </w:rPr>
        <w:t>profissional  habilitado,  com</w:t>
      </w:r>
      <w:proofErr w:type="gramEnd"/>
      <w:r w:rsidRPr="00627776">
        <w:rPr>
          <w:rFonts w:ascii="Arial" w:eastAsiaTheme="minorHAnsi" w:hAnsi="Arial" w:cs="Arial"/>
          <w:sz w:val="24"/>
          <w:szCs w:val="24"/>
        </w:rPr>
        <w:t xml:space="preserve">  </w:t>
      </w:r>
      <w:proofErr w:type="gramStart"/>
      <w:r w:rsidRPr="00627776">
        <w:rPr>
          <w:rFonts w:ascii="Arial" w:eastAsiaTheme="minorHAnsi" w:hAnsi="Arial" w:cs="Arial"/>
          <w:sz w:val="24"/>
          <w:szCs w:val="24"/>
        </w:rPr>
        <w:t>emissão  de</w:t>
      </w:r>
      <w:proofErr w:type="gramEnd"/>
      <w:r w:rsidRPr="00627776">
        <w:rPr>
          <w:rFonts w:ascii="Arial" w:eastAsiaTheme="minorHAnsi" w:hAnsi="Arial" w:cs="Arial"/>
          <w:sz w:val="24"/>
          <w:szCs w:val="24"/>
        </w:rPr>
        <w:t xml:space="preserve">  </w:t>
      </w:r>
      <w:proofErr w:type="gramStart"/>
      <w:r w:rsidRPr="00627776">
        <w:rPr>
          <w:rFonts w:ascii="Arial" w:eastAsiaTheme="minorHAnsi" w:hAnsi="Arial" w:cs="Arial"/>
          <w:sz w:val="24"/>
          <w:szCs w:val="24"/>
        </w:rPr>
        <w:t>Anotação  ou</w:t>
      </w:r>
      <w:proofErr w:type="gramEnd"/>
      <w:r w:rsidRPr="00627776">
        <w:rPr>
          <w:rFonts w:ascii="Arial" w:eastAsiaTheme="minorHAnsi" w:hAnsi="Arial" w:cs="Arial"/>
          <w:sz w:val="24"/>
          <w:szCs w:val="24"/>
        </w:rPr>
        <w:t xml:space="preserve">  </w:t>
      </w:r>
      <w:proofErr w:type="gramStart"/>
      <w:r w:rsidRPr="00627776">
        <w:rPr>
          <w:rFonts w:ascii="Arial" w:eastAsiaTheme="minorHAnsi" w:hAnsi="Arial" w:cs="Arial"/>
          <w:sz w:val="24"/>
          <w:szCs w:val="24"/>
        </w:rPr>
        <w:t>Registro  de</w:t>
      </w:r>
      <w:proofErr w:type="gramEnd"/>
      <w:r w:rsidRPr="00627776"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Responsabilidade Técnica (ART ou RRT);</w:t>
      </w:r>
    </w:p>
    <w:p w14:paraId="07A1322D" w14:textId="0F91C086" w:rsidR="00627776" w:rsidRDefault="00627776" w:rsidP="001010D2">
      <w:pPr>
        <w:pStyle w:val="PargrafodaLista"/>
        <w:numPr>
          <w:ilvl w:val="0"/>
          <w:numId w:val="1"/>
        </w:numPr>
        <w:spacing w:line="360" w:lineRule="auto"/>
        <w:ind w:left="1134" w:firstLine="0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Comunicação formal prévia à administração do condomínio.</w:t>
      </w:r>
    </w:p>
    <w:p w14:paraId="5340BD9F" w14:textId="77777777" w:rsidR="001010D2" w:rsidRPr="00627776" w:rsidRDefault="001010D2" w:rsidP="001010D2">
      <w:pPr>
        <w:pStyle w:val="PargrafodaLista"/>
        <w:spacing w:line="240" w:lineRule="auto"/>
        <w:ind w:left="1854"/>
        <w:jc w:val="both"/>
        <w:rPr>
          <w:rFonts w:ascii="Arial" w:eastAsiaTheme="minorHAnsi" w:hAnsi="Arial" w:cs="Arial"/>
          <w:sz w:val="24"/>
          <w:szCs w:val="24"/>
        </w:rPr>
      </w:pPr>
    </w:p>
    <w:p w14:paraId="6B31D796" w14:textId="7C992625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§2º - A convenção condominial poderá dispor sobre a forma de comunicação, os padrões técnicos e a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responsabilização por danos ou consumo, não podendo, contudo, proibir a instalação da estação de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recarga sem justificativa técnica ou de segurança devidamente fundamentada e documentada.</w:t>
      </w:r>
    </w:p>
    <w:p w14:paraId="19CA2200" w14:textId="6DF9A17B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lastRenderedPageBreak/>
        <w:t>§3º - No caso de recusa imotivada ou discriminatória por parte do condomínio, o condômino poderá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apresentar representação junto aos órgãos públicos competentes.</w:t>
      </w:r>
    </w:p>
    <w:p w14:paraId="53F309E1" w14:textId="565959C4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b/>
          <w:bCs/>
          <w:sz w:val="24"/>
          <w:szCs w:val="24"/>
        </w:rPr>
        <w:t>Art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 xml:space="preserve">. 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>2º</w:t>
      </w:r>
      <w:r w:rsidRPr="00627776">
        <w:rPr>
          <w:rFonts w:ascii="Arial" w:eastAsiaTheme="minorHAnsi" w:hAnsi="Arial" w:cs="Arial"/>
          <w:sz w:val="24"/>
          <w:szCs w:val="24"/>
        </w:rPr>
        <w:t>- Os empreendimentos imobiliários que tiverem seus projetos aprovados após a entrada em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vigor desta Lei deverão prever, em seus sistemas elétricos, capacidade mínima de suporte à instalação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futura de estações de recarga para veículos elétricos por seus condôminos ou usuários.</w:t>
      </w:r>
    </w:p>
    <w:p w14:paraId="76D93198" w14:textId="2A5BBC72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Parágrafo único - A regulamentação técnica desta obrigação será definida por ato do Poder Executivo,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após a publicação desta Lei.</w:t>
      </w:r>
    </w:p>
    <w:p w14:paraId="7CE5413A" w14:textId="26B32178" w:rsidR="00627776" w:rsidRP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b/>
          <w:bCs/>
          <w:sz w:val="24"/>
          <w:szCs w:val="24"/>
        </w:rPr>
        <w:t>Art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 xml:space="preserve">. 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>3º</w:t>
      </w:r>
      <w:r w:rsidRPr="00627776">
        <w:rPr>
          <w:rFonts w:ascii="Arial" w:eastAsiaTheme="minorHAnsi" w:hAnsi="Arial" w:cs="Arial"/>
          <w:sz w:val="24"/>
          <w:szCs w:val="24"/>
        </w:rPr>
        <w:t xml:space="preserve"> - O Estado poderá instituir programas de incentivo à instalação de infraestrutura de recarga para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veículos elétricos em edificações residenciais e comerciais, por meio de:</w:t>
      </w:r>
    </w:p>
    <w:p w14:paraId="02043B9F" w14:textId="61CA1B16" w:rsidR="00627776" w:rsidRPr="00627776" w:rsidRDefault="00627776" w:rsidP="001010D2">
      <w:pPr>
        <w:spacing w:line="240" w:lineRule="auto"/>
        <w:ind w:left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 xml:space="preserve">I – </w:t>
      </w:r>
      <w:r w:rsidR="001010D2" w:rsidRPr="00627776">
        <w:rPr>
          <w:rFonts w:ascii="Arial" w:eastAsiaTheme="minorHAnsi" w:hAnsi="Arial" w:cs="Arial"/>
          <w:sz w:val="24"/>
          <w:szCs w:val="24"/>
        </w:rPr>
        <w:t>Isenções</w:t>
      </w:r>
      <w:r w:rsidRPr="00627776">
        <w:rPr>
          <w:rFonts w:ascii="Arial" w:eastAsiaTheme="minorHAnsi" w:hAnsi="Arial" w:cs="Arial"/>
          <w:sz w:val="24"/>
          <w:szCs w:val="24"/>
        </w:rPr>
        <w:t xml:space="preserve"> ou reduções fiscais vinculadas à instalação;</w:t>
      </w:r>
    </w:p>
    <w:p w14:paraId="776FE573" w14:textId="7A066B73" w:rsidR="00627776" w:rsidRPr="00627776" w:rsidRDefault="00627776" w:rsidP="001010D2">
      <w:pPr>
        <w:spacing w:line="240" w:lineRule="auto"/>
        <w:ind w:left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 xml:space="preserve">II – </w:t>
      </w:r>
      <w:r w:rsidR="001010D2" w:rsidRPr="00627776">
        <w:rPr>
          <w:rFonts w:ascii="Arial" w:eastAsiaTheme="minorHAnsi" w:hAnsi="Arial" w:cs="Arial"/>
          <w:sz w:val="24"/>
          <w:szCs w:val="24"/>
        </w:rPr>
        <w:t>Linhas</w:t>
      </w:r>
      <w:r w:rsidRPr="00627776">
        <w:rPr>
          <w:rFonts w:ascii="Arial" w:eastAsiaTheme="minorHAnsi" w:hAnsi="Arial" w:cs="Arial"/>
          <w:sz w:val="24"/>
          <w:szCs w:val="24"/>
        </w:rPr>
        <w:t xml:space="preserve"> de crédito específicas por meio de instituições financeiras públicas;</w:t>
      </w:r>
    </w:p>
    <w:p w14:paraId="306E5B57" w14:textId="2553978A" w:rsidR="00627776" w:rsidRDefault="00627776" w:rsidP="001010D2">
      <w:pPr>
        <w:spacing w:line="240" w:lineRule="auto"/>
        <w:ind w:left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sz w:val="24"/>
          <w:szCs w:val="24"/>
        </w:rPr>
        <w:t>III – parcerias com concessionárias de energia elétrica para desenvolvimento de soluções técnicas</w:t>
      </w:r>
      <w:r>
        <w:rPr>
          <w:rFonts w:ascii="Arial" w:eastAsiaTheme="minorHAnsi" w:hAnsi="Arial" w:cs="Arial"/>
          <w:sz w:val="24"/>
          <w:szCs w:val="24"/>
        </w:rPr>
        <w:t xml:space="preserve"> </w:t>
      </w:r>
      <w:r w:rsidRPr="00627776">
        <w:rPr>
          <w:rFonts w:ascii="Arial" w:eastAsiaTheme="minorHAnsi" w:hAnsi="Arial" w:cs="Arial"/>
          <w:sz w:val="24"/>
          <w:szCs w:val="24"/>
        </w:rPr>
        <w:t>compartilhadas.</w:t>
      </w:r>
    </w:p>
    <w:p w14:paraId="1EDDEE3E" w14:textId="77777777" w:rsidR="001010D2" w:rsidRPr="00627776" w:rsidRDefault="001010D2" w:rsidP="001010D2">
      <w:pPr>
        <w:spacing w:line="240" w:lineRule="auto"/>
        <w:ind w:left="1134"/>
        <w:jc w:val="both"/>
        <w:rPr>
          <w:rFonts w:ascii="Arial" w:eastAsiaTheme="minorHAnsi" w:hAnsi="Arial" w:cs="Arial"/>
          <w:sz w:val="24"/>
          <w:szCs w:val="24"/>
        </w:rPr>
      </w:pPr>
    </w:p>
    <w:p w14:paraId="123B4B3A" w14:textId="1B698F30" w:rsidR="00627776" w:rsidRDefault="00627776" w:rsidP="00627776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627776">
        <w:rPr>
          <w:rFonts w:ascii="Arial" w:eastAsiaTheme="minorHAnsi" w:hAnsi="Arial" w:cs="Arial"/>
          <w:b/>
          <w:bCs/>
          <w:sz w:val="24"/>
          <w:szCs w:val="24"/>
        </w:rPr>
        <w:t>Art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 xml:space="preserve">. </w:t>
      </w:r>
      <w:r w:rsidRPr="00627776">
        <w:rPr>
          <w:rFonts w:ascii="Arial" w:eastAsiaTheme="minorHAnsi" w:hAnsi="Arial" w:cs="Arial"/>
          <w:b/>
          <w:bCs/>
          <w:sz w:val="24"/>
          <w:szCs w:val="24"/>
        </w:rPr>
        <w:t>4º</w:t>
      </w:r>
      <w:r w:rsidRPr="00627776">
        <w:rPr>
          <w:rFonts w:ascii="Arial" w:eastAsiaTheme="minorHAnsi" w:hAnsi="Arial" w:cs="Arial"/>
          <w:sz w:val="24"/>
          <w:szCs w:val="24"/>
        </w:rPr>
        <w:t xml:space="preserve"> - Esta lei entra em vigor na data de sua publicação</w:t>
      </w:r>
    </w:p>
    <w:p w14:paraId="66BDB689" w14:textId="77777777" w:rsidR="009B3F1D" w:rsidRDefault="009B3F1D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</w:p>
    <w:p w14:paraId="1C8C4896" w14:textId="3846B6E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</w:t>
      </w:r>
      <w:r w:rsidR="00627776">
        <w:rPr>
          <w:rFonts w:ascii="Arial" w:eastAsiaTheme="minorHAnsi" w:hAnsi="Arial" w:cs="Arial"/>
          <w:sz w:val="24"/>
          <w:szCs w:val="24"/>
        </w:rPr>
        <w:t>7</w:t>
      </w:r>
      <w:r w:rsidR="001B08D4">
        <w:rPr>
          <w:rFonts w:ascii="Arial" w:eastAsiaTheme="minorHAnsi" w:hAnsi="Arial" w:cs="Arial"/>
          <w:sz w:val="24"/>
          <w:szCs w:val="24"/>
        </w:rPr>
        <w:t xml:space="preserve"> de </w:t>
      </w:r>
      <w:r w:rsidR="00627776">
        <w:rPr>
          <w:rFonts w:ascii="Arial" w:eastAsiaTheme="minorHAnsi" w:hAnsi="Arial" w:cs="Arial"/>
          <w:sz w:val="24"/>
          <w:szCs w:val="24"/>
        </w:rPr>
        <w:t>janeiro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</w:t>
      </w:r>
      <w:r w:rsidR="00627776">
        <w:rPr>
          <w:rFonts w:ascii="Arial" w:eastAsiaTheme="minorHAnsi" w:hAnsi="Arial" w:cs="Arial"/>
          <w:sz w:val="24"/>
          <w:szCs w:val="24"/>
        </w:rPr>
        <w:t>6</w:t>
      </w:r>
      <w:r w:rsidRPr="000A3BD5">
        <w:rPr>
          <w:rFonts w:ascii="Arial" w:eastAsiaTheme="minorHAnsi" w:hAnsi="Arial" w:cs="Arial"/>
          <w:sz w:val="24"/>
          <w:szCs w:val="24"/>
        </w:rPr>
        <w:t>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Default="000A3BD5" w:rsidP="00BC113F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p w14:paraId="69ECA2E5" w14:textId="77777777" w:rsidR="00C8404A" w:rsidRDefault="00C8404A" w:rsidP="00BC113F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3DFF7021" w14:textId="77777777" w:rsidR="00C8404A" w:rsidRDefault="00C8404A" w:rsidP="00BC113F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69C1D1A4" w14:textId="77777777" w:rsidR="00C8404A" w:rsidRDefault="00C8404A" w:rsidP="00BC113F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174ED62C" w14:textId="77777777" w:rsidR="00C8404A" w:rsidRDefault="00C8404A" w:rsidP="00BC113F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AFF51C7" w14:textId="77777777" w:rsidR="00D60D41" w:rsidRDefault="00D60D41" w:rsidP="00C8404A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</w:p>
    <w:p w14:paraId="48517A55" w14:textId="593114FF" w:rsidR="00C8404A" w:rsidRDefault="00C8404A" w:rsidP="00C8404A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>
        <w:rPr>
          <w:rFonts w:ascii="Arial" w:eastAsiaTheme="minorHAnsi" w:hAnsi="Arial" w:cs="Arial"/>
          <w:b/>
          <w:bCs/>
          <w:sz w:val="24"/>
          <w:szCs w:val="24"/>
        </w:rPr>
        <w:t xml:space="preserve">JUSTIFICATIVA </w:t>
      </w:r>
    </w:p>
    <w:p w14:paraId="609DF6E6" w14:textId="3CDBD96E" w:rsidR="00C8404A" w:rsidRDefault="00C8404A" w:rsidP="00F02F5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O objetivo desse projeto de lei é assegurar aos proprietários de veículos elétricos a instalarem</w:t>
      </w:r>
      <w:r w:rsidR="00D60D41">
        <w:rPr>
          <w:rFonts w:ascii="Arial" w:eastAsiaTheme="minorHAnsi" w:hAnsi="Arial" w:cs="Arial"/>
          <w:sz w:val="24"/>
          <w:szCs w:val="24"/>
        </w:rPr>
        <w:t xml:space="preserve"> </w:t>
      </w:r>
      <w:r w:rsidR="00D60D41">
        <w:rPr>
          <w:rFonts w:ascii="Arial" w:eastAsiaTheme="minorHAnsi" w:hAnsi="Arial" w:cs="Arial"/>
          <w:sz w:val="24"/>
          <w:szCs w:val="24"/>
        </w:rPr>
        <w:t>estação de recarga</w:t>
      </w:r>
      <w:r w:rsidR="00D60D41">
        <w:rPr>
          <w:rFonts w:ascii="Arial" w:eastAsiaTheme="minorHAnsi" w:hAnsi="Arial" w:cs="Arial"/>
          <w:sz w:val="24"/>
          <w:szCs w:val="24"/>
        </w:rPr>
        <w:t xml:space="preserve"> individual</w:t>
      </w:r>
      <w:r>
        <w:rPr>
          <w:rFonts w:ascii="Arial" w:eastAsiaTheme="minorHAnsi" w:hAnsi="Arial" w:cs="Arial"/>
          <w:sz w:val="24"/>
          <w:szCs w:val="24"/>
        </w:rPr>
        <w:t xml:space="preserve"> em seus condomínios</w:t>
      </w:r>
      <w:r w:rsidR="00D60D41">
        <w:rPr>
          <w:rFonts w:ascii="Arial" w:eastAsiaTheme="minorHAnsi" w:hAnsi="Arial" w:cs="Arial"/>
          <w:sz w:val="24"/>
          <w:szCs w:val="24"/>
        </w:rPr>
        <w:t xml:space="preserve"> verticais, sejam</w:t>
      </w:r>
      <w:r>
        <w:rPr>
          <w:rFonts w:ascii="Arial" w:eastAsiaTheme="minorHAnsi" w:hAnsi="Arial" w:cs="Arial"/>
          <w:sz w:val="24"/>
          <w:szCs w:val="24"/>
        </w:rPr>
        <w:t xml:space="preserve"> residenciais ou comerciais, ou mesmo possibilitar aqueles motoristas que desejam adquirir um veículo elétrico, mas estão impedidos porque não tem como instalar em sua residência ou empresa que trabalha.</w:t>
      </w:r>
    </w:p>
    <w:p w14:paraId="74DD65B5" w14:textId="45B21FBB" w:rsidR="00C8404A" w:rsidRDefault="00C8404A" w:rsidP="00F02F5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É notório em todo Estado, o avanço da eletromobilidade que ajuda muito no combate a carbonização e às mudanças climáticas que ocorrem nas cidades por conta do grande fluxo de veículos automotores. Nessa perspectiva, um dos grandes gargalos enfrentados para o crescimento das vendas de veículos, ainda é por conta da falta de regulamentação de instalação de estação de recargas em prédios verticais.</w:t>
      </w:r>
    </w:p>
    <w:p w14:paraId="638A86BB" w14:textId="26D3ACE7" w:rsidR="00C8404A" w:rsidRDefault="00C8404A" w:rsidP="00F02F5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A iniciativa legislativa visa assegurar apenas o direito a </w:t>
      </w:r>
      <w:r w:rsidR="00F02F52">
        <w:rPr>
          <w:rFonts w:ascii="Arial" w:eastAsiaTheme="minorHAnsi" w:hAnsi="Arial" w:cs="Arial"/>
          <w:sz w:val="24"/>
          <w:szCs w:val="24"/>
        </w:rPr>
        <w:t xml:space="preserve">instalação da estação de recarga, contudo esta deverá respeitar toda legislação dos parâmetros técnicos sobre a efetivação da instalação prevista na </w:t>
      </w:r>
      <w:r w:rsidR="00F02F52" w:rsidRPr="00627776">
        <w:rPr>
          <w:rFonts w:ascii="Arial" w:eastAsiaTheme="minorHAnsi" w:hAnsi="Arial" w:cs="Arial"/>
          <w:sz w:val="24"/>
          <w:szCs w:val="24"/>
        </w:rPr>
        <w:t>Associação Brasileira de Normas Técnicas (ABNT)</w:t>
      </w:r>
      <w:r w:rsidR="00F02F52">
        <w:rPr>
          <w:rFonts w:ascii="Arial" w:eastAsiaTheme="minorHAnsi" w:hAnsi="Arial" w:cs="Arial"/>
          <w:sz w:val="24"/>
          <w:szCs w:val="24"/>
        </w:rPr>
        <w:t>, bem como as exigências legais imposta pela concessionária de energia elétrica.</w:t>
      </w:r>
    </w:p>
    <w:p w14:paraId="1C5195E3" w14:textId="076FA00A" w:rsidR="00F02F52" w:rsidRDefault="00F02F52" w:rsidP="00F02F5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>Ainda sobre a efetivação desse direito, caberá ao condômino uma comunicação prévia à Administradora, devendo obter sua autorização para prosseguir com a devida instalação da estação de recarga.</w:t>
      </w:r>
    </w:p>
    <w:p w14:paraId="516F65EB" w14:textId="20CB0E9A" w:rsidR="00F02F52" w:rsidRDefault="001A518B" w:rsidP="00F02F52">
      <w:pPr>
        <w:spacing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72928">
        <w:rPr>
          <w:rFonts w:ascii="Arial" w:eastAsiaTheme="minorHAnsi" w:hAnsi="Arial" w:cs="Arial"/>
          <w:sz w:val="24"/>
          <w:szCs w:val="24"/>
        </w:rPr>
        <w:t xml:space="preserve">Desse modo, pedimos o apoio dos pares dessa Casa Legislativa, para </w:t>
      </w:r>
      <w:r w:rsidRPr="00B72928">
        <w:rPr>
          <w:rFonts w:ascii="Arial" w:eastAsia="Times New Roman" w:hAnsi="Arial" w:cs="Arial"/>
          <w:sz w:val="24"/>
          <w:szCs w:val="24"/>
          <w:lang w:eastAsia="pt-BR"/>
        </w:rPr>
        <w:t xml:space="preserve">aprovação desta </w:t>
      </w:r>
      <w:r w:rsidR="00D60D41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B72928">
        <w:rPr>
          <w:rFonts w:ascii="Arial" w:eastAsia="Times New Roman" w:hAnsi="Arial" w:cs="Arial"/>
          <w:sz w:val="24"/>
          <w:szCs w:val="24"/>
          <w:lang w:eastAsia="pt-BR"/>
        </w:rPr>
        <w:t xml:space="preserve">ei </w:t>
      </w:r>
      <w:r>
        <w:rPr>
          <w:rFonts w:ascii="Arial" w:eastAsia="Times New Roman" w:hAnsi="Arial" w:cs="Arial"/>
          <w:sz w:val="24"/>
          <w:szCs w:val="24"/>
          <w:lang w:eastAsia="pt-BR"/>
        </w:rPr>
        <w:t>que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será uma grande facilitadora para o avanço da eletromobilidade no Estado do Maranhão. </w:t>
      </w:r>
    </w:p>
    <w:p w14:paraId="09DF48D3" w14:textId="77777777" w:rsidR="001A518B" w:rsidRPr="000A3BD5" w:rsidRDefault="001A518B" w:rsidP="001A518B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55F97B2D" w14:textId="77777777" w:rsidR="001A518B" w:rsidRDefault="001A518B" w:rsidP="001A518B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p w14:paraId="09F4A80A" w14:textId="77777777" w:rsidR="001A518B" w:rsidRPr="00C8404A" w:rsidRDefault="001A518B" w:rsidP="00F02F5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</w:p>
    <w:sectPr w:rsidR="001A518B" w:rsidRPr="00C8404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FBBAC" w14:textId="77777777" w:rsidR="003C634A" w:rsidRDefault="003C634A" w:rsidP="001042BE">
      <w:pPr>
        <w:spacing w:after="0" w:line="240" w:lineRule="auto"/>
      </w:pPr>
      <w:r>
        <w:separator/>
      </w:r>
    </w:p>
  </w:endnote>
  <w:endnote w:type="continuationSeparator" w:id="0">
    <w:p w14:paraId="6B387311" w14:textId="77777777" w:rsidR="003C634A" w:rsidRDefault="003C634A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DA0A" w14:textId="77777777" w:rsidR="003C634A" w:rsidRDefault="003C634A" w:rsidP="001042BE">
      <w:pPr>
        <w:spacing w:after="0" w:line="240" w:lineRule="auto"/>
      </w:pPr>
      <w:r>
        <w:separator/>
      </w:r>
    </w:p>
  </w:footnote>
  <w:footnote w:type="continuationSeparator" w:id="0">
    <w:p w14:paraId="7E711D9E" w14:textId="77777777" w:rsidR="003C634A" w:rsidRDefault="003C634A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95910"/>
    <w:multiLevelType w:val="hybridMultilevel"/>
    <w:tmpl w:val="11A4328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F4E2369"/>
    <w:multiLevelType w:val="hybridMultilevel"/>
    <w:tmpl w:val="07A82CEC"/>
    <w:lvl w:ilvl="0" w:tplc="636CA91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477234048">
    <w:abstractNumId w:val="0"/>
  </w:num>
  <w:num w:numId="2" w16cid:durableId="984696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0D2"/>
    <w:rsid w:val="00101715"/>
    <w:rsid w:val="001042BE"/>
    <w:rsid w:val="00106021"/>
    <w:rsid w:val="00106930"/>
    <w:rsid w:val="00123850"/>
    <w:rsid w:val="00123A98"/>
    <w:rsid w:val="00152561"/>
    <w:rsid w:val="001624B1"/>
    <w:rsid w:val="00182555"/>
    <w:rsid w:val="00194A99"/>
    <w:rsid w:val="001A518B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C634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2242A"/>
    <w:rsid w:val="005444CB"/>
    <w:rsid w:val="005710F0"/>
    <w:rsid w:val="0057229A"/>
    <w:rsid w:val="005927C5"/>
    <w:rsid w:val="00596BFD"/>
    <w:rsid w:val="005B2321"/>
    <w:rsid w:val="005B5101"/>
    <w:rsid w:val="005B7F98"/>
    <w:rsid w:val="005C3E53"/>
    <w:rsid w:val="005D29B4"/>
    <w:rsid w:val="00612E42"/>
    <w:rsid w:val="00624D88"/>
    <w:rsid w:val="006275B5"/>
    <w:rsid w:val="00627776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B3F1D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860F1"/>
    <w:rsid w:val="00B95D35"/>
    <w:rsid w:val="00BA7AD4"/>
    <w:rsid w:val="00BB2341"/>
    <w:rsid w:val="00BB6140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6695C"/>
    <w:rsid w:val="00C8404A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37058"/>
    <w:rsid w:val="00D56C4A"/>
    <w:rsid w:val="00D60C3A"/>
    <w:rsid w:val="00D60D41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27CE9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02F52"/>
    <w:rsid w:val="00F12AB8"/>
    <w:rsid w:val="00F17DF6"/>
    <w:rsid w:val="00F41D28"/>
    <w:rsid w:val="00F61EFC"/>
    <w:rsid w:val="00F740A5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627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626</Words>
  <Characters>3386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5</cp:revision>
  <cp:lastPrinted>2026-01-27T14:36:00Z</cp:lastPrinted>
  <dcterms:created xsi:type="dcterms:W3CDTF">2026-01-27T13:59:00Z</dcterms:created>
  <dcterms:modified xsi:type="dcterms:W3CDTF">2026-01-27T14:38:00Z</dcterms:modified>
</cp:coreProperties>
</file>