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CCB85" w14:textId="77777777" w:rsidR="00CF548C" w:rsidRPr="00CF548C" w:rsidRDefault="00CF548C" w:rsidP="00CF548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61566E" w14:textId="77777777" w:rsidR="00CF548C" w:rsidRPr="00CF548C" w:rsidRDefault="00CF548C" w:rsidP="00CF548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2FA297" w14:textId="77777777" w:rsidR="00CF548C" w:rsidRPr="00CF548C" w:rsidRDefault="00CF548C" w:rsidP="00CF548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DD468C" w14:textId="263DC15C" w:rsidR="00CF548C" w:rsidRPr="00CF548C" w:rsidRDefault="00CF548C" w:rsidP="00CF548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48C">
        <w:rPr>
          <w:rFonts w:ascii="Times New Roman" w:hAnsi="Times New Roman" w:cs="Times New Roman"/>
          <w:b/>
          <w:sz w:val="24"/>
          <w:szCs w:val="24"/>
        </w:rPr>
        <w:t>PROJETO DE RESOLUÇÃO LEGISLATIVA Nº        /2026</w:t>
      </w:r>
    </w:p>
    <w:p w14:paraId="78E838A8" w14:textId="77777777" w:rsidR="00CF548C" w:rsidRPr="00CF548C" w:rsidRDefault="00CF548C" w:rsidP="00CF548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D27006" w14:textId="77777777" w:rsidR="00CF548C" w:rsidRPr="00CF548C" w:rsidRDefault="00CF548C" w:rsidP="00CF54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4E459" w14:textId="77777777" w:rsidR="00CF548C" w:rsidRPr="00CF548C" w:rsidRDefault="00CF548C" w:rsidP="00CF548C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15921FE" w14:textId="77777777" w:rsidR="00CF548C" w:rsidRPr="00CF548C" w:rsidRDefault="00CF548C" w:rsidP="00CF548C">
      <w:pPr>
        <w:tabs>
          <w:tab w:val="left" w:pos="4536"/>
        </w:tabs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/>
          <w:iCs/>
          <w:sz w:val="24"/>
          <w:szCs w:val="24"/>
        </w:rPr>
      </w:pPr>
    </w:p>
    <w:p w14:paraId="6379EA42" w14:textId="02393E19" w:rsidR="00CF548C" w:rsidRPr="00CF548C" w:rsidRDefault="00CF548C" w:rsidP="00CF548C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ind w:left="4536"/>
        <w:jc w:val="both"/>
        <w:rPr>
          <w:rFonts w:ascii="Times New Roman" w:hAnsi="Times New Roman"/>
          <w:iCs/>
          <w:sz w:val="24"/>
          <w:szCs w:val="24"/>
        </w:rPr>
      </w:pPr>
      <w:r w:rsidRPr="00CF548C">
        <w:rPr>
          <w:rFonts w:ascii="Times New Roman" w:hAnsi="Times New Roman"/>
          <w:iCs/>
          <w:sz w:val="24"/>
          <w:szCs w:val="24"/>
        </w:rPr>
        <w:t xml:space="preserve">Concede o Título de Cidadão Maranhense ao </w:t>
      </w:r>
      <w:r w:rsidR="004B6997">
        <w:rPr>
          <w:rFonts w:ascii="Times New Roman" w:hAnsi="Times New Roman"/>
          <w:iCs/>
          <w:sz w:val="24"/>
          <w:szCs w:val="24"/>
        </w:rPr>
        <w:t>Sr.</w:t>
      </w:r>
      <w:r w:rsidRPr="00CF548C">
        <w:rPr>
          <w:rFonts w:ascii="Times New Roman" w:hAnsi="Times New Roman"/>
          <w:iCs/>
          <w:sz w:val="24"/>
          <w:szCs w:val="24"/>
        </w:rPr>
        <w:t xml:space="preserve"> Marcelo Elias Matos e Oka.</w:t>
      </w:r>
    </w:p>
    <w:p w14:paraId="571CCFC6" w14:textId="77777777" w:rsidR="00CF548C" w:rsidRPr="00CF548C" w:rsidRDefault="00CF548C" w:rsidP="00CF548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75BCB0E" w14:textId="75C8B973" w:rsidR="00CF548C" w:rsidRPr="00CF548C" w:rsidRDefault="00CF548C" w:rsidP="00CF548C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Times New Roman" w:hAnsi="Times New Roman"/>
          <w:b/>
          <w:bCs/>
          <w:sz w:val="24"/>
          <w:szCs w:val="24"/>
        </w:rPr>
      </w:pPr>
      <w:r w:rsidRPr="00CF548C">
        <w:rPr>
          <w:rFonts w:ascii="Times New Roman" w:hAnsi="Times New Roman"/>
          <w:b/>
          <w:bCs/>
          <w:sz w:val="24"/>
          <w:szCs w:val="24"/>
        </w:rPr>
        <w:t>Art. 1º</w:t>
      </w:r>
      <w:r w:rsidRPr="00CF548C">
        <w:rPr>
          <w:rFonts w:ascii="Times New Roman" w:hAnsi="Times New Roman"/>
          <w:sz w:val="24"/>
          <w:szCs w:val="24"/>
        </w:rPr>
        <w:t xml:space="preserve"> Fica concedida no âmbito da Assembleia Legislativa do Maranhão, nos termos do previsto no art. 138, inciso V, alínea “h” do Regimento interno, o título de cidadão maranhense ao Sr. </w:t>
      </w:r>
      <w:r w:rsidRPr="00CF548C">
        <w:rPr>
          <w:rFonts w:ascii="Times New Roman" w:hAnsi="Times New Roman"/>
          <w:iCs/>
          <w:sz w:val="24"/>
          <w:szCs w:val="24"/>
        </w:rPr>
        <w:t>Marcelo Elias Matos e Oka</w:t>
      </w:r>
      <w:r w:rsidRPr="00CF548C">
        <w:rPr>
          <w:rFonts w:ascii="Times New Roman" w:hAnsi="Times New Roman"/>
          <w:sz w:val="24"/>
          <w:szCs w:val="24"/>
        </w:rPr>
        <w:t xml:space="preserve">. </w:t>
      </w:r>
    </w:p>
    <w:p w14:paraId="67898FAE" w14:textId="77777777" w:rsidR="00CF548C" w:rsidRPr="00CF548C" w:rsidRDefault="00CF548C" w:rsidP="00CF548C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CF548C">
        <w:rPr>
          <w:rFonts w:ascii="Times New Roman" w:hAnsi="Times New Roman"/>
          <w:b/>
          <w:bCs/>
          <w:sz w:val="24"/>
          <w:szCs w:val="24"/>
        </w:rPr>
        <w:t xml:space="preserve">Art. 2º </w:t>
      </w:r>
      <w:r w:rsidRPr="00CF548C">
        <w:rPr>
          <w:rFonts w:ascii="Times New Roman" w:hAnsi="Times New Roman"/>
          <w:sz w:val="24"/>
          <w:szCs w:val="24"/>
        </w:rPr>
        <w:t>Esta Resolução Legislativa entra em vigor na data da sua publicação.</w:t>
      </w:r>
    </w:p>
    <w:p w14:paraId="30D4744C" w14:textId="77777777" w:rsidR="00CF548C" w:rsidRPr="00CF548C" w:rsidRDefault="00CF548C" w:rsidP="00CF54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E4AF8" w14:textId="505D7AB9" w:rsidR="00CF548C" w:rsidRPr="00CF548C" w:rsidRDefault="00CF548C" w:rsidP="00CF548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 xml:space="preserve">Plenário Deputado “Nagib </w:t>
      </w:r>
      <w:proofErr w:type="spellStart"/>
      <w:r w:rsidRPr="00CF548C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CF548C">
        <w:rPr>
          <w:rFonts w:ascii="Times New Roman" w:hAnsi="Times New Roman" w:cs="Times New Roman"/>
          <w:sz w:val="24"/>
          <w:szCs w:val="24"/>
        </w:rPr>
        <w:t>” do Palácio “Manuel Beckman” em São Luís, 25 de fevereiro de 2026.</w:t>
      </w:r>
    </w:p>
    <w:p w14:paraId="40ADA55B" w14:textId="77777777" w:rsidR="00CF548C" w:rsidRPr="00CF548C" w:rsidRDefault="00CF548C" w:rsidP="00CF54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D6581" w14:textId="77777777" w:rsidR="00CF548C" w:rsidRPr="00CF548C" w:rsidRDefault="00CF548C" w:rsidP="00CF54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BF0B5" w14:textId="77777777" w:rsidR="00CF548C" w:rsidRPr="00CF548C" w:rsidRDefault="00CF548C" w:rsidP="00CF54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EE50B6" w14:textId="77777777" w:rsidR="00CF548C" w:rsidRPr="00CF548C" w:rsidRDefault="00CF548C" w:rsidP="00CF54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>ARISTON RIBEIRO</w:t>
      </w:r>
    </w:p>
    <w:p w14:paraId="229AFA76" w14:textId="77777777" w:rsidR="00CF548C" w:rsidRPr="00CF548C" w:rsidRDefault="00CF548C" w:rsidP="00CF54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>Deputado Estadual</w:t>
      </w:r>
    </w:p>
    <w:p w14:paraId="2E873804" w14:textId="77777777" w:rsidR="00CF548C" w:rsidRPr="00CF548C" w:rsidRDefault="00CF548C" w:rsidP="00CF548C">
      <w:pPr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br w:type="page"/>
      </w:r>
    </w:p>
    <w:p w14:paraId="6C690A71" w14:textId="77777777" w:rsidR="00127152" w:rsidRDefault="00127152" w:rsidP="001271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D04FE4" w14:textId="77777777" w:rsidR="00127152" w:rsidRDefault="00127152" w:rsidP="001271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7CBF4E" w14:textId="14C2735C" w:rsidR="00CF548C" w:rsidRDefault="00CF548C" w:rsidP="001271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48C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6016D8F7" w14:textId="77777777" w:rsidR="00127152" w:rsidRDefault="00127152" w:rsidP="001271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C3E29D" w14:textId="77777777" w:rsidR="00CF548C" w:rsidRPr="00CF548C" w:rsidRDefault="00CF548C" w:rsidP="00CF54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D95B41" w14:textId="77777777" w:rsidR="00CF548C" w:rsidRDefault="00CF548C" w:rsidP="00CF548C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 xml:space="preserve">O Regimento Interno da Assembleia Legislativa do Maranhão dispõe, em seu artigo 138, Inciso V, </w:t>
      </w:r>
      <w:r w:rsidRPr="00CF548C">
        <w:rPr>
          <w:rFonts w:ascii="Times New Roman" w:hAnsi="Times New Roman" w:cs="Times New Roman"/>
          <w:i/>
          <w:sz w:val="24"/>
          <w:szCs w:val="24"/>
        </w:rPr>
        <w:t>“h”</w:t>
      </w:r>
      <w:r w:rsidRPr="00CF548C">
        <w:rPr>
          <w:rFonts w:ascii="Times New Roman" w:hAnsi="Times New Roman" w:cs="Times New Roman"/>
          <w:sz w:val="24"/>
          <w:szCs w:val="24"/>
        </w:rPr>
        <w:t>, Título de Cidadão Maranhense, concedido a pessoas que tenham prestado relevantes serviços nas áreas cultural, científica, religiosa, esportiva, política ou de assistência social e desenvolvimento econômico, comprovados mediante currículo, que residam no Maranhão há no mínimo dez anos.</w:t>
      </w:r>
    </w:p>
    <w:p w14:paraId="71828357" w14:textId="77777777" w:rsidR="00127152" w:rsidRPr="00CF548C" w:rsidRDefault="00127152" w:rsidP="00CF548C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57E52FF" w14:textId="60653848" w:rsidR="00CF548C" w:rsidRDefault="00CF548C" w:rsidP="00CF548C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CF548C">
        <w:rPr>
          <w:rFonts w:ascii="Times New Roman" w:hAnsi="Times New Roman"/>
          <w:sz w:val="24"/>
          <w:szCs w:val="24"/>
        </w:rPr>
        <w:t xml:space="preserve">Nesse contexto, apresentamos o nome do Sr. Marcelo Elias Matos e Oka, nascido em 19 de maio de 1972, filho de Dirceu Matos e Oka e </w:t>
      </w:r>
      <w:proofErr w:type="spellStart"/>
      <w:r w:rsidRPr="00CF548C">
        <w:rPr>
          <w:rFonts w:ascii="Times New Roman" w:hAnsi="Times New Roman"/>
          <w:sz w:val="24"/>
          <w:szCs w:val="24"/>
        </w:rPr>
        <w:t>Mifler</w:t>
      </w:r>
      <w:proofErr w:type="spellEnd"/>
      <w:r w:rsidRPr="00CF548C">
        <w:rPr>
          <w:rFonts w:ascii="Times New Roman" w:hAnsi="Times New Roman"/>
          <w:sz w:val="24"/>
          <w:szCs w:val="24"/>
        </w:rPr>
        <w:t xml:space="preserve"> Elias Oka.</w:t>
      </w:r>
    </w:p>
    <w:p w14:paraId="07E0CFBB" w14:textId="77777777" w:rsidR="00CF548C" w:rsidRPr="00CF548C" w:rsidRDefault="00CF548C" w:rsidP="00CF548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 xml:space="preserve">O Sr. Marcelo Elias Matos e Oka é um juiz de direito com uma trajetória profissional diversificada e notável. Nascido em 19/05/1972 em Floriano/PI, é filho de Mifler Elias Oka e Marília de Dirceu Matos e Oka, e irmão de Mirtes, Manuella, Samira e Eva Oka. É casado com </w:t>
      </w:r>
      <w:proofErr w:type="spellStart"/>
      <w:r w:rsidRPr="00CF548C">
        <w:rPr>
          <w:rFonts w:ascii="Times New Roman" w:hAnsi="Times New Roman" w:cs="Times New Roman"/>
          <w:sz w:val="24"/>
          <w:szCs w:val="24"/>
        </w:rPr>
        <w:t>Kazumi</w:t>
      </w:r>
      <w:proofErr w:type="spellEnd"/>
      <w:r w:rsidRPr="00CF548C">
        <w:rPr>
          <w:rFonts w:ascii="Times New Roman" w:hAnsi="Times New Roman" w:cs="Times New Roman"/>
          <w:sz w:val="24"/>
          <w:szCs w:val="24"/>
        </w:rPr>
        <w:t xml:space="preserve"> de Jesus </w:t>
      </w:r>
      <w:proofErr w:type="spellStart"/>
      <w:r w:rsidRPr="00CF548C">
        <w:rPr>
          <w:rFonts w:ascii="Times New Roman" w:hAnsi="Times New Roman" w:cs="Times New Roman"/>
          <w:sz w:val="24"/>
          <w:szCs w:val="24"/>
        </w:rPr>
        <w:t>Ericeira</w:t>
      </w:r>
      <w:proofErr w:type="spellEnd"/>
      <w:r w:rsidRPr="00CF548C">
        <w:rPr>
          <w:rFonts w:ascii="Times New Roman" w:hAnsi="Times New Roman" w:cs="Times New Roman"/>
          <w:sz w:val="24"/>
          <w:szCs w:val="24"/>
        </w:rPr>
        <w:t xml:space="preserve"> Tanaka e pai de Marcela Tanaka Oka.</w:t>
      </w:r>
    </w:p>
    <w:p w14:paraId="568DE24B" w14:textId="77777777" w:rsidR="00CF548C" w:rsidRPr="00CF548C" w:rsidRDefault="00CF548C" w:rsidP="00CF54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2F3B47" w14:textId="77777777" w:rsidR="00CF548C" w:rsidRPr="00CF548C" w:rsidRDefault="00CF548C" w:rsidP="00CF548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 xml:space="preserve">Sua carreira no judiciário começou em 2001 como juiz substituto em </w:t>
      </w:r>
      <w:proofErr w:type="spellStart"/>
      <w:r w:rsidRPr="00CF548C">
        <w:rPr>
          <w:rFonts w:ascii="Times New Roman" w:hAnsi="Times New Roman" w:cs="Times New Roman"/>
          <w:sz w:val="24"/>
          <w:szCs w:val="24"/>
        </w:rPr>
        <w:t>Cedral</w:t>
      </w:r>
      <w:proofErr w:type="spellEnd"/>
      <w:r w:rsidRPr="00CF548C">
        <w:rPr>
          <w:rFonts w:ascii="Times New Roman" w:hAnsi="Times New Roman" w:cs="Times New Roman"/>
          <w:sz w:val="24"/>
          <w:szCs w:val="24"/>
        </w:rPr>
        <w:t>, seguido por passagens em Barão de Grajaú (2003), Colinas (2007) e São Luís (2017), onde atuou como juiz auxiliar. Em 2022, foi titularizado no 2º cargo da Vara Colegiado do Termo Judiciário de São Luís e, em 2024, tornou-se titular da 2ª Vara Cível de São Luís/MA.</w:t>
      </w:r>
    </w:p>
    <w:p w14:paraId="5B01D913" w14:textId="77777777" w:rsidR="00CF548C" w:rsidRPr="00CF548C" w:rsidRDefault="00CF548C" w:rsidP="00CF54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F19646" w14:textId="77777777" w:rsidR="00CF548C" w:rsidRDefault="00CF548C" w:rsidP="00CF548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>Além disso, é membro do Tribunal Regional Eleitoral do Maranhão (TRE-MA) desde 2023 e foi eleito Juiz Ouvidor do TRE/MA para o biênio 2025-2027. Sua formação acadêmica inclui pós-graduações em Teoria e Prática da Decisão Judicial e Direito Constitucional e Direitos Fundamentais.</w:t>
      </w:r>
    </w:p>
    <w:p w14:paraId="2E04DC73" w14:textId="77777777" w:rsidR="002A0FA5" w:rsidRPr="00CF548C" w:rsidRDefault="002A0FA5" w:rsidP="00CF548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F1EFC9A" w14:textId="77777777" w:rsidR="00CF548C" w:rsidRPr="00CF548C" w:rsidRDefault="00CF548C" w:rsidP="00CF54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5AD8E5" w14:textId="53BC6D78" w:rsidR="00CF548C" w:rsidRPr="00CF548C" w:rsidRDefault="00CF548C" w:rsidP="00CF548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>Antes da magistratura, atuou como advogado, delegado de polícia civil e professor de direito. Atualmente, também é coordenador do 1º CEJUSC Empresarial de São Luís e membro suplente da Comissão de Segurança do TJMA.</w:t>
      </w:r>
    </w:p>
    <w:p w14:paraId="014D3F64" w14:textId="77777777" w:rsidR="00CF548C" w:rsidRPr="00CF548C" w:rsidRDefault="00CF548C" w:rsidP="00CF54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85852C" w14:textId="77777777" w:rsidR="00CF548C" w:rsidRPr="00CF548C" w:rsidRDefault="00CF548C" w:rsidP="00CF548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>Portanto, nos termos acima, contamos com o apoio dos Excelentíssimos Parlamentares para a aprovação desta proposição legislativa.</w:t>
      </w:r>
    </w:p>
    <w:p w14:paraId="1C52920C" w14:textId="77777777" w:rsidR="00CF548C" w:rsidRPr="00CF548C" w:rsidRDefault="00CF548C" w:rsidP="00CF54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B9AA05" w14:textId="77777777" w:rsidR="00CF548C" w:rsidRPr="00CF548C" w:rsidRDefault="00CF548C" w:rsidP="00CF54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BC40DF" w14:textId="77777777" w:rsidR="00CF548C" w:rsidRPr="00CF548C" w:rsidRDefault="00CF548C" w:rsidP="00CF54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116BF0" w14:textId="77777777" w:rsidR="00CF548C" w:rsidRPr="00CF548C" w:rsidRDefault="00CF548C" w:rsidP="00CF548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548C">
        <w:rPr>
          <w:rFonts w:ascii="Times New Roman" w:hAnsi="Times New Roman" w:cs="Times New Roman"/>
          <w:b/>
          <w:bCs/>
          <w:sz w:val="24"/>
          <w:szCs w:val="24"/>
        </w:rPr>
        <w:t>ARISTON RIBEIRO</w:t>
      </w:r>
    </w:p>
    <w:p w14:paraId="7766ABE7" w14:textId="77777777" w:rsidR="00CF548C" w:rsidRPr="00CF548C" w:rsidRDefault="00CF548C" w:rsidP="00CF548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548C">
        <w:rPr>
          <w:rFonts w:ascii="Times New Roman" w:hAnsi="Times New Roman" w:cs="Times New Roman"/>
          <w:sz w:val="24"/>
          <w:szCs w:val="24"/>
        </w:rPr>
        <w:t>Deputado Estadual</w:t>
      </w:r>
    </w:p>
    <w:p w14:paraId="38DDB554" w14:textId="77777777" w:rsidR="00CF548C" w:rsidRPr="00CF548C" w:rsidRDefault="00CF548C" w:rsidP="00CF548C">
      <w:pPr>
        <w:rPr>
          <w:sz w:val="24"/>
          <w:szCs w:val="24"/>
        </w:rPr>
      </w:pPr>
    </w:p>
    <w:p w14:paraId="574F9763" w14:textId="77777777" w:rsidR="00CF548C" w:rsidRPr="00CF548C" w:rsidRDefault="00CF548C">
      <w:pPr>
        <w:rPr>
          <w:sz w:val="24"/>
          <w:szCs w:val="24"/>
        </w:rPr>
      </w:pPr>
    </w:p>
    <w:sectPr w:rsidR="00CF548C" w:rsidRPr="00CF548C" w:rsidSect="00CF548C">
      <w:headerReference w:type="default" r:id="rId8"/>
      <w:footerReference w:type="default" r:id="rId9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E7D34" w14:textId="77777777" w:rsidR="006B0E7C" w:rsidRDefault="006B0E7C">
      <w:pPr>
        <w:spacing w:after="0" w:line="240" w:lineRule="auto"/>
      </w:pPr>
      <w:r>
        <w:separator/>
      </w:r>
    </w:p>
  </w:endnote>
  <w:endnote w:type="continuationSeparator" w:id="0">
    <w:p w14:paraId="38712D0F" w14:textId="77777777" w:rsidR="006B0E7C" w:rsidRDefault="006B0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A2EDF" w14:textId="77777777" w:rsidR="00CF548C" w:rsidRPr="001B5EA3" w:rsidRDefault="00CF548C" w:rsidP="001B5EA3">
    <w:pPr>
      <w:spacing w:after="0"/>
      <w:jc w:val="center"/>
      <w:rPr>
        <w:sz w:val="24"/>
        <w:szCs w:val="24"/>
      </w:rPr>
    </w:pPr>
    <w:r w:rsidRPr="001B5EA3">
      <w:rPr>
        <w:sz w:val="24"/>
        <w:szCs w:val="24"/>
      </w:rPr>
      <w:t xml:space="preserve">Avenida Jerônimo de Albuquerque s/n-Sítio Rangedor – </w:t>
    </w:r>
    <w:proofErr w:type="spellStart"/>
    <w:r w:rsidRPr="001B5EA3">
      <w:rPr>
        <w:sz w:val="24"/>
        <w:szCs w:val="24"/>
      </w:rPr>
      <w:t>Cohafuma</w:t>
    </w:r>
    <w:proofErr w:type="spellEnd"/>
  </w:p>
  <w:p w14:paraId="0054E92C" w14:textId="77777777" w:rsidR="00CF548C" w:rsidRPr="001B5EA3" w:rsidRDefault="00CF548C" w:rsidP="001B5EA3">
    <w:pPr>
      <w:spacing w:after="0"/>
      <w:jc w:val="center"/>
      <w:rPr>
        <w:sz w:val="24"/>
        <w:szCs w:val="24"/>
      </w:rPr>
    </w:pPr>
    <w:r w:rsidRPr="001B5EA3">
      <w:rPr>
        <w:sz w:val="24"/>
        <w:szCs w:val="24"/>
      </w:rPr>
      <w:t>São Luís - MA - 65.071-750 -Tel.: 3269-3292/ 3269-3451 - www.al.ma.leg.br</w:t>
    </w:r>
  </w:p>
  <w:p w14:paraId="5481ED63" w14:textId="77777777" w:rsidR="00CF548C" w:rsidRPr="001B5EA3" w:rsidRDefault="00CF548C" w:rsidP="001B5EA3">
    <w:pPr>
      <w:spacing w:after="0"/>
      <w:jc w:val="center"/>
      <w:rPr>
        <w:sz w:val="24"/>
        <w:szCs w:val="24"/>
      </w:rPr>
    </w:pPr>
    <w:r w:rsidRPr="001B5EA3">
      <w:rPr>
        <w:sz w:val="24"/>
        <w:szCs w:val="24"/>
      </w:rPr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7702D" w14:textId="77777777" w:rsidR="006B0E7C" w:rsidRDefault="006B0E7C">
      <w:pPr>
        <w:spacing w:after="0" w:line="240" w:lineRule="auto"/>
      </w:pPr>
      <w:r>
        <w:separator/>
      </w:r>
    </w:p>
  </w:footnote>
  <w:footnote w:type="continuationSeparator" w:id="0">
    <w:p w14:paraId="66711CAE" w14:textId="77777777" w:rsidR="006B0E7C" w:rsidRDefault="006B0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22D76" w14:textId="77777777" w:rsidR="00CF548C" w:rsidRDefault="00CF548C" w:rsidP="001B5EA3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2036E31E" wp14:editId="74B3C219">
          <wp:simplePos x="0" y="0"/>
          <wp:positionH relativeFrom="margin">
            <wp:align>center</wp:align>
          </wp:positionH>
          <wp:positionV relativeFrom="paragraph">
            <wp:posOffset>-249555</wp:posOffset>
          </wp:positionV>
          <wp:extent cx="859162" cy="936000"/>
          <wp:effectExtent l="0" t="0" r="0" b="0"/>
          <wp:wrapTopAndBottom/>
          <wp:docPr id="1" name="Imagem 1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62" cy="93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sz w:val="24"/>
        <w:szCs w:val="24"/>
      </w:rPr>
      <w:t>ESTADO DO MARANHÃO</w:t>
    </w:r>
  </w:p>
  <w:p w14:paraId="1916C875" w14:textId="77777777" w:rsidR="00CF548C" w:rsidRDefault="00CF548C" w:rsidP="001B5EA3">
    <w:pPr>
      <w:spacing w:after="0" w:line="240" w:lineRule="auto"/>
      <w:jc w:val="center"/>
      <w:rPr>
        <w:sz w:val="24"/>
        <w:szCs w:val="24"/>
      </w:rPr>
    </w:pPr>
    <w:r>
      <w:rPr>
        <w:sz w:val="24"/>
        <w:szCs w:val="24"/>
      </w:rPr>
      <w:t>Assembleia Legislativa do Estado do Maranhão</w:t>
    </w:r>
  </w:p>
  <w:p w14:paraId="1A14FA03" w14:textId="77777777" w:rsidR="00CF548C" w:rsidRDefault="00CF548C" w:rsidP="001B5EA3">
    <w:pPr>
      <w:pStyle w:val="Cabealho"/>
      <w:jc w:val="center"/>
      <w:rPr>
        <w:rFonts w:ascii="Footlight MT Light" w:hAnsi="Footlight MT Light"/>
        <w:b/>
        <w:sz w:val="28"/>
        <w:szCs w:val="28"/>
      </w:rPr>
    </w:pPr>
    <w:r>
      <w:rPr>
        <w:rFonts w:ascii="Footlight MT Light" w:hAnsi="Footlight MT Light"/>
        <w:b/>
        <w:sz w:val="28"/>
        <w:szCs w:val="28"/>
      </w:rPr>
      <w:t xml:space="preserve">Gabinete Deputado Ariston Ribeiro </w:t>
    </w:r>
  </w:p>
  <w:p w14:paraId="31C7FFD6" w14:textId="77777777" w:rsidR="00CF548C" w:rsidRPr="001B5EA3" w:rsidRDefault="00CF548C" w:rsidP="001B5E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1306B"/>
    <w:multiLevelType w:val="multilevel"/>
    <w:tmpl w:val="5DBEB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232297"/>
    <w:multiLevelType w:val="multilevel"/>
    <w:tmpl w:val="4934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B06149"/>
    <w:multiLevelType w:val="multilevel"/>
    <w:tmpl w:val="EDBCC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DA38BD"/>
    <w:multiLevelType w:val="multilevel"/>
    <w:tmpl w:val="B2CCD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F80629"/>
    <w:multiLevelType w:val="multilevel"/>
    <w:tmpl w:val="0D1E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3701410">
    <w:abstractNumId w:val="2"/>
  </w:num>
  <w:num w:numId="2" w16cid:durableId="725491293">
    <w:abstractNumId w:val="3"/>
  </w:num>
  <w:num w:numId="3" w16cid:durableId="1012490351">
    <w:abstractNumId w:val="0"/>
  </w:num>
  <w:num w:numId="4" w16cid:durableId="143546471">
    <w:abstractNumId w:val="1"/>
  </w:num>
  <w:num w:numId="5" w16cid:durableId="18476717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48C"/>
    <w:rsid w:val="00127152"/>
    <w:rsid w:val="002A0FA5"/>
    <w:rsid w:val="004B6997"/>
    <w:rsid w:val="006B0E7C"/>
    <w:rsid w:val="007F21B6"/>
    <w:rsid w:val="00845C60"/>
    <w:rsid w:val="00CF548C"/>
    <w:rsid w:val="00D06669"/>
    <w:rsid w:val="00D73CA4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2FAD2"/>
  <w15:chartTrackingRefBased/>
  <w15:docId w15:val="{ADAD0447-2CA4-45CE-93FA-15554013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48C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F54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54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54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54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54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54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54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54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54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54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54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54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548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548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54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54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54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54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54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54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54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54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54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54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54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548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54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548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548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unhideWhenUsed/>
    <w:rsid w:val="00CF54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CF548C"/>
    <w:rPr>
      <w:kern w:val="0"/>
      <w:sz w:val="22"/>
      <w:szCs w:val="22"/>
      <w14:ligatures w14:val="none"/>
    </w:rPr>
  </w:style>
  <w:style w:type="paragraph" w:customStyle="1" w:styleId="Standard">
    <w:name w:val="Standard"/>
    <w:rsid w:val="00CF548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F548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F548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E4ED0-8152-4CFA-A90B-95E8FDB2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4</cp:revision>
  <cp:lastPrinted>2026-02-26T11:39:00Z</cp:lastPrinted>
  <dcterms:created xsi:type="dcterms:W3CDTF">2026-02-25T14:46:00Z</dcterms:created>
  <dcterms:modified xsi:type="dcterms:W3CDTF">2026-02-26T12:01:00Z</dcterms:modified>
</cp:coreProperties>
</file>