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D4CA0" w14:textId="77777777" w:rsidR="006C49DD" w:rsidRPr="00041B5C" w:rsidRDefault="006C49DD" w:rsidP="00965322">
      <w:pPr>
        <w:rPr>
          <w:rFonts w:ascii="Times New Roman" w:hAnsi="Times New Roman"/>
          <w:b/>
          <w:sz w:val="24"/>
          <w:szCs w:val="24"/>
        </w:rPr>
      </w:pPr>
    </w:p>
    <w:p w14:paraId="48E15A76" w14:textId="729C1E5E" w:rsidR="00764EFE" w:rsidRPr="00041B5C" w:rsidRDefault="00453094" w:rsidP="00965322">
      <w:pPr>
        <w:jc w:val="center"/>
        <w:rPr>
          <w:rFonts w:ascii="Times New Roman" w:hAnsi="Times New Roman"/>
          <w:b/>
          <w:sz w:val="24"/>
          <w:szCs w:val="24"/>
        </w:rPr>
      </w:pPr>
      <w:r>
        <w:rPr>
          <w:rFonts w:ascii="Times New Roman" w:hAnsi="Times New Roman"/>
          <w:b/>
          <w:sz w:val="24"/>
          <w:szCs w:val="24"/>
        </w:rPr>
        <w:t>PROJETO DE</w:t>
      </w:r>
      <w:r w:rsidR="00764EFE" w:rsidRPr="00041B5C">
        <w:rPr>
          <w:rFonts w:ascii="Times New Roman" w:hAnsi="Times New Roman"/>
          <w:b/>
          <w:sz w:val="24"/>
          <w:szCs w:val="24"/>
        </w:rPr>
        <w:t xml:space="preserve"> LEI</w:t>
      </w:r>
      <w:r w:rsidR="00D247B6" w:rsidRPr="00041B5C">
        <w:rPr>
          <w:rFonts w:ascii="Times New Roman" w:hAnsi="Times New Roman"/>
          <w:b/>
          <w:sz w:val="24"/>
          <w:szCs w:val="24"/>
        </w:rPr>
        <w:t xml:space="preserve"> </w:t>
      </w:r>
      <w:r w:rsidR="00E229A4">
        <w:rPr>
          <w:rFonts w:ascii="Times New Roman" w:hAnsi="Times New Roman"/>
          <w:b/>
          <w:sz w:val="24"/>
          <w:szCs w:val="24"/>
        </w:rPr>
        <w:t>Nº</w:t>
      </w:r>
      <w:r w:rsidR="00D247B6" w:rsidRPr="00041B5C">
        <w:rPr>
          <w:rFonts w:ascii="Times New Roman" w:hAnsi="Times New Roman"/>
          <w:b/>
          <w:sz w:val="24"/>
          <w:szCs w:val="24"/>
        </w:rPr>
        <w:t xml:space="preserve"> </w:t>
      </w:r>
      <w:r w:rsidR="00E229A4">
        <w:rPr>
          <w:rFonts w:ascii="Times New Roman" w:hAnsi="Times New Roman"/>
          <w:b/>
          <w:sz w:val="24"/>
          <w:szCs w:val="24"/>
        </w:rPr>
        <w:t>______</w:t>
      </w:r>
      <w:r w:rsidR="00557A78">
        <w:rPr>
          <w:rFonts w:ascii="Times New Roman" w:hAnsi="Times New Roman"/>
          <w:b/>
          <w:sz w:val="24"/>
          <w:szCs w:val="24"/>
        </w:rPr>
        <w:t>/</w:t>
      </w:r>
      <w:r w:rsidR="00D247B6" w:rsidRPr="00041B5C">
        <w:rPr>
          <w:rFonts w:ascii="Times New Roman" w:hAnsi="Times New Roman"/>
          <w:b/>
          <w:sz w:val="24"/>
          <w:szCs w:val="24"/>
        </w:rPr>
        <w:t>202</w:t>
      </w:r>
      <w:r w:rsidR="00751385">
        <w:rPr>
          <w:rFonts w:ascii="Times New Roman" w:hAnsi="Times New Roman"/>
          <w:b/>
          <w:sz w:val="24"/>
          <w:szCs w:val="24"/>
        </w:rPr>
        <w:t>6</w:t>
      </w:r>
    </w:p>
    <w:p w14:paraId="08582D86" w14:textId="77777777" w:rsidR="00764EFE" w:rsidRPr="00041B5C" w:rsidRDefault="00764EFE" w:rsidP="00965322">
      <w:pPr>
        <w:ind w:left="3969"/>
        <w:jc w:val="both"/>
        <w:rPr>
          <w:rFonts w:ascii="Times New Roman" w:hAnsi="Times New Roman"/>
          <w:sz w:val="24"/>
          <w:szCs w:val="24"/>
        </w:rPr>
      </w:pPr>
    </w:p>
    <w:p w14:paraId="39D71A30" w14:textId="5D680AE3" w:rsidR="00764EFE" w:rsidRPr="002C54C7" w:rsidRDefault="00D93FA2" w:rsidP="002C54C7">
      <w:pPr>
        <w:spacing w:line="240" w:lineRule="auto"/>
        <w:ind w:left="3969"/>
        <w:jc w:val="both"/>
        <w:rPr>
          <w:rFonts w:ascii="Times New Roman" w:hAnsi="Times New Roman" w:cs="Times New Roman"/>
          <w:sz w:val="24"/>
          <w:szCs w:val="24"/>
        </w:rPr>
      </w:pPr>
      <w:r w:rsidRPr="002C54C7">
        <w:rPr>
          <w:rFonts w:ascii="Times New Roman" w:hAnsi="Times New Roman" w:cs="Times New Roman"/>
          <w:sz w:val="24"/>
          <w:szCs w:val="24"/>
        </w:rPr>
        <w:t>I</w:t>
      </w:r>
      <w:r w:rsidR="003022FE" w:rsidRPr="002C54C7">
        <w:rPr>
          <w:rFonts w:ascii="Times New Roman" w:hAnsi="Times New Roman" w:cs="Times New Roman"/>
          <w:sz w:val="24"/>
          <w:szCs w:val="24"/>
        </w:rPr>
        <w:t>nstituí a</w:t>
      </w:r>
      <w:r w:rsidR="003022FE" w:rsidRPr="002C54C7">
        <w:rPr>
          <w:rFonts w:ascii="Times New Roman" w:hAnsi="Times New Roman" w:cs="Times New Roman"/>
          <w:sz w:val="24"/>
        </w:rPr>
        <w:t xml:space="preserve"> Política Estadual de Redução</w:t>
      </w:r>
      <w:r w:rsidR="003022FE" w:rsidRPr="002C54C7">
        <w:rPr>
          <w:rFonts w:ascii="Times New Roman" w:hAnsi="Times New Roman" w:cs="Times New Roman"/>
          <w:spacing w:val="1"/>
          <w:sz w:val="24"/>
        </w:rPr>
        <w:t xml:space="preserve"> </w:t>
      </w:r>
      <w:r w:rsidR="003022FE" w:rsidRPr="002C54C7">
        <w:rPr>
          <w:rFonts w:ascii="Times New Roman" w:hAnsi="Times New Roman" w:cs="Times New Roman"/>
          <w:sz w:val="24"/>
        </w:rPr>
        <w:t xml:space="preserve">de Agrotóxicos </w:t>
      </w:r>
      <w:r w:rsidR="003022FE" w:rsidRPr="002C54C7">
        <w:rPr>
          <w:rFonts w:ascii="Times New Roman" w:hAnsi="Times New Roman" w:cs="Times New Roman"/>
          <w:w w:val="95"/>
          <w:sz w:val="24"/>
        </w:rPr>
        <w:t xml:space="preserve">— </w:t>
      </w:r>
      <w:r w:rsidR="003022FE" w:rsidRPr="002C54C7">
        <w:rPr>
          <w:rFonts w:ascii="Times New Roman" w:hAnsi="Times New Roman" w:cs="Times New Roman"/>
          <w:sz w:val="24"/>
        </w:rPr>
        <w:t>PER</w:t>
      </w:r>
      <w:r w:rsidR="00B95337">
        <w:rPr>
          <w:rFonts w:ascii="Times New Roman" w:hAnsi="Times New Roman" w:cs="Times New Roman"/>
          <w:sz w:val="24"/>
        </w:rPr>
        <w:t>A</w:t>
      </w:r>
      <w:r w:rsidR="00421FDB">
        <w:rPr>
          <w:rFonts w:ascii="Times New Roman" w:hAnsi="Times New Roman" w:cs="Times New Roman"/>
          <w:sz w:val="24"/>
        </w:rPr>
        <w:t>GRO</w:t>
      </w:r>
      <w:r w:rsidR="00B95337">
        <w:rPr>
          <w:rFonts w:ascii="Times New Roman" w:hAnsi="Times New Roman" w:cs="Times New Roman"/>
          <w:sz w:val="24"/>
        </w:rPr>
        <w:t xml:space="preserve"> </w:t>
      </w:r>
      <w:r w:rsidR="003022FE" w:rsidRPr="002C54C7">
        <w:rPr>
          <w:rFonts w:ascii="Times New Roman" w:hAnsi="Times New Roman" w:cs="Times New Roman"/>
          <w:sz w:val="24"/>
        </w:rPr>
        <w:t>no Estado</w:t>
      </w:r>
      <w:r w:rsidR="003022FE" w:rsidRPr="002C54C7">
        <w:rPr>
          <w:rFonts w:ascii="Times New Roman" w:hAnsi="Times New Roman" w:cs="Times New Roman"/>
          <w:spacing w:val="1"/>
          <w:sz w:val="24"/>
        </w:rPr>
        <w:t xml:space="preserve"> </w:t>
      </w:r>
      <w:r w:rsidR="003022FE" w:rsidRPr="002C54C7">
        <w:rPr>
          <w:rFonts w:ascii="Times New Roman" w:hAnsi="Times New Roman" w:cs="Times New Roman"/>
          <w:sz w:val="24"/>
        </w:rPr>
        <w:t>do Maranhão</w:t>
      </w:r>
      <w:r w:rsidR="003022FE" w:rsidRPr="002C54C7">
        <w:rPr>
          <w:rFonts w:ascii="Times New Roman" w:hAnsi="Times New Roman" w:cs="Times New Roman"/>
          <w:spacing w:val="7"/>
          <w:sz w:val="24"/>
        </w:rPr>
        <w:t xml:space="preserve"> </w:t>
      </w:r>
      <w:r w:rsidR="003022FE" w:rsidRPr="002C54C7">
        <w:rPr>
          <w:rFonts w:ascii="Times New Roman" w:hAnsi="Times New Roman" w:cs="Times New Roman"/>
          <w:sz w:val="24"/>
        </w:rPr>
        <w:t>e</w:t>
      </w:r>
      <w:r w:rsidR="003022FE" w:rsidRPr="002C54C7">
        <w:rPr>
          <w:rFonts w:ascii="Times New Roman" w:hAnsi="Times New Roman" w:cs="Times New Roman"/>
          <w:spacing w:val="2"/>
          <w:sz w:val="24"/>
        </w:rPr>
        <w:t xml:space="preserve"> </w:t>
      </w:r>
      <w:r w:rsidR="003022FE" w:rsidRPr="002C54C7">
        <w:rPr>
          <w:rFonts w:ascii="Times New Roman" w:hAnsi="Times New Roman" w:cs="Times New Roman"/>
          <w:sz w:val="24"/>
        </w:rPr>
        <w:t>dá</w:t>
      </w:r>
      <w:r w:rsidR="003022FE" w:rsidRPr="002C54C7">
        <w:rPr>
          <w:rFonts w:ascii="Times New Roman" w:hAnsi="Times New Roman" w:cs="Times New Roman"/>
          <w:spacing w:val="-5"/>
          <w:sz w:val="24"/>
        </w:rPr>
        <w:t xml:space="preserve"> </w:t>
      </w:r>
      <w:r w:rsidR="003022FE" w:rsidRPr="002C54C7">
        <w:rPr>
          <w:rFonts w:ascii="Times New Roman" w:hAnsi="Times New Roman" w:cs="Times New Roman"/>
          <w:sz w:val="24"/>
        </w:rPr>
        <w:t>outras</w:t>
      </w:r>
      <w:r w:rsidR="003022FE" w:rsidRPr="002C54C7">
        <w:rPr>
          <w:rFonts w:ascii="Times New Roman" w:hAnsi="Times New Roman" w:cs="Times New Roman"/>
          <w:spacing w:val="1"/>
          <w:sz w:val="24"/>
        </w:rPr>
        <w:t xml:space="preserve"> </w:t>
      </w:r>
      <w:r w:rsidR="003022FE" w:rsidRPr="002C54C7">
        <w:rPr>
          <w:rFonts w:ascii="Times New Roman" w:hAnsi="Times New Roman" w:cs="Times New Roman"/>
          <w:sz w:val="24"/>
        </w:rPr>
        <w:t>providências.</w:t>
      </w:r>
    </w:p>
    <w:p w14:paraId="5F181780" w14:textId="77777777" w:rsidR="005722C2" w:rsidRPr="00041B5C" w:rsidRDefault="005722C2" w:rsidP="00965322">
      <w:pPr>
        <w:ind w:left="3969"/>
        <w:jc w:val="both"/>
        <w:rPr>
          <w:rFonts w:ascii="Times New Roman" w:hAnsi="Times New Roman"/>
          <w:sz w:val="24"/>
          <w:szCs w:val="24"/>
        </w:rPr>
      </w:pPr>
    </w:p>
    <w:p w14:paraId="0C14793C" w14:textId="12882586" w:rsidR="00EA1790" w:rsidRPr="00041B5C" w:rsidRDefault="00D93FA2" w:rsidP="00965322">
      <w:pPr>
        <w:jc w:val="both"/>
        <w:rPr>
          <w:rFonts w:ascii="Times New Roman" w:hAnsi="Times New Roman"/>
          <w:sz w:val="24"/>
          <w:szCs w:val="24"/>
        </w:rPr>
      </w:pPr>
      <w:r>
        <w:rPr>
          <w:rFonts w:ascii="Times New Roman" w:hAnsi="Times New Roman" w:cs="Times New Roman"/>
          <w:b/>
          <w:bCs/>
          <w:sz w:val="24"/>
          <w:szCs w:val="24"/>
        </w:rPr>
        <w:t xml:space="preserve">A ASSEMBLEIA LEGISLATIVA DO ESTADO DO </w:t>
      </w:r>
      <w:r w:rsidR="007B7B39">
        <w:rPr>
          <w:rFonts w:ascii="Times New Roman" w:hAnsi="Times New Roman" w:cs="Times New Roman"/>
          <w:b/>
          <w:bCs/>
          <w:sz w:val="24"/>
          <w:szCs w:val="24"/>
        </w:rPr>
        <w:t>MARANHÃO</w:t>
      </w:r>
      <w:r>
        <w:rPr>
          <w:rFonts w:ascii="Times New Roman" w:hAnsi="Times New Roman" w:cs="Times New Roman"/>
          <w:b/>
          <w:bCs/>
          <w:sz w:val="24"/>
          <w:szCs w:val="24"/>
        </w:rPr>
        <w:t xml:space="preserve"> DECRETA:</w:t>
      </w:r>
    </w:p>
    <w:p w14:paraId="5E0DCE62" w14:textId="77777777" w:rsidR="00D93FA2" w:rsidRDefault="00D93FA2" w:rsidP="00965322">
      <w:pPr>
        <w:autoSpaceDE w:val="0"/>
        <w:autoSpaceDN w:val="0"/>
        <w:adjustRightInd w:val="0"/>
        <w:rPr>
          <w:rFonts w:ascii="Times New Roman" w:hAnsi="Times New Roman"/>
          <w:sz w:val="24"/>
          <w:szCs w:val="24"/>
        </w:rPr>
      </w:pPr>
    </w:p>
    <w:p w14:paraId="7BF3BC6C" w14:textId="77777777" w:rsidR="00B0421D" w:rsidRPr="00751385" w:rsidRDefault="00B0421D" w:rsidP="00B0421D">
      <w:pPr>
        <w:autoSpaceDE w:val="0"/>
        <w:autoSpaceDN w:val="0"/>
        <w:adjustRightInd w:val="0"/>
        <w:jc w:val="center"/>
        <w:rPr>
          <w:rFonts w:ascii="Times New Roman" w:hAnsi="Times New Roman" w:cs="Times New Roman"/>
          <w:b/>
          <w:bCs/>
          <w:sz w:val="24"/>
          <w:szCs w:val="24"/>
        </w:rPr>
      </w:pPr>
      <w:r w:rsidRPr="00751385">
        <w:rPr>
          <w:rFonts w:ascii="Times New Roman" w:hAnsi="Times New Roman" w:cs="Times New Roman"/>
          <w:b/>
          <w:bCs/>
          <w:sz w:val="24"/>
          <w:szCs w:val="24"/>
        </w:rPr>
        <w:t>Capítulo I</w:t>
      </w:r>
    </w:p>
    <w:p w14:paraId="505DFAB5" w14:textId="63FEEEF2" w:rsidR="00B0421D" w:rsidRPr="00751385" w:rsidRDefault="00B0421D" w:rsidP="00B0421D">
      <w:pPr>
        <w:autoSpaceDE w:val="0"/>
        <w:autoSpaceDN w:val="0"/>
        <w:adjustRightInd w:val="0"/>
        <w:jc w:val="center"/>
        <w:rPr>
          <w:rFonts w:ascii="Times New Roman" w:hAnsi="Times New Roman" w:cs="Times New Roman"/>
          <w:b/>
          <w:bCs/>
          <w:sz w:val="24"/>
          <w:szCs w:val="24"/>
        </w:rPr>
      </w:pPr>
      <w:r w:rsidRPr="00751385">
        <w:rPr>
          <w:rFonts w:ascii="Times New Roman" w:hAnsi="Times New Roman" w:cs="Times New Roman"/>
          <w:b/>
          <w:bCs/>
          <w:sz w:val="24"/>
          <w:szCs w:val="24"/>
        </w:rPr>
        <w:t>DISPOSIÇÕES GERAIS</w:t>
      </w:r>
    </w:p>
    <w:p w14:paraId="0A79C127" w14:textId="77777777" w:rsidR="00B0421D" w:rsidRDefault="00B0421D" w:rsidP="00965322">
      <w:pPr>
        <w:autoSpaceDE w:val="0"/>
        <w:autoSpaceDN w:val="0"/>
        <w:adjustRightInd w:val="0"/>
        <w:jc w:val="both"/>
        <w:rPr>
          <w:rFonts w:ascii="Times New Roman" w:hAnsi="Times New Roman" w:cs="Times New Roman"/>
          <w:sz w:val="24"/>
          <w:szCs w:val="24"/>
        </w:rPr>
      </w:pPr>
    </w:p>
    <w:p w14:paraId="46F91B69" w14:textId="4C739DCE" w:rsidR="00E6734F" w:rsidRDefault="00D93FA2"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Art. 1° </w:t>
      </w:r>
      <w:r w:rsidR="003022FE" w:rsidRPr="003022FE">
        <w:rPr>
          <w:rFonts w:ascii="Times New Roman" w:hAnsi="Times New Roman" w:cs="Times New Roman"/>
          <w:sz w:val="24"/>
          <w:szCs w:val="24"/>
        </w:rPr>
        <w:t xml:space="preserve">Esta Lei institui a Política Estadual de Redução de Agrotóxicos- </w:t>
      </w:r>
      <w:r w:rsidR="00267885" w:rsidRPr="002C54C7">
        <w:rPr>
          <w:rFonts w:ascii="Times New Roman" w:hAnsi="Times New Roman" w:cs="Times New Roman"/>
          <w:sz w:val="24"/>
        </w:rPr>
        <w:t>PER</w:t>
      </w:r>
      <w:r w:rsidR="00267885">
        <w:rPr>
          <w:rFonts w:ascii="Times New Roman" w:hAnsi="Times New Roman" w:cs="Times New Roman"/>
          <w:sz w:val="24"/>
        </w:rPr>
        <w:t>AGRO</w:t>
      </w:r>
      <w:r w:rsidR="003022FE" w:rsidRPr="003022FE">
        <w:rPr>
          <w:rFonts w:ascii="Times New Roman" w:hAnsi="Times New Roman" w:cs="Times New Roman"/>
          <w:sz w:val="24"/>
          <w:szCs w:val="24"/>
        </w:rPr>
        <w:t xml:space="preserve"> com o objetivo de implementar ações que contribuam para a redução progressiva do uso de agrotóxicos na produção agrícola, pecuária, extrativista e nas práticas de manejo dos recursos naturais, com ampliação da oferta de insumos de origens biológicas e naturais, contribuindo para a promoção da saúde e sustentabilidade ambiental, com a produção de alimentos saudáveis.</w:t>
      </w:r>
    </w:p>
    <w:p w14:paraId="2339B415" w14:textId="2E963B59" w:rsidR="00D93FA2" w:rsidRDefault="00DF5F78" w:rsidP="00965322">
      <w:pPr>
        <w:autoSpaceDE w:val="0"/>
        <w:autoSpaceDN w:val="0"/>
        <w:adjustRightInd w:val="0"/>
        <w:jc w:val="both"/>
        <w:rPr>
          <w:rFonts w:ascii="Times New Roman" w:hAnsi="Times New Roman" w:cs="Times New Roman"/>
          <w:sz w:val="24"/>
          <w:szCs w:val="24"/>
        </w:rPr>
      </w:pPr>
      <w:r w:rsidRPr="00DF5F78">
        <w:rPr>
          <w:rFonts w:ascii="Times New Roman" w:hAnsi="Times New Roman" w:cs="Times New Roman"/>
          <w:sz w:val="24"/>
          <w:szCs w:val="24"/>
        </w:rPr>
        <w:t>Parágrafo único</w:t>
      </w:r>
      <w:r w:rsidR="00D05346">
        <w:rPr>
          <w:rFonts w:ascii="Times New Roman" w:hAnsi="Times New Roman" w:cs="Times New Roman"/>
          <w:sz w:val="24"/>
          <w:szCs w:val="24"/>
        </w:rPr>
        <w:t>.</w:t>
      </w:r>
      <w:r w:rsidRPr="00DF5F78">
        <w:rPr>
          <w:rFonts w:ascii="Times New Roman" w:hAnsi="Times New Roman" w:cs="Times New Roman"/>
          <w:sz w:val="24"/>
          <w:szCs w:val="24"/>
        </w:rPr>
        <w:t xml:space="preserve"> Para fins desta Lei, agrotóxico é o definido na </w:t>
      </w:r>
      <w:r w:rsidR="008A54B5">
        <w:rPr>
          <w:rFonts w:ascii="Times New Roman" w:hAnsi="Times New Roman" w:cs="Times New Roman"/>
          <w:sz w:val="24"/>
          <w:szCs w:val="24"/>
        </w:rPr>
        <w:t>L</w:t>
      </w:r>
      <w:r w:rsidR="008A54B5" w:rsidRPr="008A54B5">
        <w:rPr>
          <w:rFonts w:ascii="Times New Roman" w:hAnsi="Times New Roman" w:cs="Times New Roman"/>
          <w:sz w:val="24"/>
          <w:szCs w:val="24"/>
        </w:rPr>
        <w:t>ei n</w:t>
      </w:r>
      <w:r w:rsidR="008A54B5" w:rsidRPr="008A54B5">
        <w:rPr>
          <w:rFonts w:ascii="Times New Roman" w:hAnsi="Times New Roman" w:cs="Times New Roman"/>
          <w:sz w:val="24"/>
          <w:szCs w:val="24"/>
        </w:rPr>
        <w:t xml:space="preserve">º 14.785, </w:t>
      </w:r>
      <w:r w:rsidR="008A54B5" w:rsidRPr="008A54B5">
        <w:rPr>
          <w:rFonts w:ascii="Times New Roman" w:hAnsi="Times New Roman" w:cs="Times New Roman"/>
          <w:sz w:val="24"/>
          <w:szCs w:val="24"/>
        </w:rPr>
        <w:t xml:space="preserve">de </w:t>
      </w:r>
      <w:r w:rsidR="008A54B5" w:rsidRPr="008A54B5">
        <w:rPr>
          <w:rFonts w:ascii="Times New Roman" w:hAnsi="Times New Roman" w:cs="Times New Roman"/>
          <w:sz w:val="24"/>
          <w:szCs w:val="24"/>
        </w:rPr>
        <w:t xml:space="preserve">27 </w:t>
      </w:r>
      <w:r w:rsidR="008A54B5" w:rsidRPr="008A54B5">
        <w:rPr>
          <w:rFonts w:ascii="Times New Roman" w:hAnsi="Times New Roman" w:cs="Times New Roman"/>
          <w:sz w:val="24"/>
          <w:szCs w:val="24"/>
        </w:rPr>
        <w:t xml:space="preserve">de dezembro de </w:t>
      </w:r>
      <w:r w:rsidR="008A54B5" w:rsidRPr="008A54B5">
        <w:rPr>
          <w:rFonts w:ascii="Times New Roman" w:hAnsi="Times New Roman" w:cs="Times New Roman"/>
          <w:sz w:val="24"/>
          <w:szCs w:val="24"/>
        </w:rPr>
        <w:t>2023</w:t>
      </w:r>
      <w:r w:rsidR="008A54B5">
        <w:rPr>
          <w:rFonts w:ascii="Times New Roman" w:hAnsi="Times New Roman" w:cs="Times New Roman"/>
          <w:sz w:val="24"/>
          <w:szCs w:val="24"/>
        </w:rPr>
        <w:t>.</w:t>
      </w:r>
    </w:p>
    <w:p w14:paraId="3DDB3BB7" w14:textId="77777777" w:rsidR="00DF5F78" w:rsidRDefault="00DF5F78" w:rsidP="00965322">
      <w:pPr>
        <w:autoSpaceDE w:val="0"/>
        <w:autoSpaceDN w:val="0"/>
        <w:adjustRightInd w:val="0"/>
        <w:jc w:val="both"/>
        <w:rPr>
          <w:rFonts w:ascii="Times New Roman" w:hAnsi="Times New Roman" w:cs="Times New Roman"/>
          <w:sz w:val="24"/>
          <w:szCs w:val="24"/>
        </w:rPr>
      </w:pPr>
    </w:p>
    <w:p w14:paraId="59BC4C27" w14:textId="2458DCF2" w:rsidR="00D93FA2" w:rsidRDefault="00D93FA2"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Art. 2° </w:t>
      </w:r>
      <w:r w:rsidR="003022FE" w:rsidRPr="003022FE">
        <w:rPr>
          <w:rFonts w:ascii="Times New Roman" w:hAnsi="Times New Roman" w:cs="Times New Roman"/>
          <w:sz w:val="24"/>
          <w:szCs w:val="24"/>
        </w:rPr>
        <w:t xml:space="preserve">São objetivos da </w:t>
      </w:r>
      <w:r w:rsidR="00267885" w:rsidRPr="002C54C7">
        <w:rPr>
          <w:rFonts w:ascii="Times New Roman" w:hAnsi="Times New Roman" w:cs="Times New Roman"/>
          <w:sz w:val="24"/>
        </w:rPr>
        <w:t>PER</w:t>
      </w:r>
      <w:r w:rsidR="00267885">
        <w:rPr>
          <w:rFonts w:ascii="Times New Roman" w:hAnsi="Times New Roman" w:cs="Times New Roman"/>
          <w:sz w:val="24"/>
        </w:rPr>
        <w:t>AGRO</w:t>
      </w:r>
      <w:r w:rsidR="003022FE" w:rsidRPr="003022FE">
        <w:rPr>
          <w:rFonts w:ascii="Times New Roman" w:hAnsi="Times New Roman" w:cs="Times New Roman"/>
          <w:sz w:val="24"/>
          <w:szCs w:val="24"/>
        </w:rPr>
        <w:t>:</w:t>
      </w:r>
    </w:p>
    <w:p w14:paraId="145F7546" w14:textId="27B2277F" w:rsidR="003022FE" w:rsidRDefault="003022FE" w:rsidP="00965322">
      <w:pPr>
        <w:autoSpaceDE w:val="0"/>
        <w:autoSpaceDN w:val="0"/>
        <w:adjustRightInd w:val="0"/>
        <w:jc w:val="both"/>
        <w:rPr>
          <w:rFonts w:ascii="Times New Roman" w:hAnsi="Times New Roman" w:cs="Times New Roman"/>
          <w:sz w:val="24"/>
          <w:szCs w:val="24"/>
        </w:rPr>
      </w:pPr>
      <w:r w:rsidRPr="003022FE">
        <w:rPr>
          <w:rFonts w:ascii="Times New Roman" w:hAnsi="Times New Roman" w:cs="Times New Roman"/>
          <w:sz w:val="24"/>
          <w:szCs w:val="24"/>
        </w:rPr>
        <w:t>I</w:t>
      </w:r>
      <w:r>
        <w:rPr>
          <w:rFonts w:ascii="Times New Roman" w:hAnsi="Times New Roman" w:cs="Times New Roman"/>
          <w:sz w:val="24"/>
          <w:szCs w:val="24"/>
        </w:rPr>
        <w:t xml:space="preserve"> </w:t>
      </w:r>
      <w:r w:rsidRPr="003022FE">
        <w:rPr>
          <w:rFonts w:ascii="Times New Roman" w:hAnsi="Times New Roman" w:cs="Times New Roman"/>
          <w:sz w:val="24"/>
          <w:szCs w:val="24"/>
        </w:rPr>
        <w:t xml:space="preserve">– </w:t>
      </w:r>
      <w:proofErr w:type="gramStart"/>
      <w:r w:rsidRPr="003022FE">
        <w:rPr>
          <w:rFonts w:ascii="Times New Roman" w:hAnsi="Times New Roman" w:cs="Times New Roman"/>
          <w:sz w:val="24"/>
          <w:szCs w:val="24"/>
        </w:rPr>
        <w:t>reduzir</w:t>
      </w:r>
      <w:proofErr w:type="gramEnd"/>
      <w:r w:rsidRPr="003022FE">
        <w:rPr>
          <w:rFonts w:ascii="Times New Roman" w:hAnsi="Times New Roman" w:cs="Times New Roman"/>
          <w:sz w:val="24"/>
          <w:szCs w:val="24"/>
        </w:rPr>
        <w:t xml:space="preserve">, gradual e continuamente, a disponibilidade, o acesso e o uso de agrotóxicos, ampliando a disponibilidade e uso de produtos de origem biológica sem perigo e risco para a saúde e </w:t>
      </w:r>
      <w:r w:rsidR="00A031DF">
        <w:rPr>
          <w:rFonts w:ascii="Times New Roman" w:hAnsi="Times New Roman" w:cs="Times New Roman"/>
          <w:sz w:val="24"/>
          <w:szCs w:val="24"/>
        </w:rPr>
        <w:t xml:space="preserve">o </w:t>
      </w:r>
      <w:r w:rsidRPr="003022FE">
        <w:rPr>
          <w:rFonts w:ascii="Times New Roman" w:hAnsi="Times New Roman" w:cs="Times New Roman"/>
          <w:sz w:val="24"/>
          <w:szCs w:val="24"/>
        </w:rPr>
        <w:t>meio ambiente;</w:t>
      </w:r>
    </w:p>
    <w:p w14:paraId="5D147014" w14:textId="7C0658B2" w:rsidR="003022FE" w:rsidRDefault="003022FE"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II – </w:t>
      </w:r>
      <w:proofErr w:type="gramStart"/>
      <w:r w:rsidRPr="003022FE">
        <w:rPr>
          <w:rFonts w:ascii="Times New Roman" w:hAnsi="Times New Roman" w:cs="Times New Roman"/>
          <w:sz w:val="24"/>
          <w:szCs w:val="24"/>
        </w:rPr>
        <w:t>promover</w:t>
      </w:r>
      <w:proofErr w:type="gramEnd"/>
      <w:r w:rsidRPr="003022FE">
        <w:rPr>
          <w:rFonts w:ascii="Times New Roman" w:hAnsi="Times New Roman" w:cs="Times New Roman"/>
          <w:sz w:val="24"/>
          <w:szCs w:val="24"/>
        </w:rPr>
        <w:t xml:space="preserve"> a avaliação, o controle, a fiscalização e o monitoramento de resíduos de agrotóxicos;</w:t>
      </w:r>
    </w:p>
    <w:p w14:paraId="72D848A0" w14:textId="00775483" w:rsidR="003022FE" w:rsidRDefault="003022FE"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III – </w:t>
      </w:r>
      <w:r w:rsidRPr="003022FE">
        <w:rPr>
          <w:rFonts w:ascii="Times New Roman" w:hAnsi="Times New Roman" w:cs="Times New Roman"/>
          <w:sz w:val="24"/>
          <w:szCs w:val="24"/>
        </w:rPr>
        <w:t>utilizar medidas econômicas, financeiras e fiscais para desestimular a utilização de agrotóxicos, com ênfase nos produtos de maior risco e perigo toxicológico e ecotoxicológico e estimular os sistemas de produção orgânico e de base agroecológica;</w:t>
      </w:r>
    </w:p>
    <w:p w14:paraId="65C7EB59" w14:textId="6AFD7DD8" w:rsidR="003022FE" w:rsidRDefault="003022FE"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lastRenderedPageBreak/>
        <w:t xml:space="preserve">IV – </w:t>
      </w:r>
      <w:proofErr w:type="gramStart"/>
      <w:r w:rsidRPr="003022FE">
        <w:rPr>
          <w:rFonts w:ascii="Times New Roman" w:hAnsi="Times New Roman" w:cs="Times New Roman"/>
          <w:sz w:val="24"/>
          <w:szCs w:val="24"/>
        </w:rPr>
        <w:t>ampliar e fortalecer</w:t>
      </w:r>
      <w:proofErr w:type="gramEnd"/>
      <w:r w:rsidRPr="003022FE">
        <w:rPr>
          <w:rFonts w:ascii="Times New Roman" w:hAnsi="Times New Roman" w:cs="Times New Roman"/>
          <w:sz w:val="24"/>
          <w:szCs w:val="24"/>
        </w:rPr>
        <w:t xml:space="preserve"> o desenvolvimento, a produção, a comercialização e o uso de produtos fitossanitários, principalmente os apropriados para o uso na produção orgânica e da base agroecológica;</w:t>
      </w:r>
    </w:p>
    <w:p w14:paraId="1D733F6D" w14:textId="3E28363F" w:rsidR="003022FE" w:rsidRDefault="003022FE"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V – </w:t>
      </w:r>
      <w:proofErr w:type="gramStart"/>
      <w:r w:rsidRPr="003022FE">
        <w:rPr>
          <w:rFonts w:ascii="Times New Roman" w:hAnsi="Times New Roman" w:cs="Times New Roman"/>
          <w:sz w:val="24"/>
          <w:szCs w:val="24"/>
        </w:rPr>
        <w:t>estimular</w:t>
      </w:r>
      <w:proofErr w:type="gramEnd"/>
      <w:r w:rsidRPr="003022FE">
        <w:rPr>
          <w:rFonts w:ascii="Times New Roman" w:hAnsi="Times New Roman" w:cs="Times New Roman"/>
          <w:sz w:val="24"/>
          <w:szCs w:val="24"/>
        </w:rPr>
        <w:t xml:space="preserve"> o desenvolvimento e a implementação de práticas e técnicas de manejo sustentável e agroecológico, visando a prevenção e controle de</w:t>
      </w:r>
      <w:r>
        <w:rPr>
          <w:rFonts w:ascii="Times New Roman" w:hAnsi="Times New Roman" w:cs="Times New Roman"/>
          <w:sz w:val="24"/>
          <w:szCs w:val="24"/>
        </w:rPr>
        <w:t xml:space="preserve"> </w:t>
      </w:r>
      <w:r w:rsidRPr="003022FE">
        <w:rPr>
          <w:rFonts w:ascii="Times New Roman" w:hAnsi="Times New Roman" w:cs="Times New Roman"/>
          <w:sz w:val="24"/>
          <w:szCs w:val="24"/>
        </w:rPr>
        <w:t>problemas fitossanitários, que permitam a redução da dependência de insumos externos, em especial atenção, aos agrotóxicos;</w:t>
      </w:r>
    </w:p>
    <w:p w14:paraId="5DABCD47" w14:textId="5BDF747F" w:rsidR="003022FE" w:rsidRDefault="003022FE"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VI – </w:t>
      </w:r>
      <w:proofErr w:type="gramStart"/>
      <w:r w:rsidRPr="003022FE">
        <w:rPr>
          <w:rFonts w:ascii="Times New Roman" w:hAnsi="Times New Roman" w:cs="Times New Roman"/>
          <w:sz w:val="24"/>
          <w:szCs w:val="24"/>
        </w:rPr>
        <w:t>promover</w:t>
      </w:r>
      <w:proofErr w:type="gramEnd"/>
      <w:r w:rsidRPr="003022FE">
        <w:rPr>
          <w:rFonts w:ascii="Times New Roman" w:hAnsi="Times New Roman" w:cs="Times New Roman"/>
          <w:sz w:val="24"/>
          <w:szCs w:val="24"/>
        </w:rPr>
        <w:t xml:space="preserve"> a criação de zonas de uso restrito de agrotóxicos e de zonas livres da existência e influência de agrotóxicos e transgênicos a fim de possibilitar a transição agroecológica;</w:t>
      </w:r>
    </w:p>
    <w:p w14:paraId="74F23A93" w14:textId="77777777" w:rsidR="00490DC6" w:rsidRDefault="003022FE"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VII – </w:t>
      </w:r>
      <w:r w:rsidRPr="003022FE">
        <w:rPr>
          <w:rFonts w:ascii="Times New Roman" w:hAnsi="Times New Roman" w:cs="Times New Roman"/>
          <w:sz w:val="24"/>
          <w:szCs w:val="24"/>
        </w:rPr>
        <w:t>garantir o acesso à informação, à participação e ao controle social no que tange aos riscos e impactos dos agrotóxicos na saúde e no meio ambiente, incluindo dados de monitoramento de resíduos de agrotóxicos e a promoção da produção orgânica e de base agroecológica;</w:t>
      </w:r>
    </w:p>
    <w:p w14:paraId="582EFA65" w14:textId="79A25C23" w:rsidR="003022FE" w:rsidRDefault="00490DC6"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VIII – </w:t>
      </w:r>
      <w:r w:rsidR="003022FE" w:rsidRPr="003022FE">
        <w:rPr>
          <w:rFonts w:ascii="Times New Roman" w:hAnsi="Times New Roman" w:cs="Times New Roman"/>
          <w:sz w:val="24"/>
          <w:szCs w:val="24"/>
        </w:rPr>
        <w:t>qualificar a ação de profissionais, agricultores, consumidores e sociedade civil organizada em geral para atuarem frente aos impactos dos agrotóxicos no meio ambiente e na saúde pública, na redução gradual do uso dos agrotóxicos na promoção da agricultura de base agroecológica e orgânica.</w:t>
      </w:r>
    </w:p>
    <w:p w14:paraId="10478B77" w14:textId="77777777" w:rsidR="003022FE" w:rsidRDefault="003022FE" w:rsidP="00965322">
      <w:pPr>
        <w:autoSpaceDE w:val="0"/>
        <w:autoSpaceDN w:val="0"/>
        <w:adjustRightInd w:val="0"/>
        <w:jc w:val="both"/>
        <w:rPr>
          <w:rFonts w:ascii="Times New Roman" w:hAnsi="Times New Roman" w:cs="Times New Roman"/>
          <w:sz w:val="24"/>
          <w:szCs w:val="24"/>
        </w:rPr>
      </w:pPr>
    </w:p>
    <w:p w14:paraId="23C26F02" w14:textId="38158726" w:rsidR="003022FE" w:rsidRDefault="003022FE"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Art. 3° </w:t>
      </w:r>
      <w:r w:rsidRPr="003022FE">
        <w:rPr>
          <w:rFonts w:ascii="Times New Roman" w:hAnsi="Times New Roman" w:cs="Times New Roman"/>
          <w:sz w:val="24"/>
          <w:szCs w:val="24"/>
        </w:rPr>
        <w:t xml:space="preserve">São instrumentos da </w:t>
      </w:r>
      <w:r w:rsidR="00267885" w:rsidRPr="002C54C7">
        <w:rPr>
          <w:rFonts w:ascii="Times New Roman" w:hAnsi="Times New Roman" w:cs="Times New Roman"/>
          <w:sz w:val="24"/>
        </w:rPr>
        <w:t>PER</w:t>
      </w:r>
      <w:r w:rsidR="00267885">
        <w:rPr>
          <w:rFonts w:ascii="Times New Roman" w:hAnsi="Times New Roman" w:cs="Times New Roman"/>
          <w:sz w:val="24"/>
        </w:rPr>
        <w:t>AGRO</w:t>
      </w:r>
      <w:r w:rsidRPr="003022FE">
        <w:rPr>
          <w:rFonts w:ascii="Times New Roman" w:hAnsi="Times New Roman" w:cs="Times New Roman"/>
          <w:sz w:val="24"/>
          <w:szCs w:val="24"/>
        </w:rPr>
        <w:t>:</w:t>
      </w:r>
    </w:p>
    <w:p w14:paraId="2DA920C0" w14:textId="7BC988CB" w:rsidR="003022FE" w:rsidRDefault="003022FE"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I – </w:t>
      </w:r>
      <w:proofErr w:type="gramStart"/>
      <w:r w:rsidRPr="003022FE">
        <w:rPr>
          <w:rFonts w:ascii="Times New Roman" w:hAnsi="Times New Roman" w:cs="Times New Roman"/>
          <w:sz w:val="24"/>
          <w:szCs w:val="24"/>
        </w:rPr>
        <w:t>diagnósticos</w:t>
      </w:r>
      <w:proofErr w:type="gramEnd"/>
      <w:r w:rsidRPr="003022FE">
        <w:rPr>
          <w:rFonts w:ascii="Times New Roman" w:hAnsi="Times New Roman" w:cs="Times New Roman"/>
          <w:sz w:val="24"/>
          <w:szCs w:val="24"/>
        </w:rPr>
        <w:t xml:space="preserve"> sobre o uso de agrotóxicos e seus impactos no meio ambiente e na saúde pública;</w:t>
      </w:r>
    </w:p>
    <w:p w14:paraId="5ECD5F67" w14:textId="2AD6AA8F" w:rsidR="003022FE" w:rsidRDefault="003022FE"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II – </w:t>
      </w:r>
      <w:proofErr w:type="gramStart"/>
      <w:r w:rsidRPr="003022FE">
        <w:rPr>
          <w:rFonts w:ascii="Times New Roman" w:hAnsi="Times New Roman" w:cs="Times New Roman"/>
          <w:sz w:val="24"/>
          <w:szCs w:val="24"/>
        </w:rPr>
        <w:t>planos</w:t>
      </w:r>
      <w:proofErr w:type="gramEnd"/>
      <w:r w:rsidRPr="003022FE">
        <w:rPr>
          <w:rFonts w:ascii="Times New Roman" w:hAnsi="Times New Roman" w:cs="Times New Roman"/>
          <w:sz w:val="24"/>
          <w:szCs w:val="24"/>
        </w:rPr>
        <w:t xml:space="preserve"> de ação articulados entre os órgãos públicos federais, estaduais e municipais afetos ao tema;</w:t>
      </w:r>
    </w:p>
    <w:p w14:paraId="5DF537B0" w14:textId="1DBFEB8B" w:rsidR="003022FE" w:rsidRDefault="003022FE"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III – </w:t>
      </w:r>
      <w:r w:rsidRPr="003022FE">
        <w:rPr>
          <w:rFonts w:ascii="Times New Roman" w:hAnsi="Times New Roman" w:cs="Times New Roman"/>
          <w:sz w:val="24"/>
          <w:szCs w:val="24"/>
        </w:rPr>
        <w:t>políticas públicas que estimulem a redução gradual e contínua no uso de agrotóxicos e promovam a conversão de sistemas de produção dependentes de químicos para sistemas sustentáveis, ou seja, produção orgânica e de base agroecológica;</w:t>
      </w:r>
    </w:p>
    <w:p w14:paraId="560AFCEA" w14:textId="35CD68FD" w:rsidR="003022FE" w:rsidRDefault="00811FD6"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IV – </w:t>
      </w:r>
      <w:proofErr w:type="gramStart"/>
      <w:r w:rsidRPr="00811FD6">
        <w:rPr>
          <w:rFonts w:ascii="Times New Roman" w:hAnsi="Times New Roman" w:cs="Times New Roman"/>
          <w:sz w:val="24"/>
          <w:szCs w:val="24"/>
        </w:rPr>
        <w:t>campanhas</w:t>
      </w:r>
      <w:proofErr w:type="gramEnd"/>
      <w:r w:rsidRPr="00811FD6">
        <w:rPr>
          <w:rFonts w:ascii="Times New Roman" w:hAnsi="Times New Roman" w:cs="Times New Roman"/>
          <w:sz w:val="24"/>
          <w:szCs w:val="24"/>
        </w:rPr>
        <w:t xml:space="preserve"> educativas sobre as consequências do uso de agrotóxicos e a necessária reconversão dos sistemas de produção para modos de produção orgânica e de base agroecológica;</w:t>
      </w:r>
    </w:p>
    <w:p w14:paraId="011C9C1E" w14:textId="7B388CC0" w:rsidR="00811FD6" w:rsidRDefault="00811FD6"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V – </w:t>
      </w:r>
      <w:proofErr w:type="gramStart"/>
      <w:r w:rsidRPr="00811FD6">
        <w:rPr>
          <w:rFonts w:ascii="Times New Roman" w:hAnsi="Times New Roman" w:cs="Times New Roman"/>
          <w:sz w:val="24"/>
          <w:szCs w:val="24"/>
        </w:rPr>
        <w:t>a</w:t>
      </w:r>
      <w:proofErr w:type="gramEnd"/>
      <w:r w:rsidRPr="00811FD6">
        <w:rPr>
          <w:rFonts w:ascii="Times New Roman" w:hAnsi="Times New Roman" w:cs="Times New Roman"/>
          <w:sz w:val="24"/>
          <w:szCs w:val="24"/>
        </w:rPr>
        <w:t xml:space="preserve"> </w:t>
      </w:r>
      <w:r w:rsidR="00170BFB">
        <w:rPr>
          <w:rFonts w:ascii="Times New Roman" w:hAnsi="Times New Roman" w:cs="Times New Roman"/>
          <w:sz w:val="24"/>
          <w:szCs w:val="24"/>
        </w:rPr>
        <w:t xml:space="preserve">Assistência Tecnica e Extensão Rural - </w:t>
      </w:r>
      <w:r w:rsidRPr="00811FD6">
        <w:rPr>
          <w:rFonts w:ascii="Times New Roman" w:hAnsi="Times New Roman" w:cs="Times New Roman"/>
          <w:sz w:val="24"/>
          <w:szCs w:val="24"/>
        </w:rPr>
        <w:t>ATER especializada em agroecologia;</w:t>
      </w:r>
    </w:p>
    <w:p w14:paraId="442EFF50" w14:textId="2E3956CF" w:rsidR="00811FD6" w:rsidRDefault="00811FD6"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VI – </w:t>
      </w:r>
      <w:proofErr w:type="gramStart"/>
      <w:r w:rsidRPr="00811FD6">
        <w:rPr>
          <w:rFonts w:ascii="Times New Roman" w:hAnsi="Times New Roman" w:cs="Times New Roman"/>
          <w:sz w:val="24"/>
          <w:szCs w:val="24"/>
        </w:rPr>
        <w:t>as</w:t>
      </w:r>
      <w:proofErr w:type="gramEnd"/>
      <w:r w:rsidRPr="00811FD6">
        <w:rPr>
          <w:rFonts w:ascii="Times New Roman" w:hAnsi="Times New Roman" w:cs="Times New Roman"/>
          <w:sz w:val="24"/>
          <w:szCs w:val="24"/>
        </w:rPr>
        <w:t xml:space="preserve"> compras governamentais de gêneros alimentícios agroecológicos ou orgânicos;</w:t>
      </w:r>
    </w:p>
    <w:p w14:paraId="41D53145" w14:textId="5F9A5C86" w:rsidR="00811FD6" w:rsidRDefault="00811FD6"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VII – </w:t>
      </w:r>
      <w:r w:rsidRPr="00811FD6">
        <w:rPr>
          <w:rFonts w:ascii="Times New Roman" w:hAnsi="Times New Roman" w:cs="Times New Roman"/>
          <w:sz w:val="24"/>
          <w:szCs w:val="24"/>
        </w:rPr>
        <w:t>a certificação;</w:t>
      </w:r>
    </w:p>
    <w:p w14:paraId="77267798" w14:textId="76BF84EA" w:rsidR="002C54C7" w:rsidRDefault="002C54C7"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lastRenderedPageBreak/>
        <w:t xml:space="preserve">VIII – </w:t>
      </w:r>
      <w:r w:rsidRPr="002C54C7">
        <w:rPr>
          <w:rFonts w:ascii="Times New Roman" w:hAnsi="Times New Roman" w:cs="Times New Roman"/>
          <w:sz w:val="24"/>
          <w:szCs w:val="24"/>
        </w:rPr>
        <w:t>as medidas fiscais, tributárias, sanitárias e ambientais diferenciadas que favoreçam a produção agroecológica, orgânica e em transição agroecológica;</w:t>
      </w:r>
    </w:p>
    <w:p w14:paraId="3C4DEA12" w14:textId="63BD9AD9" w:rsidR="002C54C7" w:rsidRDefault="002C54C7"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IX – </w:t>
      </w:r>
      <w:r w:rsidRPr="002C54C7">
        <w:rPr>
          <w:rFonts w:ascii="Times New Roman" w:hAnsi="Times New Roman" w:cs="Times New Roman"/>
          <w:sz w:val="24"/>
          <w:szCs w:val="24"/>
        </w:rPr>
        <w:t>os convênios, as parcerias e os termos de cooperação com entidades públicas e privadas;</w:t>
      </w:r>
    </w:p>
    <w:p w14:paraId="7C7070B3" w14:textId="75C2B72A" w:rsidR="002C54C7" w:rsidRDefault="00585BA1"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X – </w:t>
      </w:r>
      <w:proofErr w:type="gramStart"/>
      <w:r w:rsidRPr="00585BA1">
        <w:rPr>
          <w:rFonts w:ascii="Times New Roman" w:hAnsi="Times New Roman" w:cs="Times New Roman"/>
          <w:sz w:val="24"/>
          <w:szCs w:val="24"/>
        </w:rPr>
        <w:t>os</w:t>
      </w:r>
      <w:proofErr w:type="gramEnd"/>
      <w:r w:rsidRPr="00585BA1">
        <w:rPr>
          <w:rFonts w:ascii="Times New Roman" w:hAnsi="Times New Roman" w:cs="Times New Roman"/>
          <w:sz w:val="24"/>
          <w:szCs w:val="24"/>
        </w:rPr>
        <w:t xml:space="preserve"> Fundos Estaduais, o crédito rural, as linhas de financiamento e os subsídios;</w:t>
      </w:r>
    </w:p>
    <w:p w14:paraId="1CD15CAC" w14:textId="77777777" w:rsidR="00170BFB" w:rsidRDefault="00585BA1"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XI – </w:t>
      </w:r>
      <w:r w:rsidRPr="00585BA1">
        <w:rPr>
          <w:rFonts w:ascii="Times New Roman" w:hAnsi="Times New Roman" w:cs="Times New Roman"/>
          <w:sz w:val="24"/>
          <w:szCs w:val="24"/>
        </w:rPr>
        <w:t xml:space="preserve">o cooperativismo, o associativismo e a economia solidária; </w:t>
      </w:r>
    </w:p>
    <w:p w14:paraId="487068B6" w14:textId="2F7C1E5E" w:rsidR="00585BA1" w:rsidRDefault="00585BA1"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XII – </w:t>
      </w:r>
      <w:r w:rsidRPr="00585BA1">
        <w:rPr>
          <w:rFonts w:ascii="Times New Roman" w:hAnsi="Times New Roman" w:cs="Times New Roman"/>
          <w:sz w:val="24"/>
          <w:szCs w:val="24"/>
        </w:rPr>
        <w:t>a educação e a capacitação técnica;</w:t>
      </w:r>
    </w:p>
    <w:p w14:paraId="2AD82E0B" w14:textId="47A5DA25" w:rsidR="00585BA1" w:rsidRDefault="00585BA1"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XIII – </w:t>
      </w:r>
      <w:r w:rsidRPr="00585BA1">
        <w:rPr>
          <w:rFonts w:ascii="Times New Roman" w:hAnsi="Times New Roman" w:cs="Times New Roman"/>
          <w:sz w:val="24"/>
          <w:szCs w:val="24"/>
        </w:rPr>
        <w:t>o pagamento por serviços ambientais;</w:t>
      </w:r>
    </w:p>
    <w:p w14:paraId="5D087A95" w14:textId="42CA3EE2" w:rsidR="00585BA1" w:rsidRDefault="00170BFB" w:rsidP="00965322">
      <w:pPr>
        <w:autoSpaceDE w:val="0"/>
        <w:autoSpaceDN w:val="0"/>
        <w:adjustRightInd w:val="0"/>
        <w:jc w:val="both"/>
        <w:rPr>
          <w:rFonts w:ascii="Times New Roman" w:hAnsi="Times New Roman" w:cs="Times New Roman"/>
          <w:color w:val="181C26"/>
          <w:w w:val="105"/>
          <w:sz w:val="24"/>
          <w:szCs w:val="24"/>
        </w:rPr>
      </w:pPr>
      <w:r>
        <w:rPr>
          <w:rFonts w:ascii="Times New Roman" w:hAnsi="Times New Roman" w:cs="Times New Roman"/>
          <w:sz w:val="24"/>
          <w:szCs w:val="24"/>
        </w:rPr>
        <w:t>X</w:t>
      </w:r>
      <w:r w:rsidR="00585BA1">
        <w:rPr>
          <w:rFonts w:ascii="Times New Roman" w:hAnsi="Times New Roman" w:cs="Times New Roman"/>
          <w:sz w:val="24"/>
          <w:szCs w:val="24"/>
        </w:rPr>
        <w:t xml:space="preserve">IV – </w:t>
      </w:r>
      <w:r w:rsidR="00585BA1" w:rsidRPr="00FA2FE7">
        <w:rPr>
          <w:rFonts w:ascii="Times New Roman" w:hAnsi="Times New Roman" w:cs="Times New Roman"/>
          <w:color w:val="181C26"/>
          <w:w w:val="105"/>
          <w:sz w:val="24"/>
          <w:szCs w:val="24"/>
        </w:rPr>
        <w:t>o</w:t>
      </w:r>
      <w:r w:rsidR="00585BA1" w:rsidRPr="00FA2FE7">
        <w:rPr>
          <w:rFonts w:ascii="Times New Roman" w:hAnsi="Times New Roman" w:cs="Times New Roman"/>
          <w:color w:val="181C26"/>
          <w:spacing w:val="-12"/>
          <w:w w:val="105"/>
          <w:sz w:val="24"/>
          <w:szCs w:val="24"/>
        </w:rPr>
        <w:t xml:space="preserve"> </w:t>
      </w:r>
      <w:r w:rsidR="00585BA1" w:rsidRPr="00FA2FE7">
        <w:rPr>
          <w:rFonts w:ascii="Times New Roman" w:hAnsi="Times New Roman" w:cs="Times New Roman"/>
          <w:color w:val="181C26"/>
          <w:w w:val="105"/>
          <w:sz w:val="24"/>
          <w:szCs w:val="24"/>
        </w:rPr>
        <w:t>monitoramento</w:t>
      </w:r>
      <w:r w:rsidR="00585BA1" w:rsidRPr="00FA2FE7">
        <w:rPr>
          <w:rFonts w:ascii="Times New Roman" w:hAnsi="Times New Roman" w:cs="Times New Roman"/>
          <w:color w:val="181C26"/>
          <w:spacing w:val="-11"/>
          <w:w w:val="105"/>
          <w:sz w:val="24"/>
          <w:szCs w:val="24"/>
        </w:rPr>
        <w:t xml:space="preserve"> </w:t>
      </w:r>
      <w:r w:rsidR="00585BA1" w:rsidRPr="00FA2FE7">
        <w:rPr>
          <w:rFonts w:ascii="Times New Roman" w:hAnsi="Times New Roman" w:cs="Times New Roman"/>
          <w:color w:val="181C26"/>
          <w:w w:val="105"/>
          <w:sz w:val="24"/>
          <w:szCs w:val="24"/>
        </w:rPr>
        <w:t>de</w:t>
      </w:r>
      <w:r w:rsidR="00585BA1" w:rsidRPr="00FA2FE7">
        <w:rPr>
          <w:rFonts w:ascii="Times New Roman" w:hAnsi="Times New Roman" w:cs="Times New Roman"/>
          <w:color w:val="181C26"/>
          <w:spacing w:val="-12"/>
          <w:w w:val="105"/>
          <w:sz w:val="24"/>
          <w:szCs w:val="24"/>
        </w:rPr>
        <w:t xml:space="preserve"> </w:t>
      </w:r>
      <w:r w:rsidR="00585BA1" w:rsidRPr="00FA2FE7">
        <w:rPr>
          <w:rFonts w:ascii="Times New Roman" w:hAnsi="Times New Roman" w:cs="Times New Roman"/>
          <w:color w:val="181C26"/>
          <w:w w:val="105"/>
          <w:sz w:val="24"/>
          <w:szCs w:val="24"/>
        </w:rPr>
        <w:t>resíduos</w:t>
      </w:r>
      <w:r w:rsidR="00585BA1" w:rsidRPr="00FA2FE7">
        <w:rPr>
          <w:rFonts w:ascii="Times New Roman" w:hAnsi="Times New Roman" w:cs="Times New Roman"/>
          <w:color w:val="181C26"/>
          <w:spacing w:val="-12"/>
          <w:w w:val="105"/>
          <w:sz w:val="24"/>
          <w:szCs w:val="24"/>
        </w:rPr>
        <w:t xml:space="preserve"> </w:t>
      </w:r>
      <w:r w:rsidR="00585BA1" w:rsidRPr="00FA2FE7">
        <w:rPr>
          <w:rFonts w:ascii="Times New Roman" w:hAnsi="Times New Roman" w:cs="Times New Roman"/>
          <w:color w:val="181C26"/>
          <w:w w:val="105"/>
          <w:sz w:val="24"/>
          <w:szCs w:val="24"/>
        </w:rPr>
        <w:t>de</w:t>
      </w:r>
      <w:r w:rsidR="00585BA1" w:rsidRPr="00FA2FE7">
        <w:rPr>
          <w:rFonts w:ascii="Times New Roman" w:hAnsi="Times New Roman" w:cs="Times New Roman"/>
          <w:color w:val="181C26"/>
          <w:spacing w:val="-11"/>
          <w:w w:val="105"/>
          <w:sz w:val="24"/>
          <w:szCs w:val="24"/>
        </w:rPr>
        <w:t xml:space="preserve"> </w:t>
      </w:r>
      <w:r w:rsidR="00585BA1" w:rsidRPr="00FA2FE7">
        <w:rPr>
          <w:rFonts w:ascii="Times New Roman" w:hAnsi="Times New Roman" w:cs="Times New Roman"/>
          <w:color w:val="181C26"/>
          <w:w w:val="105"/>
          <w:sz w:val="24"/>
          <w:szCs w:val="24"/>
        </w:rPr>
        <w:t>agrotóxicos</w:t>
      </w:r>
      <w:r w:rsidR="00585BA1" w:rsidRPr="00FA2FE7">
        <w:rPr>
          <w:rFonts w:ascii="Times New Roman" w:hAnsi="Times New Roman" w:cs="Times New Roman"/>
          <w:color w:val="181C26"/>
          <w:spacing w:val="-12"/>
          <w:w w:val="105"/>
          <w:sz w:val="24"/>
          <w:szCs w:val="24"/>
        </w:rPr>
        <w:t xml:space="preserve"> </w:t>
      </w:r>
      <w:r w:rsidR="00585BA1" w:rsidRPr="00FA2FE7">
        <w:rPr>
          <w:rFonts w:ascii="Times New Roman" w:hAnsi="Times New Roman" w:cs="Times New Roman"/>
          <w:color w:val="181C26"/>
          <w:w w:val="105"/>
          <w:sz w:val="24"/>
          <w:szCs w:val="24"/>
        </w:rPr>
        <w:t>em</w:t>
      </w:r>
      <w:r w:rsidR="00585BA1" w:rsidRPr="00FA2FE7">
        <w:rPr>
          <w:rFonts w:ascii="Times New Roman" w:hAnsi="Times New Roman" w:cs="Times New Roman"/>
          <w:color w:val="181C26"/>
          <w:spacing w:val="-11"/>
          <w:w w:val="105"/>
          <w:sz w:val="24"/>
          <w:szCs w:val="24"/>
        </w:rPr>
        <w:t xml:space="preserve"> </w:t>
      </w:r>
      <w:r w:rsidR="00585BA1" w:rsidRPr="00FA2FE7">
        <w:rPr>
          <w:rFonts w:ascii="Times New Roman" w:hAnsi="Times New Roman" w:cs="Times New Roman"/>
          <w:color w:val="181C26"/>
          <w:w w:val="105"/>
          <w:sz w:val="24"/>
          <w:szCs w:val="24"/>
        </w:rPr>
        <w:t>água</w:t>
      </w:r>
      <w:r w:rsidR="00F43733">
        <w:rPr>
          <w:rFonts w:ascii="Times New Roman" w:hAnsi="Times New Roman" w:cs="Times New Roman"/>
          <w:color w:val="181C26"/>
          <w:w w:val="105"/>
          <w:sz w:val="24"/>
          <w:szCs w:val="24"/>
        </w:rPr>
        <w:t xml:space="preserve"> para consumo</w:t>
      </w:r>
      <w:r w:rsidR="00585BA1" w:rsidRPr="00FA2FE7">
        <w:rPr>
          <w:rFonts w:ascii="Times New Roman" w:hAnsi="Times New Roman" w:cs="Times New Roman"/>
          <w:color w:val="181C26"/>
          <w:spacing w:val="-12"/>
          <w:w w:val="105"/>
          <w:sz w:val="24"/>
          <w:szCs w:val="24"/>
        </w:rPr>
        <w:t xml:space="preserve"> </w:t>
      </w:r>
      <w:r w:rsidR="00585BA1" w:rsidRPr="00FA2FE7">
        <w:rPr>
          <w:rFonts w:ascii="Times New Roman" w:hAnsi="Times New Roman" w:cs="Times New Roman"/>
          <w:color w:val="181C26"/>
          <w:w w:val="105"/>
          <w:sz w:val="24"/>
          <w:szCs w:val="24"/>
        </w:rPr>
        <w:t>humano;</w:t>
      </w:r>
    </w:p>
    <w:p w14:paraId="29310911" w14:textId="358FA016" w:rsidR="00585BA1" w:rsidRDefault="00585BA1"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XV – </w:t>
      </w:r>
      <w:r w:rsidRPr="00585BA1">
        <w:rPr>
          <w:rFonts w:ascii="Times New Roman" w:hAnsi="Times New Roman" w:cs="Times New Roman"/>
          <w:sz w:val="24"/>
          <w:szCs w:val="24"/>
        </w:rPr>
        <w:t>Programa Estadual de Análise de Resíduos de Agrotóxicos em Alimentos</w:t>
      </w:r>
      <w:r w:rsidR="00F43733">
        <w:rPr>
          <w:rFonts w:ascii="Times New Roman" w:hAnsi="Times New Roman" w:cs="Times New Roman"/>
          <w:sz w:val="24"/>
          <w:szCs w:val="24"/>
        </w:rPr>
        <w:t>, se houver</w:t>
      </w:r>
      <w:r w:rsidRPr="00585BA1">
        <w:rPr>
          <w:rFonts w:ascii="Times New Roman" w:hAnsi="Times New Roman" w:cs="Times New Roman"/>
          <w:sz w:val="24"/>
          <w:szCs w:val="24"/>
        </w:rPr>
        <w:t>;</w:t>
      </w:r>
    </w:p>
    <w:p w14:paraId="466C9604" w14:textId="5A8A351D" w:rsidR="00585BA1" w:rsidRDefault="00585BA1"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XVI – </w:t>
      </w:r>
      <w:r w:rsidRPr="00585BA1">
        <w:rPr>
          <w:rFonts w:ascii="Times New Roman" w:hAnsi="Times New Roman" w:cs="Times New Roman"/>
          <w:sz w:val="24"/>
          <w:szCs w:val="24"/>
        </w:rPr>
        <w:t>mecanismos de controle da transição agroecológica, da produção orgânica e de base agroecológica;</w:t>
      </w:r>
    </w:p>
    <w:p w14:paraId="6D7B7568" w14:textId="4CE5B2DA" w:rsidR="00585BA1" w:rsidRDefault="00585BA1"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XVII – </w:t>
      </w:r>
      <w:r w:rsidRPr="00585BA1">
        <w:rPr>
          <w:rFonts w:ascii="Times New Roman" w:hAnsi="Times New Roman" w:cs="Times New Roman"/>
          <w:sz w:val="24"/>
          <w:szCs w:val="24"/>
        </w:rPr>
        <w:t>sistemas de monitoramento e avaliação da produção orgânica e de base agroecológica.</w:t>
      </w:r>
    </w:p>
    <w:p w14:paraId="7F0CBE75" w14:textId="77777777" w:rsidR="00585BA1" w:rsidRDefault="00585BA1" w:rsidP="00965322">
      <w:pPr>
        <w:autoSpaceDE w:val="0"/>
        <w:autoSpaceDN w:val="0"/>
        <w:adjustRightInd w:val="0"/>
        <w:jc w:val="both"/>
        <w:rPr>
          <w:rFonts w:ascii="Times New Roman" w:hAnsi="Times New Roman" w:cs="Times New Roman"/>
          <w:sz w:val="24"/>
          <w:szCs w:val="24"/>
        </w:rPr>
      </w:pPr>
    </w:p>
    <w:p w14:paraId="16B33B0D" w14:textId="25A9CA0A" w:rsidR="00585BA1" w:rsidRDefault="00585BA1" w:rsidP="0085257B">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Art. 4° </w:t>
      </w:r>
      <w:r w:rsidRPr="00585BA1">
        <w:rPr>
          <w:rFonts w:ascii="Times New Roman" w:hAnsi="Times New Roman" w:cs="Times New Roman"/>
          <w:sz w:val="24"/>
          <w:szCs w:val="24"/>
        </w:rPr>
        <w:t xml:space="preserve">A </w:t>
      </w:r>
      <w:r w:rsidR="00267885" w:rsidRPr="002C54C7">
        <w:rPr>
          <w:rFonts w:ascii="Times New Roman" w:hAnsi="Times New Roman" w:cs="Times New Roman"/>
          <w:sz w:val="24"/>
        </w:rPr>
        <w:t>PER</w:t>
      </w:r>
      <w:r w:rsidR="00267885">
        <w:rPr>
          <w:rFonts w:ascii="Times New Roman" w:hAnsi="Times New Roman" w:cs="Times New Roman"/>
          <w:sz w:val="24"/>
        </w:rPr>
        <w:t>AGRO</w:t>
      </w:r>
      <w:r w:rsidRPr="00585BA1">
        <w:rPr>
          <w:rFonts w:ascii="Times New Roman" w:hAnsi="Times New Roman" w:cs="Times New Roman"/>
          <w:sz w:val="24"/>
          <w:szCs w:val="24"/>
        </w:rPr>
        <w:t xml:space="preserve"> se estruturará em eixos de atuação que deverão nortear as iniciativas contidas na Política</w:t>
      </w:r>
      <w:r w:rsidR="0085257B">
        <w:rPr>
          <w:rFonts w:ascii="Times New Roman" w:hAnsi="Times New Roman" w:cs="Times New Roman"/>
          <w:sz w:val="24"/>
          <w:szCs w:val="24"/>
        </w:rPr>
        <w:t>, entre elas:</w:t>
      </w:r>
    </w:p>
    <w:p w14:paraId="45AAE182" w14:textId="6284F101" w:rsidR="00585BA1" w:rsidRDefault="00585BA1" w:rsidP="00965322">
      <w:pPr>
        <w:autoSpaceDE w:val="0"/>
        <w:autoSpaceDN w:val="0"/>
        <w:adjustRightInd w:val="0"/>
        <w:jc w:val="both"/>
        <w:rPr>
          <w:rFonts w:ascii="Times New Roman" w:hAnsi="Times New Roman" w:cs="Times New Roman"/>
          <w:color w:val="181C26"/>
          <w:w w:val="105"/>
          <w:sz w:val="24"/>
          <w:szCs w:val="24"/>
        </w:rPr>
      </w:pPr>
      <w:r>
        <w:rPr>
          <w:rFonts w:ascii="Times New Roman" w:hAnsi="Times New Roman" w:cs="Times New Roman"/>
          <w:sz w:val="24"/>
          <w:szCs w:val="24"/>
        </w:rPr>
        <w:t xml:space="preserve">I – </w:t>
      </w:r>
      <w:r w:rsidRPr="00FA2FE7">
        <w:rPr>
          <w:rFonts w:ascii="Times New Roman" w:hAnsi="Times New Roman" w:cs="Times New Roman"/>
          <w:color w:val="181C26"/>
          <w:w w:val="105"/>
          <w:sz w:val="24"/>
          <w:szCs w:val="24"/>
        </w:rPr>
        <w:t>normatização</w:t>
      </w:r>
      <w:r w:rsidRPr="00FA2FE7">
        <w:rPr>
          <w:rFonts w:ascii="Times New Roman" w:hAnsi="Times New Roman" w:cs="Times New Roman"/>
          <w:color w:val="181C26"/>
          <w:spacing w:val="-12"/>
          <w:w w:val="105"/>
          <w:sz w:val="24"/>
          <w:szCs w:val="24"/>
        </w:rPr>
        <w:t xml:space="preserve"> </w:t>
      </w:r>
      <w:r w:rsidRPr="00FA2FE7">
        <w:rPr>
          <w:rFonts w:ascii="Times New Roman" w:hAnsi="Times New Roman" w:cs="Times New Roman"/>
          <w:color w:val="181C26"/>
          <w:w w:val="105"/>
          <w:sz w:val="24"/>
          <w:szCs w:val="24"/>
        </w:rPr>
        <w:t>e</w:t>
      </w:r>
      <w:r w:rsidRPr="00FA2FE7">
        <w:rPr>
          <w:rFonts w:ascii="Times New Roman" w:hAnsi="Times New Roman" w:cs="Times New Roman"/>
          <w:color w:val="181C26"/>
          <w:spacing w:val="-12"/>
          <w:w w:val="105"/>
          <w:sz w:val="24"/>
          <w:szCs w:val="24"/>
        </w:rPr>
        <w:t xml:space="preserve"> </w:t>
      </w:r>
      <w:r w:rsidRPr="00FA2FE7">
        <w:rPr>
          <w:rFonts w:ascii="Times New Roman" w:hAnsi="Times New Roman" w:cs="Times New Roman"/>
          <w:color w:val="181C26"/>
          <w:w w:val="105"/>
          <w:sz w:val="24"/>
          <w:szCs w:val="24"/>
        </w:rPr>
        <w:t>regulação</w:t>
      </w:r>
      <w:r w:rsidRPr="00FA2FE7">
        <w:rPr>
          <w:rFonts w:ascii="Times New Roman" w:hAnsi="Times New Roman" w:cs="Times New Roman"/>
          <w:color w:val="181C26"/>
          <w:spacing w:val="-12"/>
          <w:w w:val="105"/>
          <w:sz w:val="24"/>
          <w:szCs w:val="24"/>
        </w:rPr>
        <w:t xml:space="preserve"> </w:t>
      </w:r>
      <w:r w:rsidRPr="00FA2FE7">
        <w:rPr>
          <w:rFonts w:ascii="Times New Roman" w:hAnsi="Times New Roman" w:cs="Times New Roman"/>
          <w:color w:val="181C26"/>
          <w:w w:val="105"/>
          <w:sz w:val="24"/>
          <w:szCs w:val="24"/>
        </w:rPr>
        <w:t>de</w:t>
      </w:r>
      <w:r w:rsidRPr="00FA2FE7">
        <w:rPr>
          <w:rFonts w:ascii="Times New Roman" w:hAnsi="Times New Roman" w:cs="Times New Roman"/>
          <w:color w:val="181C26"/>
          <w:spacing w:val="-13"/>
          <w:w w:val="105"/>
          <w:sz w:val="24"/>
          <w:szCs w:val="24"/>
        </w:rPr>
        <w:t xml:space="preserve"> </w:t>
      </w:r>
      <w:r w:rsidRPr="00FA2FE7">
        <w:rPr>
          <w:rFonts w:ascii="Times New Roman" w:hAnsi="Times New Roman" w:cs="Times New Roman"/>
          <w:color w:val="181C26"/>
          <w:w w:val="105"/>
          <w:sz w:val="24"/>
          <w:szCs w:val="24"/>
        </w:rPr>
        <w:t>agrotóxicos;</w:t>
      </w:r>
    </w:p>
    <w:p w14:paraId="337D88ED" w14:textId="18091508" w:rsidR="00585BA1" w:rsidRDefault="00585BA1" w:rsidP="00965322">
      <w:pPr>
        <w:autoSpaceDE w:val="0"/>
        <w:autoSpaceDN w:val="0"/>
        <w:adjustRightInd w:val="0"/>
        <w:jc w:val="both"/>
        <w:rPr>
          <w:rFonts w:ascii="Times New Roman" w:hAnsi="Times New Roman" w:cs="Times New Roman"/>
          <w:color w:val="181C26"/>
          <w:w w:val="105"/>
          <w:sz w:val="24"/>
          <w:szCs w:val="24"/>
        </w:rPr>
      </w:pPr>
      <w:r>
        <w:rPr>
          <w:rFonts w:ascii="Times New Roman" w:hAnsi="Times New Roman" w:cs="Times New Roman"/>
          <w:color w:val="181C26"/>
          <w:w w:val="105"/>
          <w:sz w:val="24"/>
          <w:szCs w:val="24"/>
        </w:rPr>
        <w:t xml:space="preserve">II – </w:t>
      </w:r>
      <w:r w:rsidRPr="00FA2FE7">
        <w:rPr>
          <w:rFonts w:ascii="Times New Roman" w:hAnsi="Times New Roman" w:cs="Times New Roman"/>
          <w:color w:val="181C26"/>
          <w:w w:val="105"/>
          <w:sz w:val="24"/>
          <w:szCs w:val="24"/>
        </w:rPr>
        <w:t>controle,</w:t>
      </w:r>
      <w:r w:rsidRPr="00FA2FE7">
        <w:rPr>
          <w:rFonts w:ascii="Times New Roman" w:hAnsi="Times New Roman" w:cs="Times New Roman"/>
          <w:color w:val="181C26"/>
          <w:spacing w:val="-11"/>
          <w:w w:val="105"/>
          <w:sz w:val="24"/>
          <w:szCs w:val="24"/>
        </w:rPr>
        <w:t xml:space="preserve"> </w:t>
      </w:r>
      <w:r w:rsidRPr="00FA2FE7">
        <w:rPr>
          <w:rFonts w:ascii="Times New Roman" w:hAnsi="Times New Roman" w:cs="Times New Roman"/>
          <w:color w:val="181C26"/>
          <w:w w:val="105"/>
          <w:sz w:val="24"/>
          <w:szCs w:val="24"/>
        </w:rPr>
        <w:t>avaliação</w:t>
      </w:r>
      <w:r w:rsidRPr="00FA2FE7">
        <w:rPr>
          <w:rFonts w:ascii="Times New Roman" w:hAnsi="Times New Roman" w:cs="Times New Roman"/>
          <w:color w:val="181C26"/>
          <w:spacing w:val="-12"/>
          <w:w w:val="105"/>
          <w:sz w:val="24"/>
          <w:szCs w:val="24"/>
        </w:rPr>
        <w:t xml:space="preserve"> </w:t>
      </w:r>
      <w:r w:rsidRPr="00FA2FE7">
        <w:rPr>
          <w:rFonts w:ascii="Times New Roman" w:hAnsi="Times New Roman" w:cs="Times New Roman"/>
          <w:color w:val="181C26"/>
          <w:w w:val="105"/>
          <w:sz w:val="24"/>
          <w:szCs w:val="24"/>
        </w:rPr>
        <w:t>e</w:t>
      </w:r>
      <w:r w:rsidRPr="00FA2FE7">
        <w:rPr>
          <w:rFonts w:ascii="Times New Roman" w:hAnsi="Times New Roman" w:cs="Times New Roman"/>
          <w:color w:val="181C26"/>
          <w:spacing w:val="-11"/>
          <w:w w:val="105"/>
          <w:sz w:val="24"/>
          <w:szCs w:val="24"/>
        </w:rPr>
        <w:t xml:space="preserve"> </w:t>
      </w:r>
      <w:r w:rsidRPr="00FA2FE7">
        <w:rPr>
          <w:rFonts w:ascii="Times New Roman" w:hAnsi="Times New Roman" w:cs="Times New Roman"/>
          <w:color w:val="181C26"/>
          <w:w w:val="105"/>
          <w:sz w:val="24"/>
          <w:szCs w:val="24"/>
        </w:rPr>
        <w:t>responsabilização</w:t>
      </w:r>
      <w:r w:rsidRPr="00FA2FE7">
        <w:rPr>
          <w:rFonts w:ascii="Times New Roman" w:hAnsi="Times New Roman" w:cs="Times New Roman"/>
          <w:color w:val="181C26"/>
          <w:spacing w:val="-12"/>
          <w:w w:val="105"/>
          <w:sz w:val="24"/>
          <w:szCs w:val="24"/>
        </w:rPr>
        <w:t xml:space="preserve"> </w:t>
      </w:r>
      <w:r w:rsidRPr="00FA2FE7">
        <w:rPr>
          <w:rFonts w:ascii="Times New Roman" w:hAnsi="Times New Roman" w:cs="Times New Roman"/>
          <w:color w:val="181C26"/>
          <w:w w:val="105"/>
          <w:sz w:val="24"/>
          <w:szCs w:val="24"/>
        </w:rPr>
        <w:t>da</w:t>
      </w:r>
      <w:r w:rsidRPr="00FA2FE7">
        <w:rPr>
          <w:rFonts w:ascii="Times New Roman" w:hAnsi="Times New Roman" w:cs="Times New Roman"/>
          <w:color w:val="181C26"/>
          <w:spacing w:val="-11"/>
          <w:w w:val="105"/>
          <w:sz w:val="24"/>
          <w:szCs w:val="24"/>
        </w:rPr>
        <w:t xml:space="preserve"> </w:t>
      </w:r>
      <w:r w:rsidRPr="00FA2FE7">
        <w:rPr>
          <w:rFonts w:ascii="Times New Roman" w:hAnsi="Times New Roman" w:cs="Times New Roman"/>
          <w:color w:val="181C26"/>
          <w:w w:val="105"/>
          <w:sz w:val="24"/>
          <w:szCs w:val="24"/>
        </w:rPr>
        <w:t>cadeia</w:t>
      </w:r>
      <w:r w:rsidRPr="00FA2FE7">
        <w:rPr>
          <w:rFonts w:ascii="Times New Roman" w:hAnsi="Times New Roman" w:cs="Times New Roman"/>
          <w:color w:val="181C26"/>
          <w:spacing w:val="-11"/>
          <w:w w:val="105"/>
          <w:sz w:val="24"/>
          <w:szCs w:val="24"/>
        </w:rPr>
        <w:t xml:space="preserve"> </w:t>
      </w:r>
      <w:r w:rsidRPr="00FA2FE7">
        <w:rPr>
          <w:rFonts w:ascii="Times New Roman" w:hAnsi="Times New Roman" w:cs="Times New Roman"/>
          <w:color w:val="181C26"/>
          <w:w w:val="105"/>
          <w:sz w:val="24"/>
          <w:szCs w:val="24"/>
        </w:rPr>
        <w:t>produtiva</w:t>
      </w:r>
      <w:r w:rsidRPr="00FA2FE7">
        <w:rPr>
          <w:rFonts w:ascii="Times New Roman" w:hAnsi="Times New Roman" w:cs="Times New Roman"/>
          <w:color w:val="181C26"/>
          <w:spacing w:val="-12"/>
          <w:w w:val="105"/>
          <w:sz w:val="24"/>
          <w:szCs w:val="24"/>
        </w:rPr>
        <w:t xml:space="preserve"> </w:t>
      </w:r>
      <w:r w:rsidRPr="00FA2FE7">
        <w:rPr>
          <w:rFonts w:ascii="Times New Roman" w:hAnsi="Times New Roman" w:cs="Times New Roman"/>
          <w:color w:val="181C26"/>
          <w:w w:val="105"/>
          <w:sz w:val="24"/>
          <w:szCs w:val="24"/>
        </w:rPr>
        <w:t>para</w:t>
      </w:r>
      <w:r w:rsidRPr="00FA2FE7">
        <w:rPr>
          <w:rFonts w:ascii="Times New Roman" w:hAnsi="Times New Roman" w:cs="Times New Roman"/>
          <w:color w:val="181C26"/>
          <w:spacing w:val="-11"/>
          <w:w w:val="105"/>
          <w:sz w:val="24"/>
          <w:szCs w:val="24"/>
        </w:rPr>
        <w:t xml:space="preserve"> </w:t>
      </w:r>
      <w:r w:rsidRPr="00FA2FE7">
        <w:rPr>
          <w:rFonts w:ascii="Times New Roman" w:hAnsi="Times New Roman" w:cs="Times New Roman"/>
          <w:color w:val="181C26"/>
          <w:w w:val="105"/>
          <w:sz w:val="24"/>
          <w:szCs w:val="24"/>
        </w:rPr>
        <w:t>restringir</w:t>
      </w:r>
      <w:r w:rsidRPr="00FA2FE7">
        <w:rPr>
          <w:rFonts w:ascii="Times New Roman" w:hAnsi="Times New Roman" w:cs="Times New Roman"/>
          <w:color w:val="181C26"/>
          <w:spacing w:val="-84"/>
          <w:w w:val="105"/>
          <w:sz w:val="24"/>
          <w:szCs w:val="24"/>
        </w:rPr>
        <w:t xml:space="preserve"> </w:t>
      </w:r>
      <w:r w:rsidRPr="00FA2FE7">
        <w:rPr>
          <w:rFonts w:ascii="Times New Roman" w:hAnsi="Times New Roman" w:cs="Times New Roman"/>
          <w:color w:val="181C26"/>
          <w:w w:val="105"/>
          <w:sz w:val="24"/>
          <w:szCs w:val="24"/>
        </w:rPr>
        <w:t>o</w:t>
      </w:r>
      <w:r w:rsidRPr="00FA2FE7">
        <w:rPr>
          <w:rFonts w:ascii="Times New Roman" w:hAnsi="Times New Roman" w:cs="Times New Roman"/>
          <w:color w:val="181C26"/>
          <w:spacing w:val="-19"/>
          <w:w w:val="105"/>
          <w:sz w:val="24"/>
          <w:szCs w:val="24"/>
        </w:rPr>
        <w:t xml:space="preserve"> </w:t>
      </w:r>
      <w:r w:rsidRPr="00FA2FE7">
        <w:rPr>
          <w:rFonts w:ascii="Times New Roman" w:hAnsi="Times New Roman" w:cs="Times New Roman"/>
          <w:color w:val="181C26"/>
          <w:w w:val="105"/>
          <w:sz w:val="24"/>
          <w:szCs w:val="24"/>
        </w:rPr>
        <w:t>uso</w:t>
      </w:r>
      <w:r w:rsidRPr="00FA2FE7">
        <w:rPr>
          <w:rFonts w:ascii="Times New Roman" w:hAnsi="Times New Roman" w:cs="Times New Roman"/>
          <w:color w:val="181C26"/>
          <w:spacing w:val="-19"/>
          <w:w w:val="105"/>
          <w:sz w:val="24"/>
          <w:szCs w:val="24"/>
        </w:rPr>
        <w:t xml:space="preserve"> </w:t>
      </w:r>
      <w:r w:rsidRPr="00FA2FE7">
        <w:rPr>
          <w:rFonts w:ascii="Times New Roman" w:hAnsi="Times New Roman" w:cs="Times New Roman"/>
          <w:color w:val="181C26"/>
          <w:w w:val="105"/>
          <w:sz w:val="24"/>
          <w:szCs w:val="24"/>
        </w:rPr>
        <w:t>de</w:t>
      </w:r>
      <w:r w:rsidRPr="00FA2FE7">
        <w:rPr>
          <w:rFonts w:ascii="Times New Roman" w:hAnsi="Times New Roman" w:cs="Times New Roman"/>
          <w:color w:val="181C26"/>
          <w:spacing w:val="-19"/>
          <w:w w:val="105"/>
          <w:sz w:val="24"/>
          <w:szCs w:val="24"/>
        </w:rPr>
        <w:t xml:space="preserve"> </w:t>
      </w:r>
      <w:r w:rsidRPr="00FA2FE7">
        <w:rPr>
          <w:rFonts w:ascii="Times New Roman" w:hAnsi="Times New Roman" w:cs="Times New Roman"/>
          <w:color w:val="181C26"/>
          <w:w w:val="105"/>
          <w:sz w:val="24"/>
          <w:szCs w:val="24"/>
        </w:rPr>
        <w:t>agrotóxicos;</w:t>
      </w:r>
    </w:p>
    <w:p w14:paraId="71D83828" w14:textId="76B0B17E" w:rsidR="00585BA1" w:rsidRDefault="00585BA1"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III – </w:t>
      </w:r>
      <w:r w:rsidRPr="00585BA1">
        <w:rPr>
          <w:rFonts w:ascii="Times New Roman" w:hAnsi="Times New Roman" w:cs="Times New Roman"/>
          <w:sz w:val="24"/>
          <w:szCs w:val="24"/>
        </w:rPr>
        <w:t>medidas econômicas, financeiras e fiscais para a redução do uso de agrotóxicos;</w:t>
      </w:r>
    </w:p>
    <w:p w14:paraId="6141F943" w14:textId="7AB15316" w:rsidR="00585BA1" w:rsidRDefault="00585BA1"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IV – </w:t>
      </w:r>
      <w:r w:rsidR="006B09BD" w:rsidRPr="006B09BD">
        <w:rPr>
          <w:rFonts w:ascii="Times New Roman" w:hAnsi="Times New Roman" w:cs="Times New Roman"/>
          <w:sz w:val="24"/>
          <w:szCs w:val="24"/>
        </w:rPr>
        <w:t>informação, participação e controle social;</w:t>
      </w:r>
    </w:p>
    <w:p w14:paraId="1D018341" w14:textId="2E1D8355" w:rsidR="006B09BD" w:rsidRDefault="006B09BD" w:rsidP="0096532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V – </w:t>
      </w:r>
      <w:r w:rsidRPr="006B09BD">
        <w:rPr>
          <w:rFonts w:ascii="Times New Roman" w:hAnsi="Times New Roman" w:cs="Times New Roman"/>
          <w:sz w:val="24"/>
          <w:szCs w:val="24"/>
        </w:rPr>
        <w:t>formação e capacitação de produtores, profissionais, consumidores e de entidades da sociedade civil.</w:t>
      </w:r>
    </w:p>
    <w:p w14:paraId="7B2D826D" w14:textId="77777777" w:rsidR="006B09BD" w:rsidRDefault="006B09BD" w:rsidP="00965322">
      <w:pPr>
        <w:autoSpaceDE w:val="0"/>
        <w:autoSpaceDN w:val="0"/>
        <w:adjustRightInd w:val="0"/>
        <w:jc w:val="both"/>
        <w:rPr>
          <w:rFonts w:ascii="Times New Roman" w:hAnsi="Times New Roman" w:cs="Times New Roman"/>
          <w:sz w:val="24"/>
          <w:szCs w:val="24"/>
        </w:rPr>
      </w:pPr>
    </w:p>
    <w:p w14:paraId="1D8DF891" w14:textId="564D822C" w:rsidR="006B09BD" w:rsidRDefault="006B09BD" w:rsidP="00965322">
      <w:pPr>
        <w:autoSpaceDE w:val="0"/>
        <w:autoSpaceDN w:val="0"/>
        <w:adjustRightInd w:val="0"/>
        <w:jc w:val="both"/>
        <w:rPr>
          <w:rFonts w:ascii="Times New Roman" w:hAnsi="Times New Roman" w:cs="Times New Roman"/>
          <w:sz w:val="24"/>
          <w:szCs w:val="24"/>
        </w:rPr>
      </w:pPr>
      <w:r w:rsidRPr="006B09BD">
        <w:rPr>
          <w:rFonts w:ascii="Times New Roman" w:hAnsi="Times New Roman" w:cs="Times New Roman"/>
          <w:sz w:val="24"/>
          <w:szCs w:val="24"/>
        </w:rPr>
        <w:t>Art. 5º</w:t>
      </w:r>
      <w:r>
        <w:rPr>
          <w:rFonts w:ascii="Times New Roman" w:hAnsi="Times New Roman" w:cs="Times New Roman"/>
          <w:sz w:val="24"/>
          <w:szCs w:val="24"/>
        </w:rPr>
        <w:t xml:space="preserve"> </w:t>
      </w:r>
      <w:r w:rsidRPr="006B09BD">
        <w:rPr>
          <w:rFonts w:ascii="Times New Roman" w:hAnsi="Times New Roman" w:cs="Times New Roman"/>
          <w:sz w:val="24"/>
          <w:szCs w:val="24"/>
        </w:rPr>
        <w:t xml:space="preserve">Poderão constituir fontes de financiamento da Política Estadual de Redução de Agrotóxicos- </w:t>
      </w:r>
      <w:r w:rsidR="00267885" w:rsidRPr="002C54C7">
        <w:rPr>
          <w:rFonts w:ascii="Times New Roman" w:hAnsi="Times New Roman" w:cs="Times New Roman"/>
          <w:sz w:val="24"/>
        </w:rPr>
        <w:t>PER</w:t>
      </w:r>
      <w:r w:rsidR="00267885">
        <w:rPr>
          <w:rFonts w:ascii="Times New Roman" w:hAnsi="Times New Roman" w:cs="Times New Roman"/>
          <w:sz w:val="24"/>
        </w:rPr>
        <w:t>AGRO</w:t>
      </w:r>
      <w:r w:rsidRPr="006B09BD">
        <w:rPr>
          <w:rFonts w:ascii="Times New Roman" w:hAnsi="Times New Roman" w:cs="Times New Roman"/>
          <w:sz w:val="24"/>
          <w:szCs w:val="24"/>
        </w:rPr>
        <w:t>:</w:t>
      </w:r>
    </w:p>
    <w:p w14:paraId="7726D0B2" w14:textId="36F744C9" w:rsidR="006B09BD" w:rsidRDefault="006B09BD" w:rsidP="00965322">
      <w:pPr>
        <w:autoSpaceDE w:val="0"/>
        <w:autoSpaceDN w:val="0"/>
        <w:adjustRightInd w:val="0"/>
        <w:jc w:val="both"/>
        <w:rPr>
          <w:rFonts w:ascii="Times New Roman" w:hAnsi="Times New Roman" w:cs="Times New Roman"/>
          <w:sz w:val="24"/>
          <w:szCs w:val="24"/>
        </w:rPr>
      </w:pPr>
      <w:r w:rsidRPr="006B09BD">
        <w:rPr>
          <w:rFonts w:ascii="Times New Roman" w:hAnsi="Times New Roman" w:cs="Times New Roman"/>
          <w:sz w:val="24"/>
          <w:szCs w:val="24"/>
        </w:rPr>
        <w:t xml:space="preserve">I – </w:t>
      </w:r>
      <w:proofErr w:type="gramStart"/>
      <w:r w:rsidRPr="006B09BD">
        <w:rPr>
          <w:rFonts w:ascii="Times New Roman" w:hAnsi="Times New Roman" w:cs="Times New Roman"/>
          <w:sz w:val="24"/>
          <w:szCs w:val="24"/>
        </w:rPr>
        <w:t>recursos</w:t>
      </w:r>
      <w:proofErr w:type="gramEnd"/>
      <w:r w:rsidRPr="006B09BD">
        <w:rPr>
          <w:rFonts w:ascii="Times New Roman" w:hAnsi="Times New Roman" w:cs="Times New Roman"/>
          <w:sz w:val="24"/>
          <w:szCs w:val="24"/>
        </w:rPr>
        <w:t xml:space="preserve"> do Tesouro do Estado d</w:t>
      </w:r>
      <w:r>
        <w:rPr>
          <w:rFonts w:ascii="Times New Roman" w:hAnsi="Times New Roman" w:cs="Times New Roman"/>
          <w:sz w:val="24"/>
          <w:szCs w:val="24"/>
        </w:rPr>
        <w:t>o Maranhão</w:t>
      </w:r>
      <w:r w:rsidRPr="006B09BD">
        <w:rPr>
          <w:rFonts w:ascii="Times New Roman" w:hAnsi="Times New Roman" w:cs="Times New Roman"/>
          <w:sz w:val="24"/>
          <w:szCs w:val="24"/>
        </w:rPr>
        <w:t>;</w:t>
      </w:r>
    </w:p>
    <w:p w14:paraId="4CDDFAFD" w14:textId="0B2F5F51" w:rsidR="006B09BD" w:rsidRDefault="006B09BD" w:rsidP="00965322">
      <w:pPr>
        <w:autoSpaceDE w:val="0"/>
        <w:autoSpaceDN w:val="0"/>
        <w:adjustRightInd w:val="0"/>
        <w:jc w:val="both"/>
        <w:rPr>
          <w:rFonts w:ascii="Times New Roman" w:hAnsi="Times New Roman" w:cs="Times New Roman"/>
          <w:sz w:val="24"/>
          <w:szCs w:val="24"/>
        </w:rPr>
      </w:pPr>
      <w:r w:rsidRPr="006B09BD">
        <w:rPr>
          <w:rFonts w:ascii="Times New Roman" w:hAnsi="Times New Roman" w:cs="Times New Roman"/>
          <w:sz w:val="24"/>
          <w:szCs w:val="24"/>
        </w:rPr>
        <w:t xml:space="preserve">II – </w:t>
      </w:r>
      <w:proofErr w:type="gramStart"/>
      <w:r w:rsidRPr="006B09BD">
        <w:rPr>
          <w:rFonts w:ascii="Times New Roman" w:hAnsi="Times New Roman" w:cs="Times New Roman"/>
          <w:sz w:val="24"/>
          <w:szCs w:val="24"/>
        </w:rPr>
        <w:t>recurso</w:t>
      </w:r>
      <w:r>
        <w:rPr>
          <w:rFonts w:ascii="Times New Roman" w:hAnsi="Times New Roman" w:cs="Times New Roman"/>
          <w:sz w:val="24"/>
          <w:szCs w:val="24"/>
        </w:rPr>
        <w:t>s</w:t>
      </w:r>
      <w:proofErr w:type="gramEnd"/>
      <w:r w:rsidRPr="006B09BD">
        <w:rPr>
          <w:rFonts w:ascii="Times New Roman" w:hAnsi="Times New Roman" w:cs="Times New Roman"/>
          <w:sz w:val="24"/>
          <w:szCs w:val="24"/>
        </w:rPr>
        <w:t xml:space="preserve"> oriundos de outros entes da Federação;</w:t>
      </w:r>
    </w:p>
    <w:p w14:paraId="33A2E4C6" w14:textId="3703B398" w:rsidR="006B09BD" w:rsidRDefault="006B09BD" w:rsidP="00965322">
      <w:pPr>
        <w:autoSpaceDE w:val="0"/>
        <w:autoSpaceDN w:val="0"/>
        <w:adjustRightInd w:val="0"/>
        <w:jc w:val="both"/>
        <w:rPr>
          <w:rFonts w:ascii="Times New Roman" w:hAnsi="Times New Roman" w:cs="Times New Roman"/>
          <w:sz w:val="24"/>
          <w:szCs w:val="24"/>
        </w:rPr>
      </w:pPr>
      <w:r w:rsidRPr="006B09BD">
        <w:rPr>
          <w:rFonts w:ascii="Times New Roman" w:hAnsi="Times New Roman" w:cs="Times New Roman"/>
          <w:sz w:val="24"/>
          <w:szCs w:val="24"/>
        </w:rPr>
        <w:t>III</w:t>
      </w:r>
      <w:r>
        <w:rPr>
          <w:rFonts w:ascii="Times New Roman" w:hAnsi="Times New Roman" w:cs="Times New Roman"/>
          <w:sz w:val="24"/>
          <w:szCs w:val="24"/>
        </w:rPr>
        <w:t xml:space="preserve"> </w:t>
      </w:r>
      <w:r w:rsidRPr="006B09BD">
        <w:rPr>
          <w:rFonts w:ascii="Times New Roman" w:hAnsi="Times New Roman" w:cs="Times New Roman"/>
          <w:sz w:val="24"/>
          <w:szCs w:val="24"/>
        </w:rPr>
        <w:t>– recursos de fundações, empresas públicas e privadas, instituições financeiras, organismos multilaterais e organizações não governamentais;</w:t>
      </w:r>
    </w:p>
    <w:p w14:paraId="37F59BA7" w14:textId="416C5329" w:rsidR="006B09BD" w:rsidRDefault="006B09BD" w:rsidP="00965322">
      <w:pPr>
        <w:autoSpaceDE w:val="0"/>
        <w:autoSpaceDN w:val="0"/>
        <w:adjustRightInd w:val="0"/>
        <w:jc w:val="both"/>
        <w:rPr>
          <w:rFonts w:ascii="Times New Roman" w:hAnsi="Times New Roman" w:cs="Times New Roman"/>
          <w:sz w:val="24"/>
          <w:szCs w:val="24"/>
        </w:rPr>
      </w:pPr>
      <w:r w:rsidRPr="006B09BD">
        <w:rPr>
          <w:rFonts w:ascii="Times New Roman" w:hAnsi="Times New Roman" w:cs="Times New Roman"/>
          <w:sz w:val="24"/>
          <w:szCs w:val="24"/>
        </w:rPr>
        <w:t>IV</w:t>
      </w:r>
      <w:r>
        <w:rPr>
          <w:rFonts w:ascii="Times New Roman" w:hAnsi="Times New Roman" w:cs="Times New Roman"/>
          <w:sz w:val="24"/>
          <w:szCs w:val="24"/>
        </w:rPr>
        <w:t xml:space="preserve"> </w:t>
      </w:r>
      <w:r w:rsidRPr="006B09BD">
        <w:rPr>
          <w:rFonts w:ascii="Times New Roman" w:hAnsi="Times New Roman" w:cs="Times New Roman"/>
          <w:sz w:val="24"/>
          <w:szCs w:val="24"/>
        </w:rPr>
        <w:t xml:space="preserve">– </w:t>
      </w:r>
      <w:proofErr w:type="gramStart"/>
      <w:r w:rsidRPr="006B09BD">
        <w:rPr>
          <w:rFonts w:ascii="Times New Roman" w:hAnsi="Times New Roman" w:cs="Times New Roman"/>
          <w:sz w:val="24"/>
          <w:szCs w:val="24"/>
        </w:rPr>
        <w:t>recursos</w:t>
      </w:r>
      <w:proofErr w:type="gramEnd"/>
      <w:r w:rsidRPr="006B09BD">
        <w:rPr>
          <w:rFonts w:ascii="Times New Roman" w:hAnsi="Times New Roman" w:cs="Times New Roman"/>
          <w:sz w:val="24"/>
          <w:szCs w:val="24"/>
        </w:rPr>
        <w:t xml:space="preserve"> de Fundos Estaduais;</w:t>
      </w:r>
    </w:p>
    <w:p w14:paraId="09679455" w14:textId="431E00E4" w:rsidR="006B09BD" w:rsidRDefault="006B09BD" w:rsidP="00965322">
      <w:pPr>
        <w:autoSpaceDE w:val="0"/>
        <w:autoSpaceDN w:val="0"/>
        <w:adjustRightInd w:val="0"/>
        <w:jc w:val="both"/>
        <w:rPr>
          <w:rFonts w:ascii="Times New Roman" w:hAnsi="Times New Roman" w:cs="Times New Roman"/>
          <w:sz w:val="24"/>
          <w:szCs w:val="24"/>
        </w:rPr>
      </w:pPr>
      <w:r w:rsidRPr="006B09BD">
        <w:rPr>
          <w:rFonts w:ascii="Times New Roman" w:hAnsi="Times New Roman" w:cs="Times New Roman"/>
          <w:sz w:val="24"/>
          <w:szCs w:val="24"/>
        </w:rPr>
        <w:lastRenderedPageBreak/>
        <w:t>V</w:t>
      </w:r>
      <w:r>
        <w:rPr>
          <w:rFonts w:ascii="Times New Roman" w:hAnsi="Times New Roman" w:cs="Times New Roman"/>
          <w:sz w:val="24"/>
          <w:szCs w:val="24"/>
        </w:rPr>
        <w:t xml:space="preserve"> </w:t>
      </w:r>
      <w:r w:rsidRPr="006B09BD">
        <w:rPr>
          <w:rFonts w:ascii="Times New Roman" w:hAnsi="Times New Roman" w:cs="Times New Roman"/>
          <w:sz w:val="24"/>
          <w:szCs w:val="24"/>
        </w:rPr>
        <w:t xml:space="preserve">– </w:t>
      </w:r>
      <w:proofErr w:type="gramStart"/>
      <w:r w:rsidRPr="006B09BD">
        <w:rPr>
          <w:rFonts w:ascii="Times New Roman" w:hAnsi="Times New Roman" w:cs="Times New Roman"/>
          <w:sz w:val="24"/>
          <w:szCs w:val="24"/>
        </w:rPr>
        <w:t>recursos</w:t>
      </w:r>
      <w:proofErr w:type="gramEnd"/>
      <w:r w:rsidRPr="006B09BD">
        <w:rPr>
          <w:rFonts w:ascii="Times New Roman" w:hAnsi="Times New Roman" w:cs="Times New Roman"/>
          <w:sz w:val="24"/>
          <w:szCs w:val="24"/>
        </w:rPr>
        <w:t xml:space="preserve"> de empresas e instituições financeiras, organismos multilaterais e organizações não governamentais;</w:t>
      </w:r>
    </w:p>
    <w:p w14:paraId="69537761" w14:textId="24AEED83" w:rsidR="006B09BD" w:rsidRDefault="006B09BD" w:rsidP="00965322">
      <w:pPr>
        <w:autoSpaceDE w:val="0"/>
        <w:autoSpaceDN w:val="0"/>
        <w:adjustRightInd w:val="0"/>
        <w:jc w:val="both"/>
        <w:rPr>
          <w:rFonts w:ascii="Times New Roman" w:hAnsi="Times New Roman" w:cs="Times New Roman"/>
          <w:sz w:val="24"/>
          <w:szCs w:val="24"/>
        </w:rPr>
      </w:pPr>
      <w:r w:rsidRPr="006B09BD">
        <w:rPr>
          <w:rFonts w:ascii="Times New Roman" w:hAnsi="Times New Roman" w:cs="Times New Roman"/>
          <w:sz w:val="24"/>
          <w:szCs w:val="24"/>
        </w:rPr>
        <w:t>VI</w:t>
      </w:r>
      <w:r>
        <w:rPr>
          <w:rFonts w:ascii="Times New Roman" w:hAnsi="Times New Roman" w:cs="Times New Roman"/>
          <w:sz w:val="24"/>
          <w:szCs w:val="24"/>
        </w:rPr>
        <w:t xml:space="preserve"> </w:t>
      </w:r>
      <w:r w:rsidRPr="006B09BD">
        <w:rPr>
          <w:rFonts w:ascii="Times New Roman" w:hAnsi="Times New Roman" w:cs="Times New Roman"/>
          <w:sz w:val="24"/>
          <w:szCs w:val="24"/>
        </w:rPr>
        <w:t xml:space="preserve">– </w:t>
      </w:r>
      <w:proofErr w:type="gramStart"/>
      <w:r w:rsidRPr="006B09BD">
        <w:rPr>
          <w:rFonts w:ascii="Times New Roman" w:hAnsi="Times New Roman" w:cs="Times New Roman"/>
          <w:sz w:val="24"/>
          <w:szCs w:val="24"/>
        </w:rPr>
        <w:t>recursos</w:t>
      </w:r>
      <w:proofErr w:type="gramEnd"/>
      <w:r w:rsidRPr="006B09BD">
        <w:rPr>
          <w:rFonts w:ascii="Times New Roman" w:hAnsi="Times New Roman" w:cs="Times New Roman"/>
          <w:sz w:val="24"/>
          <w:szCs w:val="24"/>
        </w:rPr>
        <w:t xml:space="preserve"> oriundos de operações de crédito;</w:t>
      </w:r>
    </w:p>
    <w:p w14:paraId="0897CA06" w14:textId="33145412" w:rsidR="006B09BD" w:rsidRDefault="006B09BD" w:rsidP="00965322">
      <w:pPr>
        <w:autoSpaceDE w:val="0"/>
        <w:autoSpaceDN w:val="0"/>
        <w:adjustRightInd w:val="0"/>
        <w:jc w:val="both"/>
        <w:rPr>
          <w:rFonts w:ascii="Times New Roman" w:hAnsi="Times New Roman" w:cs="Times New Roman"/>
          <w:sz w:val="24"/>
          <w:szCs w:val="24"/>
        </w:rPr>
      </w:pPr>
      <w:r w:rsidRPr="006B09BD">
        <w:rPr>
          <w:rFonts w:ascii="Times New Roman" w:hAnsi="Times New Roman" w:cs="Times New Roman"/>
          <w:sz w:val="24"/>
          <w:szCs w:val="24"/>
        </w:rPr>
        <w:t>VII</w:t>
      </w:r>
      <w:r>
        <w:rPr>
          <w:rFonts w:ascii="Times New Roman" w:hAnsi="Times New Roman" w:cs="Times New Roman"/>
          <w:sz w:val="24"/>
          <w:szCs w:val="24"/>
        </w:rPr>
        <w:t xml:space="preserve"> </w:t>
      </w:r>
      <w:r w:rsidRPr="006B09BD">
        <w:rPr>
          <w:rFonts w:ascii="Times New Roman" w:hAnsi="Times New Roman" w:cs="Times New Roman"/>
          <w:sz w:val="24"/>
          <w:szCs w:val="24"/>
        </w:rPr>
        <w:t>– recursos provenientes de infrações ambientais.</w:t>
      </w:r>
    </w:p>
    <w:p w14:paraId="4E0EC775" w14:textId="77777777" w:rsidR="00BF2489" w:rsidRDefault="00BF2489" w:rsidP="00965322">
      <w:pPr>
        <w:autoSpaceDE w:val="0"/>
        <w:autoSpaceDN w:val="0"/>
        <w:adjustRightInd w:val="0"/>
        <w:jc w:val="both"/>
        <w:rPr>
          <w:rFonts w:ascii="Times New Roman" w:hAnsi="Times New Roman" w:cs="Times New Roman"/>
          <w:sz w:val="24"/>
          <w:szCs w:val="24"/>
        </w:rPr>
      </w:pPr>
    </w:p>
    <w:p w14:paraId="4B04DB6A" w14:textId="77777777" w:rsidR="00BF2489" w:rsidRDefault="00BF2489" w:rsidP="00BF2489">
      <w:pPr>
        <w:autoSpaceDE w:val="0"/>
        <w:autoSpaceDN w:val="0"/>
        <w:adjustRightInd w:val="0"/>
        <w:jc w:val="both"/>
        <w:rPr>
          <w:rFonts w:ascii="Times New Roman" w:hAnsi="Times New Roman" w:cs="Times New Roman"/>
          <w:sz w:val="24"/>
          <w:szCs w:val="24"/>
        </w:rPr>
      </w:pPr>
      <w:r w:rsidRPr="006B09BD">
        <w:rPr>
          <w:rFonts w:ascii="Times New Roman" w:hAnsi="Times New Roman" w:cs="Times New Roman"/>
          <w:sz w:val="24"/>
          <w:szCs w:val="24"/>
        </w:rPr>
        <w:t>Art. 6º As ações dos órgãos públicos estaduais de saúde, agricultura, trabalho, indústria e comércio e meio ambiente sobre a fiscalização da importação,</w:t>
      </w:r>
      <w:r>
        <w:rPr>
          <w:rFonts w:ascii="Times New Roman" w:hAnsi="Times New Roman" w:cs="Times New Roman"/>
          <w:sz w:val="24"/>
          <w:szCs w:val="24"/>
        </w:rPr>
        <w:t xml:space="preserve"> </w:t>
      </w:r>
      <w:r w:rsidRPr="006B09BD">
        <w:rPr>
          <w:rFonts w:ascii="Times New Roman" w:hAnsi="Times New Roman" w:cs="Times New Roman"/>
          <w:sz w:val="24"/>
          <w:szCs w:val="24"/>
        </w:rPr>
        <w:t>da produção, da comercialização e do uso dos agrotóxicos poderão ser realizadas de forma integrada.</w:t>
      </w:r>
    </w:p>
    <w:p w14:paraId="1462516B" w14:textId="77777777" w:rsidR="00BF2489" w:rsidRDefault="00BF2489" w:rsidP="00BF2489">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Parágrafo único.</w:t>
      </w:r>
      <w:r w:rsidRPr="006B09BD">
        <w:rPr>
          <w:rFonts w:ascii="Times New Roman" w:hAnsi="Times New Roman" w:cs="Times New Roman"/>
          <w:sz w:val="24"/>
          <w:szCs w:val="24"/>
        </w:rPr>
        <w:t xml:space="preserve"> Esta integração poderá ser replicada para os entes federados.</w:t>
      </w:r>
    </w:p>
    <w:p w14:paraId="082143CD" w14:textId="77777777" w:rsidR="006B09BD" w:rsidRDefault="006B09BD" w:rsidP="00965322">
      <w:pPr>
        <w:autoSpaceDE w:val="0"/>
        <w:autoSpaceDN w:val="0"/>
        <w:adjustRightInd w:val="0"/>
        <w:jc w:val="both"/>
        <w:rPr>
          <w:rFonts w:ascii="Times New Roman" w:hAnsi="Times New Roman" w:cs="Times New Roman"/>
          <w:sz w:val="24"/>
          <w:szCs w:val="24"/>
        </w:rPr>
      </w:pPr>
    </w:p>
    <w:p w14:paraId="6088457E" w14:textId="779C622E" w:rsidR="006B09BD" w:rsidRPr="00751385" w:rsidRDefault="006B09BD" w:rsidP="00E556EE">
      <w:pPr>
        <w:autoSpaceDE w:val="0"/>
        <w:autoSpaceDN w:val="0"/>
        <w:adjustRightInd w:val="0"/>
        <w:jc w:val="center"/>
        <w:rPr>
          <w:rFonts w:ascii="Times New Roman" w:hAnsi="Times New Roman" w:cs="Times New Roman"/>
          <w:b/>
          <w:bCs/>
          <w:sz w:val="24"/>
          <w:szCs w:val="24"/>
        </w:rPr>
      </w:pPr>
      <w:r w:rsidRPr="00751385">
        <w:rPr>
          <w:rFonts w:ascii="Times New Roman" w:hAnsi="Times New Roman" w:cs="Times New Roman"/>
          <w:b/>
          <w:bCs/>
          <w:sz w:val="24"/>
          <w:szCs w:val="24"/>
        </w:rPr>
        <w:t>Seção I</w:t>
      </w:r>
    </w:p>
    <w:p w14:paraId="59E390A5" w14:textId="381A4986" w:rsidR="006B09BD" w:rsidRDefault="006B09BD" w:rsidP="008D7F55">
      <w:pPr>
        <w:autoSpaceDE w:val="0"/>
        <w:autoSpaceDN w:val="0"/>
        <w:adjustRightInd w:val="0"/>
        <w:jc w:val="center"/>
        <w:rPr>
          <w:rFonts w:ascii="Times New Roman" w:hAnsi="Times New Roman" w:cs="Times New Roman"/>
          <w:sz w:val="24"/>
          <w:szCs w:val="24"/>
        </w:rPr>
      </w:pPr>
      <w:r w:rsidRPr="006B09BD">
        <w:rPr>
          <w:rFonts w:ascii="Times New Roman" w:hAnsi="Times New Roman" w:cs="Times New Roman"/>
          <w:sz w:val="24"/>
          <w:szCs w:val="24"/>
        </w:rPr>
        <w:t>DO REGISTRO, CONTROLE, MONITORAMENTO E DA RESPONSABILIZAÇÃO</w:t>
      </w:r>
    </w:p>
    <w:p w14:paraId="07A54A81" w14:textId="77777777" w:rsidR="006B09BD" w:rsidRDefault="006B09BD" w:rsidP="00965322">
      <w:pPr>
        <w:autoSpaceDE w:val="0"/>
        <w:autoSpaceDN w:val="0"/>
        <w:adjustRightInd w:val="0"/>
        <w:jc w:val="both"/>
        <w:rPr>
          <w:rFonts w:ascii="Times New Roman" w:hAnsi="Times New Roman" w:cs="Times New Roman"/>
          <w:sz w:val="24"/>
          <w:szCs w:val="24"/>
        </w:rPr>
      </w:pPr>
    </w:p>
    <w:p w14:paraId="0D418094" w14:textId="77D9C04E" w:rsidR="006B09BD" w:rsidRDefault="006B09BD" w:rsidP="00965322">
      <w:pPr>
        <w:autoSpaceDE w:val="0"/>
        <w:autoSpaceDN w:val="0"/>
        <w:adjustRightInd w:val="0"/>
        <w:jc w:val="both"/>
        <w:rPr>
          <w:rFonts w:ascii="Times New Roman" w:hAnsi="Times New Roman" w:cs="Times New Roman"/>
          <w:sz w:val="24"/>
          <w:szCs w:val="24"/>
        </w:rPr>
      </w:pPr>
      <w:r w:rsidRPr="006B09BD">
        <w:rPr>
          <w:rFonts w:ascii="Times New Roman" w:hAnsi="Times New Roman" w:cs="Times New Roman"/>
          <w:sz w:val="24"/>
          <w:szCs w:val="24"/>
        </w:rPr>
        <w:t>Art. 7º</w:t>
      </w:r>
      <w:r>
        <w:rPr>
          <w:rFonts w:ascii="Times New Roman" w:hAnsi="Times New Roman" w:cs="Times New Roman"/>
          <w:sz w:val="24"/>
          <w:szCs w:val="24"/>
        </w:rPr>
        <w:t xml:space="preserve"> </w:t>
      </w:r>
      <w:r w:rsidRPr="006B09BD">
        <w:rPr>
          <w:rFonts w:ascii="Times New Roman" w:hAnsi="Times New Roman" w:cs="Times New Roman"/>
          <w:sz w:val="24"/>
          <w:szCs w:val="24"/>
        </w:rPr>
        <w:t>O Poder Executivo poderá implementar as seguintes iniciativas visando aprimorar o controle, o monitoramento e a responsabilização, no que tange à produção, comercialização e uso dos agrotóxicos:</w:t>
      </w:r>
    </w:p>
    <w:p w14:paraId="7BAD0E54" w14:textId="2FB2EAC7" w:rsidR="003022FE" w:rsidRDefault="006B09BD" w:rsidP="00965322">
      <w:pPr>
        <w:autoSpaceDE w:val="0"/>
        <w:autoSpaceDN w:val="0"/>
        <w:adjustRightInd w:val="0"/>
        <w:jc w:val="both"/>
        <w:rPr>
          <w:rFonts w:ascii="Times New Roman" w:hAnsi="Times New Roman" w:cs="Times New Roman"/>
          <w:sz w:val="24"/>
          <w:szCs w:val="24"/>
        </w:rPr>
      </w:pPr>
      <w:r w:rsidRPr="006B09BD">
        <w:rPr>
          <w:rFonts w:ascii="Times New Roman" w:hAnsi="Times New Roman" w:cs="Times New Roman"/>
          <w:sz w:val="24"/>
          <w:szCs w:val="24"/>
        </w:rPr>
        <w:t>I</w:t>
      </w:r>
      <w:r>
        <w:rPr>
          <w:rFonts w:ascii="Times New Roman" w:hAnsi="Times New Roman" w:cs="Times New Roman"/>
          <w:sz w:val="24"/>
          <w:szCs w:val="24"/>
        </w:rPr>
        <w:t xml:space="preserve"> </w:t>
      </w:r>
      <w:r w:rsidRPr="006B09BD">
        <w:rPr>
          <w:rFonts w:ascii="Times New Roman" w:hAnsi="Times New Roman" w:cs="Times New Roman"/>
          <w:sz w:val="24"/>
          <w:szCs w:val="24"/>
        </w:rPr>
        <w:t xml:space="preserve">– </w:t>
      </w:r>
      <w:proofErr w:type="gramStart"/>
      <w:r w:rsidRPr="006B09BD">
        <w:rPr>
          <w:rFonts w:ascii="Times New Roman" w:hAnsi="Times New Roman" w:cs="Times New Roman"/>
          <w:sz w:val="24"/>
          <w:szCs w:val="24"/>
        </w:rPr>
        <w:t>elaboração</w:t>
      </w:r>
      <w:proofErr w:type="gramEnd"/>
      <w:r w:rsidRPr="006B09BD">
        <w:rPr>
          <w:rFonts w:ascii="Times New Roman" w:hAnsi="Times New Roman" w:cs="Times New Roman"/>
          <w:sz w:val="24"/>
          <w:szCs w:val="24"/>
        </w:rPr>
        <w:t xml:space="preserve"> de um plano estadual de fiscalização integrado que contemple as competências legais de cada órgão envolvido;</w:t>
      </w:r>
    </w:p>
    <w:p w14:paraId="6D25B03E" w14:textId="5D53C2AF" w:rsidR="006B09BD" w:rsidRDefault="006B09BD" w:rsidP="00965322">
      <w:pPr>
        <w:autoSpaceDE w:val="0"/>
        <w:autoSpaceDN w:val="0"/>
        <w:adjustRightInd w:val="0"/>
        <w:jc w:val="both"/>
        <w:rPr>
          <w:rFonts w:ascii="Times New Roman" w:hAnsi="Times New Roman" w:cs="Times New Roman"/>
          <w:sz w:val="24"/>
          <w:szCs w:val="24"/>
        </w:rPr>
      </w:pPr>
      <w:r w:rsidRPr="006B09BD">
        <w:rPr>
          <w:rFonts w:ascii="Times New Roman" w:hAnsi="Times New Roman" w:cs="Times New Roman"/>
          <w:sz w:val="24"/>
          <w:szCs w:val="24"/>
        </w:rPr>
        <w:t>II</w:t>
      </w:r>
      <w:r>
        <w:rPr>
          <w:rFonts w:ascii="Times New Roman" w:hAnsi="Times New Roman" w:cs="Times New Roman"/>
          <w:sz w:val="24"/>
          <w:szCs w:val="24"/>
        </w:rPr>
        <w:t xml:space="preserve"> </w:t>
      </w:r>
      <w:r w:rsidRPr="006B09BD">
        <w:rPr>
          <w:rFonts w:ascii="Times New Roman" w:hAnsi="Times New Roman" w:cs="Times New Roman"/>
          <w:sz w:val="24"/>
          <w:szCs w:val="24"/>
        </w:rPr>
        <w:t xml:space="preserve">– </w:t>
      </w:r>
      <w:proofErr w:type="gramStart"/>
      <w:r w:rsidRPr="006B09BD">
        <w:rPr>
          <w:rFonts w:ascii="Times New Roman" w:hAnsi="Times New Roman" w:cs="Times New Roman"/>
          <w:sz w:val="24"/>
          <w:szCs w:val="24"/>
        </w:rPr>
        <w:t>harmonização</w:t>
      </w:r>
      <w:proofErr w:type="gramEnd"/>
      <w:r w:rsidRPr="006B09BD">
        <w:rPr>
          <w:rFonts w:ascii="Times New Roman" w:hAnsi="Times New Roman" w:cs="Times New Roman"/>
          <w:sz w:val="24"/>
          <w:szCs w:val="24"/>
        </w:rPr>
        <w:t xml:space="preserve"> dos instrumentos de fiscalização utilizados pelos órgãos estaduais;</w:t>
      </w:r>
    </w:p>
    <w:p w14:paraId="2103E2D6" w14:textId="51080C0B" w:rsidR="006B09BD" w:rsidRDefault="008F7BC0" w:rsidP="00965322">
      <w:pPr>
        <w:autoSpaceDE w:val="0"/>
        <w:autoSpaceDN w:val="0"/>
        <w:adjustRightInd w:val="0"/>
        <w:jc w:val="both"/>
        <w:rPr>
          <w:rFonts w:ascii="Times New Roman" w:hAnsi="Times New Roman" w:cs="Times New Roman"/>
          <w:sz w:val="24"/>
          <w:szCs w:val="24"/>
        </w:rPr>
      </w:pPr>
      <w:r w:rsidRPr="008F7BC0">
        <w:rPr>
          <w:rFonts w:ascii="Times New Roman" w:hAnsi="Times New Roman" w:cs="Times New Roman"/>
          <w:sz w:val="24"/>
          <w:szCs w:val="24"/>
        </w:rPr>
        <w:t>III</w:t>
      </w:r>
      <w:r>
        <w:rPr>
          <w:rFonts w:ascii="Times New Roman" w:hAnsi="Times New Roman" w:cs="Times New Roman"/>
          <w:sz w:val="24"/>
          <w:szCs w:val="24"/>
        </w:rPr>
        <w:t xml:space="preserve"> </w:t>
      </w:r>
      <w:r w:rsidRPr="008F7BC0">
        <w:rPr>
          <w:rFonts w:ascii="Times New Roman" w:hAnsi="Times New Roman" w:cs="Times New Roman"/>
          <w:sz w:val="24"/>
          <w:szCs w:val="24"/>
        </w:rPr>
        <w:t>– atualizar periodicamente, os registros de agrotóxicos em uso</w:t>
      </w:r>
      <w:r w:rsidR="00BF2489">
        <w:rPr>
          <w:rFonts w:ascii="Times New Roman" w:hAnsi="Times New Roman" w:cs="Times New Roman"/>
          <w:sz w:val="24"/>
          <w:szCs w:val="24"/>
        </w:rPr>
        <w:t xml:space="preserve"> </w:t>
      </w:r>
      <w:r w:rsidR="00BF2489" w:rsidRPr="00BF2489">
        <w:rPr>
          <w:rFonts w:ascii="Times New Roman" w:hAnsi="Times New Roman" w:cs="Times New Roman"/>
          <w:sz w:val="24"/>
          <w:szCs w:val="24"/>
        </w:rPr>
        <w:t>(no âmbito das competências estaduais)</w:t>
      </w:r>
      <w:r w:rsidRPr="008F7BC0">
        <w:rPr>
          <w:rFonts w:ascii="Times New Roman" w:hAnsi="Times New Roman" w:cs="Times New Roman"/>
          <w:sz w:val="24"/>
          <w:szCs w:val="24"/>
        </w:rPr>
        <w:t>, reavaliando sua necessidade e as adequações às legislações ambientais e de saúde públicas vigentes;</w:t>
      </w:r>
    </w:p>
    <w:p w14:paraId="6C7C1E86" w14:textId="652A265A" w:rsidR="008F7BC0" w:rsidRDefault="008F7BC0" w:rsidP="00965322">
      <w:pPr>
        <w:autoSpaceDE w:val="0"/>
        <w:autoSpaceDN w:val="0"/>
        <w:adjustRightInd w:val="0"/>
        <w:jc w:val="both"/>
        <w:rPr>
          <w:rFonts w:ascii="Times New Roman" w:hAnsi="Times New Roman" w:cs="Times New Roman"/>
          <w:sz w:val="24"/>
          <w:szCs w:val="24"/>
        </w:rPr>
      </w:pPr>
      <w:r w:rsidRPr="008F7BC0">
        <w:rPr>
          <w:rFonts w:ascii="Times New Roman" w:hAnsi="Times New Roman" w:cs="Times New Roman"/>
          <w:sz w:val="24"/>
          <w:szCs w:val="24"/>
        </w:rPr>
        <w:t>IV</w:t>
      </w:r>
      <w:r>
        <w:rPr>
          <w:rFonts w:ascii="Times New Roman" w:hAnsi="Times New Roman" w:cs="Times New Roman"/>
          <w:sz w:val="24"/>
          <w:szCs w:val="24"/>
        </w:rPr>
        <w:t xml:space="preserve"> </w:t>
      </w:r>
      <w:r w:rsidRPr="008F7BC0">
        <w:rPr>
          <w:rFonts w:ascii="Times New Roman" w:hAnsi="Times New Roman" w:cs="Times New Roman"/>
          <w:sz w:val="24"/>
          <w:szCs w:val="24"/>
        </w:rPr>
        <w:t xml:space="preserve">– </w:t>
      </w:r>
      <w:proofErr w:type="gramStart"/>
      <w:r w:rsidRPr="008F7BC0">
        <w:rPr>
          <w:rFonts w:ascii="Times New Roman" w:hAnsi="Times New Roman" w:cs="Times New Roman"/>
          <w:sz w:val="24"/>
          <w:szCs w:val="24"/>
        </w:rPr>
        <w:t>implementar</w:t>
      </w:r>
      <w:proofErr w:type="gramEnd"/>
      <w:r w:rsidRPr="008F7BC0">
        <w:rPr>
          <w:rFonts w:ascii="Times New Roman" w:hAnsi="Times New Roman" w:cs="Times New Roman"/>
          <w:sz w:val="24"/>
          <w:szCs w:val="24"/>
        </w:rPr>
        <w:t xml:space="preserve"> um sistema de avaliação ampliado composto por um banco de dados sobre o monitoramento da eficiência agronômica, efeitos adversos, dados de intoxicação e referências técnicas sobre o ingrediente ativo em processo de reavaliação;</w:t>
      </w:r>
    </w:p>
    <w:p w14:paraId="40AFD791" w14:textId="10D059A0" w:rsidR="008F7BC0" w:rsidRDefault="008F7BC0" w:rsidP="00965322">
      <w:pPr>
        <w:autoSpaceDE w:val="0"/>
        <w:autoSpaceDN w:val="0"/>
        <w:adjustRightInd w:val="0"/>
        <w:jc w:val="both"/>
        <w:rPr>
          <w:rFonts w:ascii="Times New Roman" w:hAnsi="Times New Roman" w:cs="Times New Roman"/>
          <w:sz w:val="24"/>
          <w:szCs w:val="24"/>
        </w:rPr>
      </w:pPr>
      <w:r w:rsidRPr="008F7BC0">
        <w:rPr>
          <w:rFonts w:ascii="Times New Roman" w:hAnsi="Times New Roman" w:cs="Times New Roman"/>
          <w:sz w:val="24"/>
          <w:szCs w:val="24"/>
        </w:rPr>
        <w:t>V</w:t>
      </w:r>
      <w:r>
        <w:rPr>
          <w:rFonts w:ascii="Times New Roman" w:hAnsi="Times New Roman" w:cs="Times New Roman"/>
          <w:sz w:val="24"/>
          <w:szCs w:val="24"/>
        </w:rPr>
        <w:t xml:space="preserve"> </w:t>
      </w:r>
      <w:r w:rsidRPr="008F7BC0">
        <w:rPr>
          <w:rFonts w:ascii="Times New Roman" w:hAnsi="Times New Roman" w:cs="Times New Roman"/>
          <w:sz w:val="24"/>
          <w:szCs w:val="24"/>
        </w:rPr>
        <w:t xml:space="preserve">– </w:t>
      </w:r>
      <w:proofErr w:type="gramStart"/>
      <w:r w:rsidRPr="008F7BC0">
        <w:rPr>
          <w:rFonts w:ascii="Times New Roman" w:hAnsi="Times New Roman" w:cs="Times New Roman"/>
          <w:sz w:val="24"/>
          <w:szCs w:val="24"/>
        </w:rPr>
        <w:t>adotar</w:t>
      </w:r>
      <w:proofErr w:type="gramEnd"/>
      <w:r w:rsidRPr="008F7BC0">
        <w:rPr>
          <w:rFonts w:ascii="Times New Roman" w:hAnsi="Times New Roman" w:cs="Times New Roman"/>
          <w:sz w:val="24"/>
          <w:szCs w:val="24"/>
        </w:rPr>
        <w:t xml:space="preserve"> mecanismos ágeis de reavaliação de ingredientes ativos de agrotóxicos que passam a ser restritos ou proibidos em outros países, por conta de efeitos de saúde humana ou meio ambiente, deflagrando imediatamente medidas para o seu uso e comercialização;</w:t>
      </w:r>
    </w:p>
    <w:p w14:paraId="58C27956" w14:textId="34A2FAA5" w:rsidR="008F7BC0" w:rsidRDefault="008F7BC0" w:rsidP="00965322">
      <w:pPr>
        <w:autoSpaceDE w:val="0"/>
        <w:autoSpaceDN w:val="0"/>
        <w:adjustRightInd w:val="0"/>
        <w:jc w:val="both"/>
        <w:rPr>
          <w:rFonts w:ascii="Times New Roman" w:hAnsi="Times New Roman" w:cs="Times New Roman"/>
          <w:sz w:val="24"/>
          <w:szCs w:val="24"/>
        </w:rPr>
      </w:pPr>
      <w:r w:rsidRPr="008F7BC0">
        <w:rPr>
          <w:rFonts w:ascii="Times New Roman" w:hAnsi="Times New Roman" w:cs="Times New Roman"/>
          <w:sz w:val="24"/>
          <w:szCs w:val="24"/>
        </w:rPr>
        <w:t>VI</w:t>
      </w:r>
      <w:r>
        <w:rPr>
          <w:rFonts w:ascii="Times New Roman" w:hAnsi="Times New Roman" w:cs="Times New Roman"/>
          <w:sz w:val="24"/>
          <w:szCs w:val="24"/>
        </w:rPr>
        <w:t xml:space="preserve"> </w:t>
      </w:r>
      <w:r w:rsidRPr="008F7BC0">
        <w:rPr>
          <w:rFonts w:ascii="Times New Roman" w:hAnsi="Times New Roman" w:cs="Times New Roman"/>
          <w:sz w:val="24"/>
          <w:szCs w:val="24"/>
        </w:rPr>
        <w:t xml:space="preserve">– </w:t>
      </w:r>
      <w:proofErr w:type="gramStart"/>
      <w:r w:rsidRPr="008F7BC0">
        <w:rPr>
          <w:rFonts w:ascii="Times New Roman" w:hAnsi="Times New Roman" w:cs="Times New Roman"/>
          <w:sz w:val="24"/>
          <w:szCs w:val="24"/>
        </w:rPr>
        <w:t>regulamentar</w:t>
      </w:r>
      <w:proofErr w:type="gramEnd"/>
      <w:r w:rsidRPr="008F7BC0">
        <w:rPr>
          <w:rFonts w:ascii="Times New Roman" w:hAnsi="Times New Roman" w:cs="Times New Roman"/>
          <w:sz w:val="24"/>
          <w:szCs w:val="24"/>
        </w:rPr>
        <w:t xml:space="preserve"> os critérios e condições para a revalidação de registros, cancelamentos de registros e proibição de registros, inclusive de produtos não comercializados;</w:t>
      </w:r>
    </w:p>
    <w:p w14:paraId="34CA4242" w14:textId="55923D39" w:rsidR="008F7BC0" w:rsidRDefault="008F7BC0" w:rsidP="00965322">
      <w:pPr>
        <w:autoSpaceDE w:val="0"/>
        <w:autoSpaceDN w:val="0"/>
        <w:adjustRightInd w:val="0"/>
        <w:jc w:val="both"/>
        <w:rPr>
          <w:rFonts w:ascii="Times New Roman" w:hAnsi="Times New Roman" w:cs="Times New Roman"/>
          <w:sz w:val="24"/>
          <w:szCs w:val="24"/>
        </w:rPr>
      </w:pPr>
      <w:r w:rsidRPr="008F7BC0">
        <w:rPr>
          <w:rFonts w:ascii="Times New Roman" w:hAnsi="Times New Roman" w:cs="Times New Roman"/>
          <w:sz w:val="24"/>
          <w:szCs w:val="24"/>
        </w:rPr>
        <w:lastRenderedPageBreak/>
        <w:t>VII</w:t>
      </w:r>
      <w:r>
        <w:rPr>
          <w:rFonts w:ascii="Times New Roman" w:hAnsi="Times New Roman" w:cs="Times New Roman"/>
          <w:sz w:val="24"/>
          <w:szCs w:val="24"/>
        </w:rPr>
        <w:t xml:space="preserve"> </w:t>
      </w:r>
      <w:r w:rsidRPr="008F7BC0">
        <w:rPr>
          <w:rFonts w:ascii="Times New Roman" w:hAnsi="Times New Roman" w:cs="Times New Roman"/>
          <w:sz w:val="24"/>
          <w:szCs w:val="24"/>
        </w:rPr>
        <w:t>– criação de mecanismo de obrigatoriedade de elaboração e divulgação de informações sistematizadas sobre conformidade de produtos, segurança das plantas industriais e segurança dos trabalhadores e do meio ambiente, por meio de relatório anual de fiscalização de indústrias de agrotóxicos;</w:t>
      </w:r>
    </w:p>
    <w:p w14:paraId="5FEAB51B" w14:textId="4A32C7D7" w:rsidR="008F7BC0" w:rsidRDefault="008F7BC0" w:rsidP="00965322">
      <w:pPr>
        <w:autoSpaceDE w:val="0"/>
        <w:autoSpaceDN w:val="0"/>
        <w:adjustRightInd w:val="0"/>
        <w:jc w:val="both"/>
        <w:rPr>
          <w:rFonts w:ascii="Times New Roman" w:hAnsi="Times New Roman" w:cs="Times New Roman"/>
          <w:sz w:val="24"/>
          <w:szCs w:val="24"/>
        </w:rPr>
      </w:pPr>
      <w:r w:rsidRPr="008F7BC0">
        <w:rPr>
          <w:rFonts w:ascii="Times New Roman" w:hAnsi="Times New Roman" w:cs="Times New Roman"/>
          <w:sz w:val="24"/>
          <w:szCs w:val="24"/>
        </w:rPr>
        <w:t>VIII</w:t>
      </w:r>
      <w:r>
        <w:rPr>
          <w:rFonts w:ascii="Times New Roman" w:hAnsi="Times New Roman" w:cs="Times New Roman"/>
          <w:sz w:val="24"/>
          <w:szCs w:val="24"/>
        </w:rPr>
        <w:t xml:space="preserve"> </w:t>
      </w:r>
      <w:r w:rsidRPr="008F7BC0">
        <w:rPr>
          <w:rFonts w:ascii="Times New Roman" w:hAnsi="Times New Roman" w:cs="Times New Roman"/>
          <w:sz w:val="24"/>
          <w:szCs w:val="24"/>
        </w:rPr>
        <w:t>– implantação de sistema informatizado integrado para controle e consolidação das informações das receitas agronômicas emitidas e de comercialização de agrotóxicos;</w:t>
      </w:r>
    </w:p>
    <w:p w14:paraId="6F90E23D" w14:textId="79EFE924" w:rsidR="008F7BC0" w:rsidRDefault="008F7BC0" w:rsidP="00965322">
      <w:pPr>
        <w:autoSpaceDE w:val="0"/>
        <w:autoSpaceDN w:val="0"/>
        <w:adjustRightInd w:val="0"/>
        <w:jc w:val="both"/>
        <w:rPr>
          <w:rFonts w:ascii="Times New Roman" w:hAnsi="Times New Roman" w:cs="Times New Roman"/>
          <w:sz w:val="24"/>
          <w:szCs w:val="24"/>
        </w:rPr>
      </w:pPr>
      <w:r w:rsidRPr="008F7BC0">
        <w:rPr>
          <w:rFonts w:ascii="Times New Roman" w:hAnsi="Times New Roman" w:cs="Times New Roman"/>
          <w:sz w:val="24"/>
          <w:szCs w:val="24"/>
        </w:rPr>
        <w:t>IX</w:t>
      </w:r>
      <w:r>
        <w:rPr>
          <w:rFonts w:ascii="Times New Roman" w:hAnsi="Times New Roman" w:cs="Times New Roman"/>
          <w:sz w:val="24"/>
          <w:szCs w:val="24"/>
        </w:rPr>
        <w:t xml:space="preserve"> </w:t>
      </w:r>
      <w:r w:rsidRPr="008F7BC0">
        <w:rPr>
          <w:rFonts w:ascii="Times New Roman" w:hAnsi="Times New Roman" w:cs="Times New Roman"/>
          <w:sz w:val="24"/>
          <w:szCs w:val="24"/>
        </w:rPr>
        <w:t xml:space="preserve">– </w:t>
      </w:r>
      <w:proofErr w:type="gramStart"/>
      <w:r w:rsidRPr="008F7BC0">
        <w:rPr>
          <w:rFonts w:ascii="Times New Roman" w:hAnsi="Times New Roman" w:cs="Times New Roman"/>
          <w:sz w:val="24"/>
          <w:szCs w:val="24"/>
        </w:rPr>
        <w:t>implantação</w:t>
      </w:r>
      <w:proofErr w:type="gramEnd"/>
      <w:r w:rsidRPr="008F7BC0">
        <w:rPr>
          <w:rFonts w:ascii="Times New Roman" w:hAnsi="Times New Roman" w:cs="Times New Roman"/>
          <w:sz w:val="24"/>
          <w:szCs w:val="24"/>
        </w:rPr>
        <w:t xml:space="preserve"> de sistema de rastreabilidade da produção e da distribuição de agrotóxicos;</w:t>
      </w:r>
    </w:p>
    <w:p w14:paraId="645530C6" w14:textId="3FABC506" w:rsidR="008F7BC0" w:rsidRDefault="008F7BC0" w:rsidP="00965322">
      <w:pPr>
        <w:autoSpaceDE w:val="0"/>
        <w:autoSpaceDN w:val="0"/>
        <w:adjustRightInd w:val="0"/>
        <w:jc w:val="both"/>
        <w:rPr>
          <w:rFonts w:ascii="Times New Roman" w:hAnsi="Times New Roman" w:cs="Times New Roman"/>
          <w:sz w:val="24"/>
          <w:szCs w:val="24"/>
        </w:rPr>
      </w:pPr>
      <w:r w:rsidRPr="008F7BC0">
        <w:rPr>
          <w:rFonts w:ascii="Times New Roman" w:hAnsi="Times New Roman" w:cs="Times New Roman"/>
          <w:sz w:val="24"/>
          <w:szCs w:val="24"/>
        </w:rPr>
        <w:t>X</w:t>
      </w:r>
      <w:r>
        <w:rPr>
          <w:rFonts w:ascii="Times New Roman" w:hAnsi="Times New Roman" w:cs="Times New Roman"/>
          <w:sz w:val="24"/>
          <w:szCs w:val="24"/>
        </w:rPr>
        <w:t xml:space="preserve"> </w:t>
      </w:r>
      <w:r w:rsidRPr="008F7BC0">
        <w:rPr>
          <w:rFonts w:ascii="Times New Roman" w:hAnsi="Times New Roman" w:cs="Times New Roman"/>
          <w:sz w:val="24"/>
          <w:szCs w:val="24"/>
        </w:rPr>
        <w:t xml:space="preserve">– </w:t>
      </w:r>
      <w:proofErr w:type="gramStart"/>
      <w:r w:rsidRPr="008F7BC0">
        <w:rPr>
          <w:rFonts w:ascii="Times New Roman" w:hAnsi="Times New Roman" w:cs="Times New Roman"/>
          <w:sz w:val="24"/>
          <w:szCs w:val="24"/>
        </w:rPr>
        <w:t>implantação</w:t>
      </w:r>
      <w:proofErr w:type="gramEnd"/>
      <w:r w:rsidRPr="008F7BC0">
        <w:rPr>
          <w:rFonts w:ascii="Times New Roman" w:hAnsi="Times New Roman" w:cs="Times New Roman"/>
          <w:sz w:val="24"/>
          <w:szCs w:val="24"/>
        </w:rPr>
        <w:t xml:space="preserve"> de sistema de vigilância em saúde pública para populações expostas a agrotóxicos, fortalecendo a integração da vigilância sanitária, epidemiológica e de saúde do trabalhador e ambiental;</w:t>
      </w:r>
    </w:p>
    <w:p w14:paraId="40E6D4FE" w14:textId="3A461363" w:rsidR="008F7BC0" w:rsidRDefault="008F7BC0" w:rsidP="00965322">
      <w:pPr>
        <w:autoSpaceDE w:val="0"/>
        <w:autoSpaceDN w:val="0"/>
        <w:adjustRightInd w:val="0"/>
        <w:jc w:val="both"/>
        <w:rPr>
          <w:rFonts w:ascii="Times New Roman" w:hAnsi="Times New Roman" w:cs="Times New Roman"/>
          <w:sz w:val="24"/>
          <w:szCs w:val="24"/>
        </w:rPr>
      </w:pPr>
      <w:r w:rsidRPr="008F7BC0">
        <w:rPr>
          <w:rFonts w:ascii="Times New Roman" w:hAnsi="Times New Roman" w:cs="Times New Roman"/>
          <w:sz w:val="24"/>
          <w:szCs w:val="24"/>
        </w:rPr>
        <w:t>XI</w:t>
      </w:r>
      <w:r>
        <w:rPr>
          <w:rFonts w:ascii="Times New Roman" w:hAnsi="Times New Roman" w:cs="Times New Roman"/>
          <w:sz w:val="24"/>
          <w:szCs w:val="24"/>
        </w:rPr>
        <w:t xml:space="preserve"> </w:t>
      </w:r>
      <w:r w:rsidRPr="008F7BC0">
        <w:rPr>
          <w:rFonts w:ascii="Times New Roman" w:hAnsi="Times New Roman" w:cs="Times New Roman"/>
          <w:sz w:val="24"/>
          <w:szCs w:val="24"/>
        </w:rPr>
        <w:t>– ampliação da cobertura de monitoramento dos resíduos de agrotóxicos nos produtos de origem agropecuária, da diversidade de ingredientes ativos, dos tipos de produtos agropecuários, do número de amostras e de regiões, considerando a rastreabilidade das amostras para ações fiscais e corretivas;</w:t>
      </w:r>
    </w:p>
    <w:p w14:paraId="38492524" w14:textId="4C2D5EB3" w:rsidR="008F7BC0" w:rsidRDefault="008F7BC0" w:rsidP="00965322">
      <w:pPr>
        <w:autoSpaceDE w:val="0"/>
        <w:autoSpaceDN w:val="0"/>
        <w:adjustRightInd w:val="0"/>
        <w:jc w:val="both"/>
        <w:rPr>
          <w:rFonts w:ascii="Times New Roman" w:hAnsi="Times New Roman" w:cs="Times New Roman"/>
          <w:sz w:val="24"/>
          <w:szCs w:val="24"/>
        </w:rPr>
      </w:pPr>
      <w:r w:rsidRPr="008F7BC0">
        <w:rPr>
          <w:rFonts w:ascii="Times New Roman" w:hAnsi="Times New Roman" w:cs="Times New Roman"/>
          <w:sz w:val="24"/>
          <w:szCs w:val="24"/>
        </w:rPr>
        <w:t>XII</w:t>
      </w:r>
      <w:r>
        <w:rPr>
          <w:rFonts w:ascii="Times New Roman" w:hAnsi="Times New Roman" w:cs="Times New Roman"/>
          <w:sz w:val="24"/>
          <w:szCs w:val="24"/>
        </w:rPr>
        <w:t xml:space="preserve"> </w:t>
      </w:r>
      <w:r w:rsidRPr="008F7BC0">
        <w:rPr>
          <w:rFonts w:ascii="Times New Roman" w:hAnsi="Times New Roman" w:cs="Times New Roman"/>
          <w:sz w:val="24"/>
          <w:szCs w:val="24"/>
        </w:rPr>
        <w:t>– revisão das normas sobre a pulverização aérea de agrotóxicos, ampliando os mecanismos de controle e considerando o</w:t>
      </w:r>
      <w:r w:rsidR="00565499">
        <w:rPr>
          <w:rFonts w:ascii="Times New Roman" w:hAnsi="Times New Roman" w:cs="Times New Roman"/>
          <w:sz w:val="24"/>
          <w:szCs w:val="24"/>
        </w:rPr>
        <w:t>s</w:t>
      </w:r>
      <w:r w:rsidRPr="008F7BC0">
        <w:rPr>
          <w:rFonts w:ascii="Times New Roman" w:hAnsi="Times New Roman" w:cs="Times New Roman"/>
          <w:sz w:val="24"/>
          <w:szCs w:val="24"/>
        </w:rPr>
        <w:t xml:space="preserve"> graus de risco toxicológico dos produtos utilizados, definindo medidas para a redução gradual e contínua desse modo de aplicação;</w:t>
      </w:r>
    </w:p>
    <w:p w14:paraId="7840FBF3" w14:textId="7EB43D3D" w:rsidR="008F7BC0" w:rsidRDefault="008F7BC0" w:rsidP="00965322">
      <w:pPr>
        <w:autoSpaceDE w:val="0"/>
        <w:autoSpaceDN w:val="0"/>
        <w:adjustRightInd w:val="0"/>
        <w:jc w:val="both"/>
        <w:rPr>
          <w:rFonts w:ascii="Times New Roman" w:hAnsi="Times New Roman" w:cs="Times New Roman"/>
          <w:sz w:val="24"/>
          <w:szCs w:val="24"/>
        </w:rPr>
      </w:pPr>
      <w:r w:rsidRPr="008F7BC0">
        <w:rPr>
          <w:rFonts w:ascii="Times New Roman" w:hAnsi="Times New Roman" w:cs="Times New Roman"/>
          <w:sz w:val="24"/>
          <w:szCs w:val="24"/>
        </w:rPr>
        <w:t>XIII</w:t>
      </w:r>
      <w:r>
        <w:rPr>
          <w:rFonts w:ascii="Times New Roman" w:hAnsi="Times New Roman" w:cs="Times New Roman"/>
          <w:sz w:val="24"/>
          <w:szCs w:val="24"/>
        </w:rPr>
        <w:t xml:space="preserve"> </w:t>
      </w:r>
      <w:r w:rsidRPr="008F7BC0">
        <w:rPr>
          <w:rFonts w:ascii="Times New Roman" w:hAnsi="Times New Roman" w:cs="Times New Roman"/>
          <w:sz w:val="24"/>
          <w:szCs w:val="24"/>
        </w:rPr>
        <w:t>– proibir o uso de agrotóxicos, sob qualquer tipo de mecanismo ou técnica de aplicação, nas proximidades de moradias, escolas, recursos hídricos, áreas ambientalmente protegidas e áreas de produção agrícola orgânica ou agroecológica;</w:t>
      </w:r>
    </w:p>
    <w:p w14:paraId="194A5ACC" w14:textId="1CF4D2EF" w:rsidR="008F7BC0" w:rsidRDefault="008F7BC0" w:rsidP="00965322">
      <w:pPr>
        <w:autoSpaceDE w:val="0"/>
        <w:autoSpaceDN w:val="0"/>
        <w:adjustRightInd w:val="0"/>
        <w:jc w:val="both"/>
        <w:rPr>
          <w:rFonts w:ascii="Times New Roman" w:hAnsi="Times New Roman" w:cs="Times New Roman"/>
          <w:sz w:val="24"/>
          <w:szCs w:val="24"/>
        </w:rPr>
      </w:pPr>
      <w:r w:rsidRPr="008F7BC0">
        <w:rPr>
          <w:rFonts w:ascii="Times New Roman" w:hAnsi="Times New Roman" w:cs="Times New Roman"/>
          <w:sz w:val="24"/>
          <w:szCs w:val="24"/>
        </w:rPr>
        <w:t>XIV</w:t>
      </w:r>
      <w:r>
        <w:rPr>
          <w:rFonts w:ascii="Times New Roman" w:hAnsi="Times New Roman" w:cs="Times New Roman"/>
          <w:sz w:val="24"/>
          <w:szCs w:val="24"/>
        </w:rPr>
        <w:t xml:space="preserve"> </w:t>
      </w:r>
      <w:r w:rsidRPr="008F7BC0">
        <w:rPr>
          <w:rFonts w:ascii="Times New Roman" w:hAnsi="Times New Roman" w:cs="Times New Roman"/>
          <w:sz w:val="24"/>
          <w:szCs w:val="24"/>
        </w:rPr>
        <w:t>– monitorar a eficiência agronômica e efeitos adversos dos agrotóxicos em utilização;</w:t>
      </w:r>
    </w:p>
    <w:p w14:paraId="6369FDDD" w14:textId="1D0551EF" w:rsidR="008F7BC0" w:rsidRDefault="008F7BC0" w:rsidP="00965322">
      <w:pPr>
        <w:autoSpaceDE w:val="0"/>
        <w:autoSpaceDN w:val="0"/>
        <w:adjustRightInd w:val="0"/>
        <w:jc w:val="both"/>
        <w:rPr>
          <w:rFonts w:ascii="Times New Roman" w:hAnsi="Times New Roman" w:cs="Times New Roman"/>
          <w:sz w:val="24"/>
          <w:szCs w:val="24"/>
        </w:rPr>
      </w:pPr>
      <w:r w:rsidRPr="008F7BC0">
        <w:rPr>
          <w:rFonts w:ascii="Times New Roman" w:hAnsi="Times New Roman" w:cs="Times New Roman"/>
          <w:sz w:val="24"/>
          <w:szCs w:val="24"/>
        </w:rPr>
        <w:t>XV</w:t>
      </w:r>
      <w:r>
        <w:rPr>
          <w:rFonts w:ascii="Times New Roman" w:hAnsi="Times New Roman" w:cs="Times New Roman"/>
          <w:sz w:val="24"/>
          <w:szCs w:val="24"/>
        </w:rPr>
        <w:t xml:space="preserve"> </w:t>
      </w:r>
      <w:r w:rsidRPr="008F7BC0">
        <w:rPr>
          <w:rFonts w:ascii="Times New Roman" w:hAnsi="Times New Roman" w:cs="Times New Roman"/>
          <w:sz w:val="24"/>
          <w:szCs w:val="24"/>
        </w:rPr>
        <w:t xml:space="preserve">– </w:t>
      </w:r>
      <w:proofErr w:type="gramStart"/>
      <w:r w:rsidRPr="008F7BC0">
        <w:rPr>
          <w:rFonts w:ascii="Times New Roman" w:hAnsi="Times New Roman" w:cs="Times New Roman"/>
          <w:sz w:val="24"/>
          <w:szCs w:val="24"/>
        </w:rPr>
        <w:t>revisar</w:t>
      </w:r>
      <w:proofErr w:type="gramEnd"/>
      <w:r w:rsidRPr="008F7BC0">
        <w:rPr>
          <w:rFonts w:ascii="Times New Roman" w:hAnsi="Times New Roman" w:cs="Times New Roman"/>
          <w:sz w:val="24"/>
          <w:szCs w:val="24"/>
        </w:rPr>
        <w:t xml:space="preserve"> as penalidades referentes à inadequação quanto ao uso, produção, comercialização, transporte, armazenamento e descarte de agrotóxicos e suas embalagens;</w:t>
      </w:r>
    </w:p>
    <w:p w14:paraId="53C2CEB9" w14:textId="69B69941" w:rsidR="008F7BC0" w:rsidRDefault="008F7BC0" w:rsidP="00965322">
      <w:pPr>
        <w:autoSpaceDE w:val="0"/>
        <w:autoSpaceDN w:val="0"/>
        <w:adjustRightInd w:val="0"/>
        <w:jc w:val="both"/>
        <w:rPr>
          <w:rFonts w:ascii="Times New Roman" w:hAnsi="Times New Roman" w:cs="Times New Roman"/>
          <w:sz w:val="24"/>
          <w:szCs w:val="24"/>
        </w:rPr>
      </w:pPr>
      <w:r w:rsidRPr="008F7BC0">
        <w:rPr>
          <w:rFonts w:ascii="Times New Roman" w:hAnsi="Times New Roman" w:cs="Times New Roman"/>
          <w:sz w:val="24"/>
          <w:szCs w:val="24"/>
        </w:rPr>
        <w:t>XVI</w:t>
      </w:r>
      <w:r>
        <w:rPr>
          <w:rFonts w:ascii="Times New Roman" w:hAnsi="Times New Roman" w:cs="Times New Roman"/>
          <w:sz w:val="24"/>
          <w:szCs w:val="24"/>
        </w:rPr>
        <w:t xml:space="preserve"> </w:t>
      </w:r>
      <w:r w:rsidRPr="008F7BC0">
        <w:rPr>
          <w:rFonts w:ascii="Times New Roman" w:hAnsi="Times New Roman" w:cs="Times New Roman"/>
          <w:sz w:val="24"/>
          <w:szCs w:val="24"/>
        </w:rPr>
        <w:t>– implementar medidas de gestão de estoques de agrotóxicos obsoletos, impróprios e ilegais que incluam medidas para sua eliminação;</w:t>
      </w:r>
    </w:p>
    <w:p w14:paraId="444C7897" w14:textId="4EF61A0E" w:rsidR="008F7BC0" w:rsidRDefault="008F7BC0" w:rsidP="00965322">
      <w:pPr>
        <w:autoSpaceDE w:val="0"/>
        <w:autoSpaceDN w:val="0"/>
        <w:adjustRightInd w:val="0"/>
        <w:jc w:val="both"/>
        <w:rPr>
          <w:rFonts w:ascii="Times New Roman" w:hAnsi="Times New Roman" w:cs="Times New Roman"/>
          <w:sz w:val="24"/>
          <w:szCs w:val="24"/>
        </w:rPr>
      </w:pPr>
      <w:r w:rsidRPr="008F7BC0">
        <w:rPr>
          <w:rFonts w:ascii="Times New Roman" w:hAnsi="Times New Roman" w:cs="Times New Roman"/>
          <w:sz w:val="24"/>
          <w:szCs w:val="24"/>
        </w:rPr>
        <w:t>XVII</w:t>
      </w:r>
      <w:r w:rsidRPr="008F7BC0">
        <w:rPr>
          <w:rFonts w:ascii="Times New Roman" w:hAnsi="Times New Roman" w:cs="Times New Roman"/>
          <w:sz w:val="24"/>
          <w:szCs w:val="24"/>
        </w:rPr>
        <w:tab/>
        <w:t>– estruturar redes de laboratórios públicos ou conveniados que atendam às necessidades analíticas de problemas relacionados à contaminação ou intoxicação por agrotóxicos que possam afetar trabalhadores, populações tradicionais, alimentos, águas subterrâneas, da chuva, de rios e lagos, do ar e do solo;</w:t>
      </w:r>
    </w:p>
    <w:p w14:paraId="05E60DFA" w14:textId="2FAD741B" w:rsidR="008F7BC0" w:rsidRDefault="008F7BC0" w:rsidP="00965322">
      <w:pPr>
        <w:autoSpaceDE w:val="0"/>
        <w:autoSpaceDN w:val="0"/>
        <w:adjustRightInd w:val="0"/>
        <w:jc w:val="both"/>
        <w:rPr>
          <w:rFonts w:ascii="Times New Roman" w:hAnsi="Times New Roman" w:cs="Times New Roman"/>
          <w:sz w:val="24"/>
          <w:szCs w:val="24"/>
        </w:rPr>
      </w:pPr>
      <w:r w:rsidRPr="008F7BC0">
        <w:rPr>
          <w:rFonts w:ascii="Times New Roman" w:hAnsi="Times New Roman" w:cs="Times New Roman"/>
          <w:sz w:val="24"/>
          <w:szCs w:val="24"/>
        </w:rPr>
        <w:lastRenderedPageBreak/>
        <w:t>XVIII</w:t>
      </w:r>
      <w:r w:rsidRPr="008F7BC0">
        <w:rPr>
          <w:rFonts w:ascii="Times New Roman" w:hAnsi="Times New Roman" w:cs="Times New Roman"/>
          <w:sz w:val="24"/>
          <w:szCs w:val="24"/>
        </w:rPr>
        <w:tab/>
        <w:t>– proibir a comercialização e uso de agrotóxicos com toxicidade igual ou superior a produto correlato já registrado.</w:t>
      </w:r>
    </w:p>
    <w:p w14:paraId="7F0A0919" w14:textId="77777777" w:rsidR="008F7BC0" w:rsidRDefault="008F7BC0" w:rsidP="00965322">
      <w:pPr>
        <w:autoSpaceDE w:val="0"/>
        <w:autoSpaceDN w:val="0"/>
        <w:adjustRightInd w:val="0"/>
        <w:jc w:val="both"/>
        <w:rPr>
          <w:rFonts w:ascii="Times New Roman" w:hAnsi="Times New Roman" w:cs="Times New Roman"/>
          <w:sz w:val="24"/>
          <w:szCs w:val="24"/>
        </w:rPr>
      </w:pPr>
    </w:p>
    <w:p w14:paraId="52E5FE56" w14:textId="77777777" w:rsidR="00AF3D2E" w:rsidRPr="00751385" w:rsidRDefault="00AF3D2E" w:rsidP="00AF3D2E">
      <w:pPr>
        <w:autoSpaceDE w:val="0"/>
        <w:autoSpaceDN w:val="0"/>
        <w:adjustRightInd w:val="0"/>
        <w:jc w:val="center"/>
        <w:rPr>
          <w:rFonts w:ascii="Times New Roman" w:hAnsi="Times New Roman" w:cs="Times New Roman"/>
          <w:b/>
          <w:bCs/>
          <w:sz w:val="24"/>
          <w:szCs w:val="24"/>
        </w:rPr>
      </w:pPr>
      <w:r w:rsidRPr="00751385">
        <w:rPr>
          <w:rFonts w:ascii="Times New Roman" w:hAnsi="Times New Roman" w:cs="Times New Roman"/>
          <w:b/>
          <w:bCs/>
          <w:sz w:val="24"/>
          <w:szCs w:val="24"/>
        </w:rPr>
        <w:t>SEÇÃO II</w:t>
      </w:r>
    </w:p>
    <w:p w14:paraId="64423FB3" w14:textId="5C5B0E9E" w:rsidR="00AF3D2E" w:rsidRDefault="00AF3D2E" w:rsidP="00AF3D2E">
      <w:pPr>
        <w:autoSpaceDE w:val="0"/>
        <w:autoSpaceDN w:val="0"/>
        <w:adjustRightInd w:val="0"/>
        <w:jc w:val="center"/>
        <w:rPr>
          <w:rFonts w:ascii="Times New Roman" w:hAnsi="Times New Roman" w:cs="Times New Roman"/>
          <w:sz w:val="24"/>
          <w:szCs w:val="24"/>
        </w:rPr>
      </w:pPr>
      <w:r w:rsidRPr="00AF3D2E">
        <w:rPr>
          <w:rFonts w:ascii="Times New Roman" w:hAnsi="Times New Roman" w:cs="Times New Roman"/>
          <w:sz w:val="24"/>
          <w:szCs w:val="24"/>
        </w:rPr>
        <w:t>DO CONTROLE DA PULVERIZAÇÃO AÉREA E DA APLICAÇÃO POR AERONAVES REMOTAMENTE PILOTADAS (ARP/DRONES)</w:t>
      </w:r>
    </w:p>
    <w:p w14:paraId="16972C87" w14:textId="1FA180FF" w:rsidR="00AF3D2E" w:rsidRPr="00AF3D2E" w:rsidRDefault="00AF3D2E" w:rsidP="00AF3D2E">
      <w:pPr>
        <w:autoSpaceDE w:val="0"/>
        <w:autoSpaceDN w:val="0"/>
        <w:adjustRightInd w:val="0"/>
        <w:jc w:val="both"/>
        <w:rPr>
          <w:rFonts w:ascii="Times New Roman" w:hAnsi="Times New Roman" w:cs="Times New Roman"/>
          <w:sz w:val="24"/>
          <w:szCs w:val="24"/>
        </w:rPr>
      </w:pPr>
      <w:r w:rsidRPr="00AF3D2E">
        <w:rPr>
          <w:rFonts w:ascii="Times New Roman" w:hAnsi="Times New Roman" w:cs="Times New Roman"/>
          <w:sz w:val="24"/>
          <w:szCs w:val="24"/>
        </w:rPr>
        <w:t xml:space="preserve">Art. </w:t>
      </w:r>
      <w:r>
        <w:rPr>
          <w:rFonts w:ascii="Times New Roman" w:hAnsi="Times New Roman" w:cs="Times New Roman"/>
          <w:sz w:val="24"/>
          <w:szCs w:val="24"/>
        </w:rPr>
        <w:t>8º</w:t>
      </w:r>
      <w:r w:rsidRPr="00AF3D2E">
        <w:rPr>
          <w:rFonts w:ascii="Times New Roman" w:hAnsi="Times New Roman" w:cs="Times New Roman"/>
          <w:sz w:val="24"/>
          <w:szCs w:val="24"/>
        </w:rPr>
        <w:t xml:space="preserve"> Para os fins desta Lei, considera-se pulverização aérea toda aplicação de agrotóxicos realizada por aeronaves tripuladas, e considera-se aplicação aeroagrícola por ARP aquela realizada por aeronaves remotamente pilotadas (drones), independentemente do porte.</w:t>
      </w:r>
    </w:p>
    <w:p w14:paraId="3E567E5C" w14:textId="77777777" w:rsidR="00AF3D2E" w:rsidRPr="00AF3D2E" w:rsidRDefault="00AF3D2E" w:rsidP="00AF3D2E">
      <w:pPr>
        <w:autoSpaceDE w:val="0"/>
        <w:autoSpaceDN w:val="0"/>
        <w:adjustRightInd w:val="0"/>
        <w:jc w:val="both"/>
        <w:rPr>
          <w:rFonts w:ascii="Times New Roman" w:hAnsi="Times New Roman" w:cs="Times New Roman"/>
          <w:sz w:val="24"/>
          <w:szCs w:val="24"/>
        </w:rPr>
      </w:pPr>
    </w:p>
    <w:p w14:paraId="0714F45E" w14:textId="3771F500" w:rsidR="00AF3D2E" w:rsidRDefault="00AF3D2E" w:rsidP="00AF3D2E">
      <w:pPr>
        <w:autoSpaceDE w:val="0"/>
        <w:autoSpaceDN w:val="0"/>
        <w:adjustRightInd w:val="0"/>
        <w:jc w:val="both"/>
        <w:rPr>
          <w:rFonts w:ascii="Times New Roman" w:hAnsi="Times New Roman" w:cs="Times New Roman"/>
          <w:sz w:val="24"/>
          <w:szCs w:val="24"/>
        </w:rPr>
      </w:pPr>
      <w:r w:rsidRPr="00AF3D2E">
        <w:rPr>
          <w:rFonts w:ascii="Times New Roman" w:hAnsi="Times New Roman" w:cs="Times New Roman"/>
          <w:sz w:val="24"/>
          <w:szCs w:val="24"/>
        </w:rPr>
        <w:t xml:space="preserve">Art. </w:t>
      </w:r>
      <w:r>
        <w:rPr>
          <w:rFonts w:ascii="Times New Roman" w:hAnsi="Times New Roman" w:cs="Times New Roman"/>
          <w:sz w:val="24"/>
          <w:szCs w:val="24"/>
        </w:rPr>
        <w:t>9º</w:t>
      </w:r>
      <w:r w:rsidRPr="00AF3D2E">
        <w:rPr>
          <w:rFonts w:ascii="Times New Roman" w:hAnsi="Times New Roman" w:cs="Times New Roman"/>
          <w:sz w:val="24"/>
          <w:szCs w:val="24"/>
        </w:rPr>
        <w:t xml:space="preserve"> </w:t>
      </w:r>
      <w:r>
        <w:rPr>
          <w:rFonts w:ascii="Times New Roman" w:hAnsi="Times New Roman" w:cs="Times New Roman"/>
          <w:sz w:val="24"/>
          <w:szCs w:val="24"/>
        </w:rPr>
        <w:t>R</w:t>
      </w:r>
      <w:r w:rsidRPr="00AF3D2E">
        <w:rPr>
          <w:rFonts w:ascii="Times New Roman" w:hAnsi="Times New Roman" w:cs="Times New Roman"/>
          <w:sz w:val="24"/>
          <w:szCs w:val="24"/>
        </w:rPr>
        <w:t>ealização de pulverização aérea ou aplicação por ARP no território do Estado do Maranhão fica condicionada à comunicação prévia eletrônica ao órgão do Poder Executivo a ser definido em regulamento, com antecedência mínima de 48 (quarenta e oito) horas.</w:t>
      </w:r>
    </w:p>
    <w:p w14:paraId="60C45D90" w14:textId="77777777" w:rsidR="00AF3D2E" w:rsidRDefault="00AF3D2E" w:rsidP="00AF3D2E">
      <w:pPr>
        <w:autoSpaceDE w:val="0"/>
        <w:autoSpaceDN w:val="0"/>
        <w:adjustRightInd w:val="0"/>
        <w:jc w:val="both"/>
        <w:rPr>
          <w:rFonts w:ascii="Times New Roman" w:hAnsi="Times New Roman" w:cs="Times New Roman"/>
          <w:sz w:val="24"/>
          <w:szCs w:val="24"/>
        </w:rPr>
      </w:pPr>
      <w:r w:rsidRPr="00AF3D2E">
        <w:rPr>
          <w:rFonts w:ascii="Times New Roman" w:hAnsi="Times New Roman" w:cs="Times New Roman"/>
          <w:sz w:val="24"/>
          <w:szCs w:val="24"/>
        </w:rPr>
        <w:t>§ 1º A comunicação prévia gerará protocolo eletrônico com número identificador da operação (equivalente a aviso de recebimento), o qual deverá estar disponível ao aplicador e ao responsável técnico durante a execução e pelo prazo mínimo fixado em regulamento.</w:t>
      </w:r>
    </w:p>
    <w:p w14:paraId="49EF6F6C" w14:textId="684658A4" w:rsidR="00AF3D2E" w:rsidRDefault="00AF3D2E" w:rsidP="00AF3D2E">
      <w:pPr>
        <w:autoSpaceDE w:val="0"/>
        <w:autoSpaceDN w:val="0"/>
        <w:adjustRightInd w:val="0"/>
        <w:jc w:val="both"/>
        <w:rPr>
          <w:rFonts w:ascii="Times New Roman" w:hAnsi="Times New Roman" w:cs="Times New Roman"/>
          <w:sz w:val="24"/>
          <w:szCs w:val="24"/>
        </w:rPr>
      </w:pPr>
      <w:r w:rsidRPr="00AF3D2E">
        <w:rPr>
          <w:rFonts w:ascii="Times New Roman" w:hAnsi="Times New Roman" w:cs="Times New Roman"/>
          <w:sz w:val="24"/>
          <w:szCs w:val="24"/>
        </w:rPr>
        <w:t>§ 2º A ausência de protocolo, ou o fornecimento de informação falsa/incompleta, sujeita o infrator às sanções administrativas previstas nesta Lei, sem prejuízo de responsabilização civil, ambiental e outras cabíveis.</w:t>
      </w:r>
    </w:p>
    <w:p w14:paraId="0F6F1866" w14:textId="77777777" w:rsidR="00AF3D2E" w:rsidRDefault="00AF3D2E" w:rsidP="00AF3D2E">
      <w:pPr>
        <w:autoSpaceDE w:val="0"/>
        <w:autoSpaceDN w:val="0"/>
        <w:adjustRightInd w:val="0"/>
        <w:jc w:val="both"/>
        <w:rPr>
          <w:rFonts w:ascii="Times New Roman" w:hAnsi="Times New Roman" w:cs="Times New Roman"/>
          <w:sz w:val="24"/>
          <w:szCs w:val="24"/>
        </w:rPr>
      </w:pPr>
    </w:p>
    <w:p w14:paraId="2504C9D5" w14:textId="77777777" w:rsidR="00AF3D2E" w:rsidRDefault="00AF3D2E" w:rsidP="00AF3D2E">
      <w:pPr>
        <w:autoSpaceDE w:val="0"/>
        <w:autoSpaceDN w:val="0"/>
        <w:adjustRightInd w:val="0"/>
        <w:jc w:val="both"/>
        <w:rPr>
          <w:rFonts w:ascii="Times New Roman" w:hAnsi="Times New Roman" w:cs="Times New Roman"/>
          <w:sz w:val="24"/>
          <w:szCs w:val="24"/>
        </w:rPr>
      </w:pPr>
      <w:r w:rsidRPr="00AF3D2E">
        <w:rPr>
          <w:rFonts w:ascii="Times New Roman" w:hAnsi="Times New Roman" w:cs="Times New Roman"/>
          <w:sz w:val="24"/>
          <w:szCs w:val="24"/>
        </w:rPr>
        <w:t xml:space="preserve">Art. </w:t>
      </w:r>
      <w:r>
        <w:rPr>
          <w:rFonts w:ascii="Times New Roman" w:hAnsi="Times New Roman" w:cs="Times New Roman"/>
          <w:sz w:val="24"/>
          <w:szCs w:val="24"/>
        </w:rPr>
        <w:t>10</w:t>
      </w:r>
      <w:r>
        <w:rPr>
          <w:rFonts w:ascii="Times New Roman" w:hAnsi="Times New Roman" w:cs="Times New Roman"/>
          <w:sz w:val="26"/>
          <w:szCs w:val="26"/>
        </w:rPr>
        <w:t>º</w:t>
      </w:r>
      <w:r w:rsidRPr="00AF3D2E">
        <w:rPr>
          <w:rFonts w:ascii="Times New Roman" w:hAnsi="Times New Roman" w:cs="Times New Roman"/>
          <w:sz w:val="24"/>
          <w:szCs w:val="24"/>
        </w:rPr>
        <w:t xml:space="preserve"> A comunicação prévia deverá conter, no mínimo:</w:t>
      </w:r>
    </w:p>
    <w:p w14:paraId="08276D3A" w14:textId="77777777" w:rsidR="00AF3D2E" w:rsidRDefault="00AF3D2E" w:rsidP="00AF3D2E">
      <w:pPr>
        <w:autoSpaceDE w:val="0"/>
        <w:autoSpaceDN w:val="0"/>
        <w:adjustRightInd w:val="0"/>
        <w:jc w:val="both"/>
        <w:rPr>
          <w:rFonts w:ascii="Times New Roman" w:hAnsi="Times New Roman" w:cs="Times New Roman"/>
          <w:sz w:val="24"/>
          <w:szCs w:val="24"/>
        </w:rPr>
      </w:pPr>
      <w:r w:rsidRPr="00AF3D2E">
        <w:rPr>
          <w:rFonts w:ascii="Times New Roman" w:hAnsi="Times New Roman" w:cs="Times New Roman"/>
          <w:sz w:val="24"/>
          <w:szCs w:val="24"/>
        </w:rPr>
        <w:t xml:space="preserve">I – </w:t>
      </w:r>
      <w:proofErr w:type="gramStart"/>
      <w:r w:rsidRPr="00AF3D2E">
        <w:rPr>
          <w:rFonts w:ascii="Times New Roman" w:hAnsi="Times New Roman" w:cs="Times New Roman"/>
          <w:sz w:val="24"/>
          <w:szCs w:val="24"/>
        </w:rPr>
        <w:t>identificação</w:t>
      </w:r>
      <w:proofErr w:type="gramEnd"/>
      <w:r w:rsidRPr="00AF3D2E">
        <w:rPr>
          <w:rFonts w:ascii="Times New Roman" w:hAnsi="Times New Roman" w:cs="Times New Roman"/>
          <w:sz w:val="24"/>
          <w:szCs w:val="24"/>
        </w:rPr>
        <w:t xml:space="preserve"> do contratante e do operador/aplicador, com CPF/CNPJ e contato;</w:t>
      </w:r>
    </w:p>
    <w:p w14:paraId="076702B7" w14:textId="77777777" w:rsidR="00AF3D2E" w:rsidRDefault="00AF3D2E" w:rsidP="00AF3D2E">
      <w:pPr>
        <w:autoSpaceDE w:val="0"/>
        <w:autoSpaceDN w:val="0"/>
        <w:adjustRightInd w:val="0"/>
        <w:jc w:val="both"/>
        <w:rPr>
          <w:rFonts w:ascii="Times New Roman" w:hAnsi="Times New Roman" w:cs="Times New Roman"/>
          <w:sz w:val="24"/>
          <w:szCs w:val="24"/>
        </w:rPr>
      </w:pPr>
      <w:r w:rsidRPr="00AF3D2E">
        <w:rPr>
          <w:rFonts w:ascii="Times New Roman" w:hAnsi="Times New Roman" w:cs="Times New Roman"/>
          <w:sz w:val="24"/>
          <w:szCs w:val="24"/>
        </w:rPr>
        <w:t xml:space="preserve">II – </w:t>
      </w:r>
      <w:proofErr w:type="gramStart"/>
      <w:r w:rsidRPr="00AF3D2E">
        <w:rPr>
          <w:rFonts w:ascii="Times New Roman" w:hAnsi="Times New Roman" w:cs="Times New Roman"/>
          <w:sz w:val="24"/>
          <w:szCs w:val="24"/>
        </w:rPr>
        <w:t>identificação</w:t>
      </w:r>
      <w:proofErr w:type="gramEnd"/>
      <w:r w:rsidRPr="00AF3D2E">
        <w:rPr>
          <w:rFonts w:ascii="Times New Roman" w:hAnsi="Times New Roman" w:cs="Times New Roman"/>
          <w:sz w:val="24"/>
          <w:szCs w:val="24"/>
        </w:rPr>
        <w:t xml:space="preserve"> da aeronave (tripulada ou ARP) e do operador, conforme exigências legais aplicáveis;</w:t>
      </w:r>
      <w:r w:rsidRPr="00AF3D2E">
        <w:rPr>
          <w:rFonts w:ascii="Times New Roman" w:hAnsi="Times New Roman" w:cs="Times New Roman"/>
          <w:sz w:val="24"/>
          <w:szCs w:val="24"/>
        </w:rPr>
        <w:br/>
        <w:t>III – identificação do Responsável Técnico legalmente habilitado;</w:t>
      </w:r>
    </w:p>
    <w:p w14:paraId="271A6E9F" w14:textId="77777777" w:rsidR="00AF3D2E" w:rsidRDefault="00AF3D2E" w:rsidP="00AF3D2E">
      <w:pPr>
        <w:autoSpaceDE w:val="0"/>
        <w:autoSpaceDN w:val="0"/>
        <w:adjustRightInd w:val="0"/>
        <w:jc w:val="both"/>
        <w:rPr>
          <w:rFonts w:ascii="Times New Roman" w:hAnsi="Times New Roman" w:cs="Times New Roman"/>
          <w:sz w:val="24"/>
          <w:szCs w:val="24"/>
        </w:rPr>
      </w:pPr>
      <w:r w:rsidRPr="00AF3D2E">
        <w:rPr>
          <w:rFonts w:ascii="Times New Roman" w:hAnsi="Times New Roman" w:cs="Times New Roman"/>
          <w:sz w:val="24"/>
          <w:szCs w:val="24"/>
        </w:rPr>
        <w:t xml:space="preserve">IV – </w:t>
      </w:r>
      <w:proofErr w:type="gramStart"/>
      <w:r w:rsidRPr="00AF3D2E">
        <w:rPr>
          <w:rFonts w:ascii="Times New Roman" w:hAnsi="Times New Roman" w:cs="Times New Roman"/>
          <w:sz w:val="24"/>
          <w:szCs w:val="24"/>
        </w:rPr>
        <w:t>número</w:t>
      </w:r>
      <w:proofErr w:type="gramEnd"/>
      <w:r w:rsidRPr="00AF3D2E">
        <w:rPr>
          <w:rFonts w:ascii="Times New Roman" w:hAnsi="Times New Roman" w:cs="Times New Roman"/>
          <w:sz w:val="24"/>
          <w:szCs w:val="24"/>
        </w:rPr>
        <w:t xml:space="preserve"> da ART vinculada especificamente à operação;</w:t>
      </w:r>
    </w:p>
    <w:p w14:paraId="57E66299" w14:textId="77777777" w:rsidR="00AF3D2E" w:rsidRDefault="00AF3D2E" w:rsidP="00AF3D2E">
      <w:pPr>
        <w:autoSpaceDE w:val="0"/>
        <w:autoSpaceDN w:val="0"/>
        <w:adjustRightInd w:val="0"/>
        <w:jc w:val="both"/>
        <w:rPr>
          <w:rFonts w:ascii="Times New Roman" w:hAnsi="Times New Roman" w:cs="Times New Roman"/>
          <w:sz w:val="24"/>
          <w:szCs w:val="24"/>
        </w:rPr>
      </w:pPr>
      <w:r w:rsidRPr="00AF3D2E">
        <w:rPr>
          <w:rFonts w:ascii="Times New Roman" w:hAnsi="Times New Roman" w:cs="Times New Roman"/>
          <w:sz w:val="24"/>
          <w:szCs w:val="24"/>
        </w:rPr>
        <w:t xml:space="preserve">V – </w:t>
      </w:r>
      <w:proofErr w:type="gramStart"/>
      <w:r w:rsidRPr="00AF3D2E">
        <w:rPr>
          <w:rFonts w:ascii="Times New Roman" w:hAnsi="Times New Roman" w:cs="Times New Roman"/>
          <w:sz w:val="24"/>
          <w:szCs w:val="24"/>
        </w:rPr>
        <w:t>local</w:t>
      </w:r>
      <w:proofErr w:type="gramEnd"/>
      <w:r w:rsidRPr="00AF3D2E">
        <w:rPr>
          <w:rFonts w:ascii="Times New Roman" w:hAnsi="Times New Roman" w:cs="Times New Roman"/>
          <w:sz w:val="24"/>
          <w:szCs w:val="24"/>
        </w:rPr>
        <w:t xml:space="preserve"> da aplicação com coordenadas geográficas, área estimada e cultura;</w:t>
      </w:r>
    </w:p>
    <w:p w14:paraId="780F00C6" w14:textId="77777777" w:rsidR="00AF3D2E" w:rsidRDefault="00AF3D2E" w:rsidP="00AF3D2E">
      <w:pPr>
        <w:autoSpaceDE w:val="0"/>
        <w:autoSpaceDN w:val="0"/>
        <w:adjustRightInd w:val="0"/>
        <w:jc w:val="both"/>
        <w:rPr>
          <w:rFonts w:ascii="Times New Roman" w:hAnsi="Times New Roman" w:cs="Times New Roman"/>
          <w:sz w:val="24"/>
          <w:szCs w:val="24"/>
        </w:rPr>
      </w:pPr>
      <w:r w:rsidRPr="00AF3D2E">
        <w:rPr>
          <w:rFonts w:ascii="Times New Roman" w:hAnsi="Times New Roman" w:cs="Times New Roman"/>
          <w:sz w:val="24"/>
          <w:szCs w:val="24"/>
        </w:rPr>
        <w:t>VI – data e janela de horário prevista para início e término;</w:t>
      </w:r>
    </w:p>
    <w:p w14:paraId="19C0D33B" w14:textId="77777777" w:rsidR="00AF3D2E" w:rsidRDefault="00AF3D2E" w:rsidP="00AF3D2E">
      <w:pPr>
        <w:autoSpaceDE w:val="0"/>
        <w:autoSpaceDN w:val="0"/>
        <w:adjustRightInd w:val="0"/>
        <w:jc w:val="both"/>
        <w:rPr>
          <w:rFonts w:ascii="Times New Roman" w:hAnsi="Times New Roman" w:cs="Times New Roman"/>
          <w:sz w:val="24"/>
          <w:szCs w:val="24"/>
        </w:rPr>
      </w:pPr>
      <w:r w:rsidRPr="00AF3D2E">
        <w:rPr>
          <w:rFonts w:ascii="Times New Roman" w:hAnsi="Times New Roman" w:cs="Times New Roman"/>
          <w:sz w:val="24"/>
          <w:szCs w:val="24"/>
        </w:rPr>
        <w:t>VII – produto(s) a serem aplicados e dose;</w:t>
      </w:r>
    </w:p>
    <w:p w14:paraId="0155DC88" w14:textId="77777777" w:rsidR="00AF3D2E" w:rsidRDefault="00AF3D2E" w:rsidP="00AF3D2E">
      <w:pPr>
        <w:autoSpaceDE w:val="0"/>
        <w:autoSpaceDN w:val="0"/>
        <w:adjustRightInd w:val="0"/>
        <w:jc w:val="both"/>
        <w:rPr>
          <w:rFonts w:ascii="Times New Roman" w:hAnsi="Times New Roman" w:cs="Times New Roman"/>
          <w:sz w:val="24"/>
          <w:szCs w:val="24"/>
        </w:rPr>
      </w:pPr>
      <w:r w:rsidRPr="00AF3D2E">
        <w:rPr>
          <w:rFonts w:ascii="Times New Roman" w:hAnsi="Times New Roman" w:cs="Times New Roman"/>
          <w:sz w:val="24"/>
          <w:szCs w:val="24"/>
        </w:rPr>
        <w:t>VIII – medidas de mitigação de deriva e parâmetros mínimos de segurança;</w:t>
      </w:r>
    </w:p>
    <w:p w14:paraId="019261B2" w14:textId="55F9F857" w:rsidR="00AF3D2E" w:rsidRDefault="00AF3D2E" w:rsidP="00AF3D2E">
      <w:pPr>
        <w:autoSpaceDE w:val="0"/>
        <w:autoSpaceDN w:val="0"/>
        <w:adjustRightInd w:val="0"/>
        <w:jc w:val="both"/>
        <w:rPr>
          <w:rFonts w:ascii="Times New Roman" w:hAnsi="Times New Roman" w:cs="Times New Roman"/>
          <w:sz w:val="24"/>
          <w:szCs w:val="24"/>
        </w:rPr>
      </w:pPr>
      <w:r w:rsidRPr="00AF3D2E">
        <w:rPr>
          <w:rFonts w:ascii="Times New Roman" w:hAnsi="Times New Roman" w:cs="Times New Roman"/>
          <w:sz w:val="24"/>
          <w:szCs w:val="24"/>
        </w:rPr>
        <w:lastRenderedPageBreak/>
        <w:t xml:space="preserve">IX – </w:t>
      </w:r>
      <w:proofErr w:type="gramStart"/>
      <w:r w:rsidRPr="00AF3D2E">
        <w:rPr>
          <w:rFonts w:ascii="Times New Roman" w:hAnsi="Times New Roman" w:cs="Times New Roman"/>
          <w:sz w:val="24"/>
          <w:szCs w:val="24"/>
        </w:rPr>
        <w:t>identificação</w:t>
      </w:r>
      <w:proofErr w:type="gramEnd"/>
      <w:r w:rsidRPr="00AF3D2E">
        <w:rPr>
          <w:rFonts w:ascii="Times New Roman" w:hAnsi="Times New Roman" w:cs="Times New Roman"/>
          <w:sz w:val="24"/>
          <w:szCs w:val="24"/>
        </w:rPr>
        <w:t xml:space="preserve"> de áreas sensíveis no entorno e medidas de proteção adotadas.</w:t>
      </w:r>
    </w:p>
    <w:p w14:paraId="197F566A" w14:textId="77777777" w:rsidR="00AF3D2E" w:rsidRDefault="00AF3D2E" w:rsidP="00AF3D2E">
      <w:pPr>
        <w:autoSpaceDE w:val="0"/>
        <w:autoSpaceDN w:val="0"/>
        <w:adjustRightInd w:val="0"/>
        <w:jc w:val="both"/>
        <w:rPr>
          <w:rFonts w:ascii="Times New Roman" w:hAnsi="Times New Roman" w:cs="Times New Roman"/>
          <w:sz w:val="24"/>
          <w:szCs w:val="24"/>
        </w:rPr>
      </w:pPr>
    </w:p>
    <w:p w14:paraId="67BAACDF" w14:textId="08DAF966" w:rsidR="00AF3D2E" w:rsidRDefault="00AF3D2E" w:rsidP="00AF3D2E">
      <w:pPr>
        <w:autoSpaceDE w:val="0"/>
        <w:autoSpaceDN w:val="0"/>
        <w:adjustRightInd w:val="0"/>
        <w:jc w:val="both"/>
        <w:rPr>
          <w:rFonts w:ascii="Times New Roman" w:hAnsi="Times New Roman" w:cs="Times New Roman"/>
          <w:sz w:val="24"/>
          <w:szCs w:val="24"/>
        </w:rPr>
      </w:pPr>
      <w:r w:rsidRPr="00AF3D2E">
        <w:rPr>
          <w:rFonts w:ascii="Times New Roman" w:hAnsi="Times New Roman" w:cs="Times New Roman"/>
          <w:sz w:val="24"/>
          <w:szCs w:val="24"/>
        </w:rPr>
        <w:t xml:space="preserve">Art. </w:t>
      </w:r>
      <w:r>
        <w:rPr>
          <w:rFonts w:ascii="Times New Roman" w:hAnsi="Times New Roman" w:cs="Times New Roman"/>
          <w:sz w:val="24"/>
          <w:szCs w:val="24"/>
        </w:rPr>
        <w:t>11</w:t>
      </w:r>
      <w:r w:rsidRPr="00AF3D2E">
        <w:rPr>
          <w:rFonts w:ascii="Times New Roman" w:hAnsi="Times New Roman" w:cs="Times New Roman"/>
          <w:sz w:val="24"/>
          <w:szCs w:val="24"/>
        </w:rPr>
        <w:t xml:space="preserve"> Toda pulverização aérea ou aplicação por ARP deverá ser supervisionada por Responsável Técnico legalmente habilitado, com ART vinculada à operação, que responderá pela conformidade técnica, pelo cumprimento das distâncias mínimas e pela guarda dos registros.</w:t>
      </w:r>
    </w:p>
    <w:p w14:paraId="036A3E12" w14:textId="77777777" w:rsidR="00AF3D2E" w:rsidRPr="00AF3D2E" w:rsidRDefault="00AF3D2E" w:rsidP="00AF3D2E">
      <w:pPr>
        <w:autoSpaceDE w:val="0"/>
        <w:autoSpaceDN w:val="0"/>
        <w:adjustRightInd w:val="0"/>
        <w:jc w:val="both"/>
        <w:rPr>
          <w:rFonts w:ascii="Times New Roman" w:hAnsi="Times New Roman" w:cs="Times New Roman"/>
          <w:sz w:val="24"/>
          <w:szCs w:val="24"/>
        </w:rPr>
      </w:pPr>
    </w:p>
    <w:p w14:paraId="44131C57" w14:textId="77777777" w:rsidR="00AF3D2E" w:rsidRDefault="00AF3D2E" w:rsidP="00AF3D2E">
      <w:pPr>
        <w:autoSpaceDE w:val="0"/>
        <w:autoSpaceDN w:val="0"/>
        <w:adjustRightInd w:val="0"/>
        <w:jc w:val="both"/>
        <w:rPr>
          <w:rFonts w:ascii="Times New Roman" w:hAnsi="Times New Roman" w:cs="Times New Roman"/>
          <w:sz w:val="24"/>
          <w:szCs w:val="24"/>
        </w:rPr>
      </w:pPr>
      <w:r w:rsidRPr="00AF3D2E">
        <w:rPr>
          <w:rFonts w:ascii="Times New Roman" w:hAnsi="Times New Roman" w:cs="Times New Roman"/>
          <w:sz w:val="24"/>
          <w:szCs w:val="24"/>
        </w:rPr>
        <w:t xml:space="preserve">Art. </w:t>
      </w:r>
      <w:r>
        <w:rPr>
          <w:rFonts w:ascii="Times New Roman" w:hAnsi="Times New Roman" w:cs="Times New Roman"/>
          <w:sz w:val="24"/>
          <w:szCs w:val="24"/>
        </w:rPr>
        <w:t>12</w:t>
      </w:r>
      <w:r w:rsidRPr="00AF3D2E">
        <w:rPr>
          <w:rFonts w:ascii="Times New Roman" w:hAnsi="Times New Roman" w:cs="Times New Roman"/>
          <w:sz w:val="24"/>
          <w:szCs w:val="24"/>
        </w:rPr>
        <w:t xml:space="preserve"> Para proteção da saúde, do meio ambiente e de comunidades tradicionais, fica vedada a pulverização aérea e a aplicação por ARP de agrotóxicos no território do Estado do Maranhão em áreas situadas a distância inferior a 500 (quinhentos) metros de:</w:t>
      </w:r>
    </w:p>
    <w:p w14:paraId="74E4643B" w14:textId="77777777" w:rsidR="00AF3D2E" w:rsidRDefault="00AF3D2E" w:rsidP="00AF3D2E">
      <w:pPr>
        <w:autoSpaceDE w:val="0"/>
        <w:autoSpaceDN w:val="0"/>
        <w:adjustRightInd w:val="0"/>
        <w:jc w:val="both"/>
        <w:rPr>
          <w:rFonts w:ascii="Times New Roman" w:hAnsi="Times New Roman" w:cs="Times New Roman"/>
          <w:sz w:val="24"/>
          <w:szCs w:val="24"/>
        </w:rPr>
      </w:pPr>
      <w:r w:rsidRPr="00AF3D2E">
        <w:rPr>
          <w:rFonts w:ascii="Times New Roman" w:hAnsi="Times New Roman" w:cs="Times New Roman"/>
          <w:sz w:val="24"/>
          <w:szCs w:val="24"/>
        </w:rPr>
        <w:t xml:space="preserve">I – </w:t>
      </w:r>
      <w:proofErr w:type="gramStart"/>
      <w:r w:rsidRPr="00AF3D2E">
        <w:rPr>
          <w:rFonts w:ascii="Times New Roman" w:hAnsi="Times New Roman" w:cs="Times New Roman"/>
          <w:sz w:val="24"/>
          <w:szCs w:val="24"/>
        </w:rPr>
        <w:t>povoações</w:t>
      </w:r>
      <w:proofErr w:type="gramEnd"/>
      <w:r w:rsidRPr="00AF3D2E">
        <w:rPr>
          <w:rFonts w:ascii="Times New Roman" w:hAnsi="Times New Roman" w:cs="Times New Roman"/>
          <w:sz w:val="24"/>
          <w:szCs w:val="24"/>
        </w:rPr>
        <w:t>, cidades, vilas, bairros, aglomerados humanos e moradias (inclusive isoladas);</w:t>
      </w:r>
    </w:p>
    <w:p w14:paraId="3E33BA41" w14:textId="77777777" w:rsidR="00AF3D2E" w:rsidRPr="00E96C7B" w:rsidRDefault="00AF3D2E" w:rsidP="00AF3D2E">
      <w:pPr>
        <w:autoSpaceDE w:val="0"/>
        <w:autoSpaceDN w:val="0"/>
        <w:adjustRightInd w:val="0"/>
        <w:jc w:val="both"/>
        <w:rPr>
          <w:rFonts w:ascii="Times New Roman" w:hAnsi="Times New Roman" w:cs="Times New Roman"/>
          <w:sz w:val="24"/>
          <w:szCs w:val="24"/>
        </w:rPr>
      </w:pPr>
      <w:r w:rsidRPr="00AF3D2E">
        <w:rPr>
          <w:rFonts w:ascii="Times New Roman" w:hAnsi="Times New Roman" w:cs="Times New Roman"/>
          <w:sz w:val="24"/>
          <w:szCs w:val="24"/>
        </w:rPr>
        <w:t xml:space="preserve">II – </w:t>
      </w:r>
      <w:proofErr w:type="gramStart"/>
      <w:r w:rsidRPr="00AF3D2E">
        <w:rPr>
          <w:rFonts w:ascii="Times New Roman" w:hAnsi="Times New Roman" w:cs="Times New Roman"/>
          <w:sz w:val="24"/>
          <w:szCs w:val="24"/>
        </w:rPr>
        <w:t>escolas</w:t>
      </w:r>
      <w:proofErr w:type="gramEnd"/>
      <w:r w:rsidRPr="00AF3D2E">
        <w:rPr>
          <w:rFonts w:ascii="Times New Roman" w:hAnsi="Times New Roman" w:cs="Times New Roman"/>
          <w:sz w:val="24"/>
          <w:szCs w:val="24"/>
        </w:rPr>
        <w:t xml:space="preserve">, creches, unidades de saúde, locais de grande circulação e </w:t>
      </w:r>
      <w:proofErr w:type="gramStart"/>
      <w:r w:rsidRPr="00AF3D2E">
        <w:rPr>
          <w:rFonts w:ascii="Times New Roman" w:hAnsi="Times New Roman" w:cs="Times New Roman"/>
          <w:sz w:val="24"/>
          <w:szCs w:val="24"/>
        </w:rPr>
        <w:t>equipamentos</w:t>
      </w:r>
      <w:r>
        <w:rPr>
          <w:rFonts w:ascii="Times New Roman" w:hAnsi="Times New Roman" w:cs="Times New Roman"/>
          <w:sz w:val="24"/>
          <w:szCs w:val="24"/>
        </w:rPr>
        <w:t xml:space="preserve"> </w:t>
      </w:r>
      <w:r w:rsidRPr="00AF3D2E">
        <w:rPr>
          <w:rFonts w:ascii="Times New Roman" w:hAnsi="Times New Roman" w:cs="Times New Roman"/>
          <w:sz w:val="24"/>
          <w:szCs w:val="24"/>
        </w:rPr>
        <w:t xml:space="preserve"> comunitários</w:t>
      </w:r>
      <w:proofErr w:type="gramEnd"/>
      <w:r w:rsidRPr="00AF3D2E">
        <w:rPr>
          <w:rFonts w:ascii="Times New Roman" w:hAnsi="Times New Roman" w:cs="Times New Roman"/>
          <w:sz w:val="24"/>
          <w:szCs w:val="24"/>
        </w:rPr>
        <w:t>;</w:t>
      </w:r>
      <w:r w:rsidRPr="00AF3D2E">
        <w:rPr>
          <w:rFonts w:ascii="Times New Roman" w:hAnsi="Times New Roman" w:cs="Times New Roman"/>
          <w:sz w:val="24"/>
          <w:szCs w:val="24"/>
        </w:rPr>
        <w:br/>
        <w:t>III – mananciais de captação de água para abastecimento humano, cursos d’água, lagos e nascentes, bem como áreas ambientalmente protegidas, reservas legais e áreas de preservação permanente, quando não forem a área-alvo;</w:t>
      </w:r>
    </w:p>
    <w:p w14:paraId="693090C3" w14:textId="77777777" w:rsidR="00E96C7B" w:rsidRPr="00E96C7B" w:rsidRDefault="00E96C7B" w:rsidP="00AF3D2E">
      <w:pPr>
        <w:autoSpaceDE w:val="0"/>
        <w:autoSpaceDN w:val="0"/>
        <w:adjustRightInd w:val="0"/>
        <w:jc w:val="both"/>
        <w:rPr>
          <w:rFonts w:ascii="Times New Roman" w:hAnsi="Times New Roman" w:cs="Times New Roman"/>
          <w:sz w:val="24"/>
          <w:szCs w:val="24"/>
        </w:rPr>
      </w:pPr>
      <w:r w:rsidRPr="00E96C7B">
        <w:rPr>
          <w:rFonts w:ascii="Times New Roman" w:hAnsi="Times New Roman" w:cs="Times New Roman"/>
          <w:sz w:val="24"/>
          <w:szCs w:val="24"/>
        </w:rPr>
        <w:t>IV – Terras Indígenas, territórios quilombolas, comunidades tradicionais, assentamentos rurais, áreas de uso coletivo e outros territórios tradicionalmente ocupados;</w:t>
      </w:r>
      <w:r w:rsidRPr="00E96C7B">
        <w:rPr>
          <w:rFonts w:ascii="Times New Roman" w:hAnsi="Times New Roman" w:cs="Times New Roman"/>
          <w:sz w:val="24"/>
          <w:szCs w:val="24"/>
        </w:rPr>
        <w:br/>
        <w:t>V – Unidades de Conservação e suas zonas de amortecimento, quando houver risco de deriva para o interior da área protegida.</w:t>
      </w:r>
    </w:p>
    <w:p w14:paraId="01FB6A52" w14:textId="0C064FD0" w:rsidR="00AF3D2E" w:rsidRDefault="00AF3D2E" w:rsidP="00AF3D2E">
      <w:pPr>
        <w:autoSpaceDE w:val="0"/>
        <w:autoSpaceDN w:val="0"/>
        <w:adjustRightInd w:val="0"/>
        <w:jc w:val="both"/>
        <w:rPr>
          <w:rFonts w:ascii="Times New Roman" w:hAnsi="Times New Roman" w:cs="Times New Roman"/>
          <w:sz w:val="24"/>
          <w:szCs w:val="24"/>
        </w:rPr>
      </w:pPr>
      <w:r w:rsidRPr="00AF3D2E">
        <w:rPr>
          <w:rFonts w:ascii="Times New Roman" w:hAnsi="Times New Roman" w:cs="Times New Roman"/>
          <w:sz w:val="24"/>
          <w:szCs w:val="24"/>
        </w:rPr>
        <w:t>§ 1º A distância mínima de que trata este artigo aplica-se sem prejuízo de outras restrições estabelecidas em legislação ambiental e sanitária, bem como das restrições constantes na recomendação do produto aplicado.</w:t>
      </w:r>
    </w:p>
    <w:p w14:paraId="01134203" w14:textId="072E7D82" w:rsidR="00AF3D2E" w:rsidRDefault="00AF3D2E" w:rsidP="00AF3D2E">
      <w:pPr>
        <w:autoSpaceDE w:val="0"/>
        <w:autoSpaceDN w:val="0"/>
        <w:adjustRightInd w:val="0"/>
        <w:jc w:val="both"/>
        <w:rPr>
          <w:rFonts w:ascii="Times New Roman" w:hAnsi="Times New Roman" w:cs="Times New Roman"/>
          <w:sz w:val="24"/>
          <w:szCs w:val="24"/>
        </w:rPr>
      </w:pPr>
      <w:r w:rsidRPr="00AF3D2E">
        <w:rPr>
          <w:rFonts w:ascii="Times New Roman" w:hAnsi="Times New Roman" w:cs="Times New Roman"/>
          <w:sz w:val="24"/>
          <w:szCs w:val="24"/>
        </w:rPr>
        <w:t>§ 2º Ficam dispensadas da restrição do caput, exclusivamente as aplicações com produtos registrados como agentes biológicos ou produtos fitossanitários utilizados na agricultura orgânica, desde que não apresentem restrições quanto à saúde humana e ao meio ambiente, na forma do regulamento e das normas técnicas aplicáveis.</w:t>
      </w:r>
    </w:p>
    <w:p w14:paraId="74FC6AA4" w14:textId="2F46B948" w:rsidR="00AF3D2E" w:rsidRDefault="00AF3D2E" w:rsidP="00AF3D2E">
      <w:pPr>
        <w:autoSpaceDE w:val="0"/>
        <w:autoSpaceDN w:val="0"/>
        <w:adjustRightInd w:val="0"/>
        <w:jc w:val="both"/>
        <w:rPr>
          <w:rFonts w:ascii="Times New Roman" w:hAnsi="Times New Roman" w:cs="Times New Roman"/>
          <w:sz w:val="24"/>
          <w:szCs w:val="24"/>
        </w:rPr>
      </w:pPr>
      <w:r w:rsidRPr="00AF3D2E">
        <w:rPr>
          <w:rFonts w:ascii="Times New Roman" w:hAnsi="Times New Roman" w:cs="Times New Roman"/>
          <w:sz w:val="24"/>
          <w:szCs w:val="24"/>
        </w:rPr>
        <w:t>§ 3º A dispensa prevista no §2º não afasta a obrigatoriedade de comunicação prévia, protocolo eletrônico, responsável técnico e ART.</w:t>
      </w:r>
    </w:p>
    <w:p w14:paraId="51429E5E" w14:textId="77777777" w:rsidR="00AF3D2E" w:rsidRPr="00AF3D2E" w:rsidRDefault="00AF3D2E" w:rsidP="00AF3D2E">
      <w:pPr>
        <w:autoSpaceDE w:val="0"/>
        <w:autoSpaceDN w:val="0"/>
        <w:adjustRightInd w:val="0"/>
        <w:jc w:val="both"/>
        <w:rPr>
          <w:rFonts w:ascii="Times New Roman" w:hAnsi="Times New Roman" w:cs="Times New Roman"/>
          <w:sz w:val="24"/>
          <w:szCs w:val="24"/>
        </w:rPr>
      </w:pPr>
    </w:p>
    <w:p w14:paraId="1294041A" w14:textId="743608AC" w:rsidR="00AF3D2E" w:rsidRDefault="00AF3D2E" w:rsidP="00AF3D2E">
      <w:pPr>
        <w:autoSpaceDE w:val="0"/>
        <w:autoSpaceDN w:val="0"/>
        <w:adjustRightInd w:val="0"/>
        <w:jc w:val="both"/>
        <w:rPr>
          <w:rFonts w:ascii="Times New Roman" w:hAnsi="Times New Roman" w:cs="Times New Roman"/>
          <w:sz w:val="24"/>
          <w:szCs w:val="24"/>
        </w:rPr>
      </w:pPr>
      <w:r w:rsidRPr="00AF3D2E">
        <w:rPr>
          <w:rFonts w:ascii="Times New Roman" w:hAnsi="Times New Roman" w:cs="Times New Roman"/>
          <w:sz w:val="24"/>
          <w:szCs w:val="24"/>
        </w:rPr>
        <w:lastRenderedPageBreak/>
        <w:t xml:space="preserve">Art. </w:t>
      </w:r>
      <w:r>
        <w:rPr>
          <w:rFonts w:ascii="Times New Roman" w:hAnsi="Times New Roman" w:cs="Times New Roman"/>
          <w:sz w:val="24"/>
          <w:szCs w:val="24"/>
        </w:rPr>
        <w:t>13</w:t>
      </w:r>
      <w:r w:rsidRPr="00AF3D2E">
        <w:rPr>
          <w:rFonts w:ascii="Times New Roman" w:hAnsi="Times New Roman" w:cs="Times New Roman"/>
          <w:sz w:val="24"/>
          <w:szCs w:val="24"/>
        </w:rPr>
        <w:t xml:space="preserve"> O operador deverá manter registro físico ou digital de cada aplicação pelo prazo mínimo de 5 (cinco) anos, contendo, no mínimo: data/hora, coordenadas, área tratada, produto, dose, condições meteorológicas, mapa da área e identificação do responsável técnico e da ART, para apresentação imediata à fiscalização quando solicitado.</w:t>
      </w:r>
    </w:p>
    <w:p w14:paraId="537CAD1D" w14:textId="77777777" w:rsidR="00AF3D2E" w:rsidRPr="00AF3D2E" w:rsidRDefault="00AF3D2E" w:rsidP="00AF3D2E">
      <w:pPr>
        <w:autoSpaceDE w:val="0"/>
        <w:autoSpaceDN w:val="0"/>
        <w:adjustRightInd w:val="0"/>
        <w:jc w:val="both"/>
        <w:rPr>
          <w:rFonts w:ascii="Times New Roman" w:hAnsi="Times New Roman" w:cs="Times New Roman"/>
          <w:sz w:val="24"/>
          <w:szCs w:val="24"/>
        </w:rPr>
      </w:pPr>
    </w:p>
    <w:p w14:paraId="536E09EC" w14:textId="436EAB1D" w:rsidR="00AF3D2E" w:rsidRDefault="00AF3D2E" w:rsidP="00AF3D2E">
      <w:pPr>
        <w:autoSpaceDE w:val="0"/>
        <w:autoSpaceDN w:val="0"/>
        <w:adjustRightInd w:val="0"/>
        <w:jc w:val="both"/>
        <w:rPr>
          <w:rFonts w:ascii="Times New Roman" w:hAnsi="Times New Roman" w:cs="Times New Roman"/>
          <w:sz w:val="24"/>
          <w:szCs w:val="24"/>
        </w:rPr>
      </w:pPr>
      <w:r w:rsidRPr="00AF3D2E">
        <w:rPr>
          <w:rFonts w:ascii="Times New Roman" w:hAnsi="Times New Roman" w:cs="Times New Roman"/>
          <w:sz w:val="24"/>
          <w:szCs w:val="24"/>
        </w:rPr>
        <w:t xml:space="preserve">Art. </w:t>
      </w:r>
      <w:r>
        <w:rPr>
          <w:rFonts w:ascii="Times New Roman" w:hAnsi="Times New Roman" w:cs="Times New Roman"/>
          <w:sz w:val="24"/>
          <w:szCs w:val="24"/>
        </w:rPr>
        <w:t>14</w:t>
      </w:r>
      <w:r w:rsidRPr="00AF3D2E">
        <w:rPr>
          <w:rFonts w:ascii="Times New Roman" w:hAnsi="Times New Roman" w:cs="Times New Roman"/>
          <w:sz w:val="24"/>
          <w:szCs w:val="24"/>
        </w:rPr>
        <w:t xml:space="preserve"> O Poder Executivo regulamentará fluxo de fiscalização e resposta a denúncias, inclusive integrando órgãos estaduais competentes de meio ambiente, saúde e agricultura, para apuração célere de irregularidades e mitigação de danos.</w:t>
      </w:r>
    </w:p>
    <w:p w14:paraId="35F8836E" w14:textId="77777777" w:rsidR="00AF3D2E" w:rsidRPr="00AF3D2E" w:rsidRDefault="00AF3D2E" w:rsidP="00AF3D2E">
      <w:pPr>
        <w:autoSpaceDE w:val="0"/>
        <w:autoSpaceDN w:val="0"/>
        <w:adjustRightInd w:val="0"/>
        <w:jc w:val="both"/>
        <w:rPr>
          <w:rFonts w:ascii="Times New Roman" w:hAnsi="Times New Roman" w:cs="Times New Roman"/>
          <w:sz w:val="24"/>
          <w:szCs w:val="24"/>
        </w:rPr>
      </w:pPr>
    </w:p>
    <w:p w14:paraId="2CEB5227" w14:textId="77777777" w:rsidR="00AF3D2E" w:rsidRDefault="00AF3D2E" w:rsidP="00AF3D2E">
      <w:pPr>
        <w:autoSpaceDE w:val="0"/>
        <w:autoSpaceDN w:val="0"/>
        <w:adjustRightInd w:val="0"/>
        <w:jc w:val="both"/>
        <w:rPr>
          <w:rFonts w:ascii="Times New Roman" w:hAnsi="Times New Roman" w:cs="Times New Roman"/>
          <w:sz w:val="24"/>
          <w:szCs w:val="24"/>
        </w:rPr>
      </w:pPr>
      <w:r w:rsidRPr="00AF3D2E">
        <w:rPr>
          <w:rFonts w:ascii="Times New Roman" w:hAnsi="Times New Roman" w:cs="Times New Roman"/>
          <w:sz w:val="24"/>
          <w:szCs w:val="24"/>
        </w:rPr>
        <w:t xml:space="preserve">Art. </w:t>
      </w:r>
      <w:r>
        <w:rPr>
          <w:rFonts w:ascii="Times New Roman" w:hAnsi="Times New Roman" w:cs="Times New Roman"/>
          <w:sz w:val="24"/>
          <w:szCs w:val="24"/>
        </w:rPr>
        <w:t>15</w:t>
      </w:r>
      <w:r w:rsidRPr="00AF3D2E">
        <w:rPr>
          <w:rFonts w:ascii="Times New Roman" w:hAnsi="Times New Roman" w:cs="Times New Roman"/>
          <w:sz w:val="24"/>
          <w:szCs w:val="24"/>
        </w:rPr>
        <w:t xml:space="preserve"> O descumprimento desta Seção sujeita o infrator, conforme gravidade e reincidência, às seguintes sanções administrativas, sem prejuízo de outras responsabilidades:</w:t>
      </w:r>
    </w:p>
    <w:p w14:paraId="774ECBFD" w14:textId="77777777" w:rsidR="00AF3D2E" w:rsidRDefault="00AF3D2E" w:rsidP="00AF3D2E">
      <w:pPr>
        <w:autoSpaceDE w:val="0"/>
        <w:autoSpaceDN w:val="0"/>
        <w:adjustRightInd w:val="0"/>
        <w:jc w:val="both"/>
        <w:rPr>
          <w:rFonts w:ascii="Times New Roman" w:hAnsi="Times New Roman" w:cs="Times New Roman"/>
          <w:sz w:val="24"/>
          <w:szCs w:val="24"/>
        </w:rPr>
      </w:pPr>
      <w:r w:rsidRPr="00AF3D2E">
        <w:rPr>
          <w:rFonts w:ascii="Times New Roman" w:hAnsi="Times New Roman" w:cs="Times New Roman"/>
          <w:sz w:val="24"/>
          <w:szCs w:val="24"/>
        </w:rPr>
        <w:t xml:space="preserve">I – </w:t>
      </w:r>
      <w:proofErr w:type="gramStart"/>
      <w:r w:rsidRPr="00AF3D2E">
        <w:rPr>
          <w:rFonts w:ascii="Times New Roman" w:hAnsi="Times New Roman" w:cs="Times New Roman"/>
          <w:sz w:val="24"/>
          <w:szCs w:val="24"/>
        </w:rPr>
        <w:t>advertência</w:t>
      </w:r>
      <w:proofErr w:type="gramEnd"/>
      <w:r w:rsidRPr="00AF3D2E">
        <w:rPr>
          <w:rFonts w:ascii="Times New Roman" w:hAnsi="Times New Roman" w:cs="Times New Roman"/>
          <w:sz w:val="24"/>
          <w:szCs w:val="24"/>
        </w:rPr>
        <w:t>;</w:t>
      </w:r>
    </w:p>
    <w:p w14:paraId="06EF8636" w14:textId="77777777" w:rsidR="00AF3D2E" w:rsidRDefault="00AF3D2E" w:rsidP="00AF3D2E">
      <w:pPr>
        <w:autoSpaceDE w:val="0"/>
        <w:autoSpaceDN w:val="0"/>
        <w:adjustRightInd w:val="0"/>
        <w:jc w:val="both"/>
        <w:rPr>
          <w:rFonts w:ascii="Times New Roman" w:hAnsi="Times New Roman" w:cs="Times New Roman"/>
          <w:sz w:val="24"/>
          <w:szCs w:val="24"/>
        </w:rPr>
      </w:pPr>
      <w:r w:rsidRPr="00AF3D2E">
        <w:rPr>
          <w:rFonts w:ascii="Times New Roman" w:hAnsi="Times New Roman" w:cs="Times New Roman"/>
          <w:sz w:val="24"/>
          <w:szCs w:val="24"/>
        </w:rPr>
        <w:t xml:space="preserve">II – </w:t>
      </w:r>
      <w:proofErr w:type="gramStart"/>
      <w:r w:rsidRPr="00AF3D2E">
        <w:rPr>
          <w:rFonts w:ascii="Times New Roman" w:hAnsi="Times New Roman" w:cs="Times New Roman"/>
          <w:sz w:val="24"/>
          <w:szCs w:val="24"/>
        </w:rPr>
        <w:t>multa</w:t>
      </w:r>
      <w:proofErr w:type="gramEnd"/>
      <w:r w:rsidRPr="00AF3D2E">
        <w:rPr>
          <w:rFonts w:ascii="Times New Roman" w:hAnsi="Times New Roman" w:cs="Times New Roman"/>
          <w:sz w:val="24"/>
          <w:szCs w:val="24"/>
        </w:rPr>
        <w:t>;</w:t>
      </w:r>
    </w:p>
    <w:p w14:paraId="2D513F20" w14:textId="77777777" w:rsidR="00AF3D2E" w:rsidRDefault="00AF3D2E" w:rsidP="00AF3D2E">
      <w:pPr>
        <w:autoSpaceDE w:val="0"/>
        <w:autoSpaceDN w:val="0"/>
        <w:adjustRightInd w:val="0"/>
        <w:jc w:val="both"/>
        <w:rPr>
          <w:rFonts w:ascii="Times New Roman" w:hAnsi="Times New Roman" w:cs="Times New Roman"/>
          <w:sz w:val="24"/>
          <w:szCs w:val="24"/>
        </w:rPr>
      </w:pPr>
      <w:r w:rsidRPr="00AF3D2E">
        <w:rPr>
          <w:rFonts w:ascii="Times New Roman" w:hAnsi="Times New Roman" w:cs="Times New Roman"/>
          <w:sz w:val="24"/>
          <w:szCs w:val="24"/>
        </w:rPr>
        <w:t>III – interdição da operação/atividade;</w:t>
      </w:r>
    </w:p>
    <w:p w14:paraId="068BF049" w14:textId="77777777" w:rsidR="00AF3D2E" w:rsidRDefault="00AF3D2E" w:rsidP="00AF3D2E">
      <w:pPr>
        <w:autoSpaceDE w:val="0"/>
        <w:autoSpaceDN w:val="0"/>
        <w:adjustRightInd w:val="0"/>
        <w:jc w:val="both"/>
        <w:rPr>
          <w:rFonts w:ascii="Times New Roman" w:hAnsi="Times New Roman" w:cs="Times New Roman"/>
          <w:sz w:val="24"/>
          <w:szCs w:val="24"/>
        </w:rPr>
      </w:pPr>
      <w:r w:rsidRPr="00AF3D2E">
        <w:rPr>
          <w:rFonts w:ascii="Times New Roman" w:hAnsi="Times New Roman" w:cs="Times New Roman"/>
          <w:sz w:val="24"/>
          <w:szCs w:val="24"/>
        </w:rPr>
        <w:t xml:space="preserve">IV – </w:t>
      </w:r>
      <w:proofErr w:type="gramStart"/>
      <w:r w:rsidRPr="00AF3D2E">
        <w:rPr>
          <w:rFonts w:ascii="Times New Roman" w:hAnsi="Times New Roman" w:cs="Times New Roman"/>
          <w:sz w:val="24"/>
          <w:szCs w:val="24"/>
        </w:rPr>
        <w:t>suspensão</w:t>
      </w:r>
      <w:proofErr w:type="gramEnd"/>
      <w:r w:rsidRPr="00AF3D2E">
        <w:rPr>
          <w:rFonts w:ascii="Times New Roman" w:hAnsi="Times New Roman" w:cs="Times New Roman"/>
          <w:sz w:val="24"/>
          <w:szCs w:val="24"/>
        </w:rPr>
        <w:t xml:space="preserve"> de autorização estadual para operar no território do Estado, quando cabível;</w:t>
      </w:r>
    </w:p>
    <w:p w14:paraId="3F7F9094" w14:textId="418DD831" w:rsidR="00AF3D2E" w:rsidRPr="00AF3D2E" w:rsidRDefault="00AF3D2E" w:rsidP="00AF3D2E">
      <w:pPr>
        <w:autoSpaceDE w:val="0"/>
        <w:autoSpaceDN w:val="0"/>
        <w:adjustRightInd w:val="0"/>
        <w:jc w:val="both"/>
        <w:rPr>
          <w:rFonts w:ascii="Times New Roman" w:hAnsi="Times New Roman" w:cs="Times New Roman"/>
          <w:sz w:val="24"/>
          <w:szCs w:val="24"/>
        </w:rPr>
      </w:pPr>
      <w:r w:rsidRPr="00AF3D2E">
        <w:rPr>
          <w:rFonts w:ascii="Times New Roman" w:hAnsi="Times New Roman" w:cs="Times New Roman"/>
          <w:sz w:val="24"/>
          <w:szCs w:val="24"/>
        </w:rPr>
        <w:t xml:space="preserve">V – </w:t>
      </w:r>
      <w:proofErr w:type="gramStart"/>
      <w:r w:rsidRPr="00AF3D2E">
        <w:rPr>
          <w:rFonts w:ascii="Times New Roman" w:hAnsi="Times New Roman" w:cs="Times New Roman"/>
          <w:sz w:val="24"/>
          <w:szCs w:val="24"/>
        </w:rPr>
        <w:t>comunicação</w:t>
      </w:r>
      <w:proofErr w:type="gramEnd"/>
      <w:r w:rsidRPr="00AF3D2E">
        <w:rPr>
          <w:rFonts w:ascii="Times New Roman" w:hAnsi="Times New Roman" w:cs="Times New Roman"/>
          <w:sz w:val="24"/>
          <w:szCs w:val="24"/>
        </w:rPr>
        <w:t xml:space="preserve"> aos órgãos competentes e ao Ministério Público, quando houver indícios de ilícitos.</w:t>
      </w:r>
    </w:p>
    <w:p w14:paraId="340AE1DD" w14:textId="77777777" w:rsidR="00AF3D2E" w:rsidRDefault="00AF3D2E" w:rsidP="00AF3D2E">
      <w:pPr>
        <w:autoSpaceDE w:val="0"/>
        <w:autoSpaceDN w:val="0"/>
        <w:adjustRightInd w:val="0"/>
        <w:jc w:val="both"/>
        <w:rPr>
          <w:rFonts w:ascii="Times New Roman" w:hAnsi="Times New Roman" w:cs="Times New Roman"/>
          <w:sz w:val="24"/>
          <w:szCs w:val="24"/>
        </w:rPr>
      </w:pPr>
    </w:p>
    <w:p w14:paraId="06C0D4AC" w14:textId="77777777" w:rsidR="00AF3D2E" w:rsidRDefault="00AF3D2E" w:rsidP="00AF3D2E">
      <w:pPr>
        <w:autoSpaceDE w:val="0"/>
        <w:autoSpaceDN w:val="0"/>
        <w:adjustRightInd w:val="0"/>
        <w:rPr>
          <w:rFonts w:ascii="Times New Roman" w:hAnsi="Times New Roman" w:cs="Times New Roman"/>
          <w:sz w:val="24"/>
          <w:szCs w:val="24"/>
        </w:rPr>
      </w:pPr>
    </w:p>
    <w:p w14:paraId="06107757" w14:textId="5FF18690" w:rsidR="008F7BC0" w:rsidRPr="00751385" w:rsidRDefault="008F7BC0" w:rsidP="00BD0F4D">
      <w:pPr>
        <w:autoSpaceDE w:val="0"/>
        <w:autoSpaceDN w:val="0"/>
        <w:adjustRightInd w:val="0"/>
        <w:jc w:val="center"/>
        <w:rPr>
          <w:rFonts w:ascii="Times New Roman" w:hAnsi="Times New Roman" w:cs="Times New Roman"/>
          <w:b/>
          <w:bCs/>
          <w:sz w:val="24"/>
          <w:szCs w:val="24"/>
        </w:rPr>
      </w:pPr>
      <w:r w:rsidRPr="00751385">
        <w:rPr>
          <w:rFonts w:ascii="Times New Roman" w:hAnsi="Times New Roman" w:cs="Times New Roman"/>
          <w:b/>
          <w:bCs/>
          <w:sz w:val="24"/>
          <w:szCs w:val="24"/>
        </w:rPr>
        <w:t>Seção II</w:t>
      </w:r>
      <w:r w:rsidR="00C7557C" w:rsidRPr="00751385">
        <w:rPr>
          <w:rFonts w:ascii="Times New Roman" w:hAnsi="Times New Roman" w:cs="Times New Roman"/>
          <w:b/>
          <w:bCs/>
          <w:sz w:val="24"/>
          <w:szCs w:val="24"/>
        </w:rPr>
        <w:t>I</w:t>
      </w:r>
    </w:p>
    <w:p w14:paraId="47FDE98B" w14:textId="40BEED24" w:rsidR="008F7BC0" w:rsidRDefault="008F7BC0" w:rsidP="00BD0F4D">
      <w:pPr>
        <w:autoSpaceDE w:val="0"/>
        <w:autoSpaceDN w:val="0"/>
        <w:adjustRightInd w:val="0"/>
        <w:jc w:val="center"/>
        <w:rPr>
          <w:rFonts w:ascii="Times New Roman" w:hAnsi="Times New Roman" w:cs="Times New Roman"/>
          <w:sz w:val="24"/>
          <w:szCs w:val="24"/>
        </w:rPr>
      </w:pPr>
      <w:r w:rsidRPr="008F7BC0">
        <w:rPr>
          <w:rFonts w:ascii="Times New Roman" w:hAnsi="Times New Roman" w:cs="Times New Roman"/>
          <w:sz w:val="24"/>
          <w:szCs w:val="24"/>
        </w:rPr>
        <w:t>DAS MEDIDAS ECONÔMICAS E FINANCEIRAS</w:t>
      </w:r>
    </w:p>
    <w:p w14:paraId="0D056204" w14:textId="5D980C9D" w:rsidR="003022FE" w:rsidRDefault="008F7BC0" w:rsidP="00965322">
      <w:pPr>
        <w:autoSpaceDE w:val="0"/>
        <w:autoSpaceDN w:val="0"/>
        <w:adjustRightInd w:val="0"/>
        <w:jc w:val="both"/>
        <w:rPr>
          <w:rFonts w:ascii="Times New Roman" w:hAnsi="Times New Roman" w:cs="Times New Roman"/>
          <w:color w:val="181C26"/>
          <w:sz w:val="24"/>
          <w:szCs w:val="24"/>
        </w:rPr>
      </w:pPr>
      <w:r w:rsidRPr="008F7BC0">
        <w:rPr>
          <w:rFonts w:ascii="Times New Roman" w:hAnsi="Times New Roman" w:cs="Times New Roman"/>
          <w:sz w:val="24"/>
          <w:szCs w:val="24"/>
        </w:rPr>
        <w:t xml:space="preserve">Art. </w:t>
      </w:r>
      <w:r w:rsidR="00C7557C">
        <w:rPr>
          <w:rFonts w:ascii="Times New Roman" w:hAnsi="Times New Roman" w:cs="Times New Roman"/>
          <w:sz w:val="24"/>
          <w:szCs w:val="24"/>
        </w:rPr>
        <w:t>16</w:t>
      </w:r>
      <w:r w:rsidRPr="008F7BC0">
        <w:rPr>
          <w:rFonts w:ascii="Times New Roman" w:hAnsi="Times New Roman" w:cs="Times New Roman"/>
          <w:sz w:val="24"/>
          <w:szCs w:val="24"/>
        </w:rPr>
        <w:t xml:space="preserve"> Poderá o Poder Executivo adotar as seguintes medidas de estímulo e apoio econômico e financeiro, de modo a fortalecer os seguimentos produtivos</w:t>
      </w:r>
      <w:r>
        <w:rPr>
          <w:rFonts w:ascii="Times New Roman" w:hAnsi="Times New Roman" w:cs="Times New Roman"/>
          <w:sz w:val="24"/>
          <w:szCs w:val="24"/>
        </w:rPr>
        <w:t xml:space="preserve"> </w:t>
      </w:r>
      <w:r w:rsidRPr="00FA2FE7">
        <w:rPr>
          <w:rFonts w:ascii="Times New Roman" w:hAnsi="Times New Roman" w:cs="Times New Roman"/>
          <w:color w:val="181C26"/>
          <w:sz w:val="24"/>
          <w:szCs w:val="24"/>
        </w:rPr>
        <w:t>de</w:t>
      </w:r>
      <w:r w:rsidRPr="00FA2FE7">
        <w:rPr>
          <w:rFonts w:ascii="Times New Roman" w:hAnsi="Times New Roman" w:cs="Times New Roman"/>
          <w:color w:val="181C26"/>
          <w:spacing w:val="2"/>
          <w:sz w:val="24"/>
          <w:szCs w:val="24"/>
        </w:rPr>
        <w:t xml:space="preserve"> </w:t>
      </w:r>
      <w:r w:rsidRPr="00FA2FE7">
        <w:rPr>
          <w:rFonts w:ascii="Times New Roman" w:hAnsi="Times New Roman" w:cs="Times New Roman"/>
          <w:color w:val="181C26"/>
          <w:sz w:val="24"/>
          <w:szCs w:val="24"/>
        </w:rPr>
        <w:t>insumos</w:t>
      </w:r>
      <w:r w:rsidRPr="00FA2FE7">
        <w:rPr>
          <w:rFonts w:ascii="Times New Roman" w:hAnsi="Times New Roman" w:cs="Times New Roman"/>
          <w:color w:val="181C26"/>
          <w:spacing w:val="2"/>
          <w:sz w:val="24"/>
          <w:szCs w:val="24"/>
        </w:rPr>
        <w:t xml:space="preserve"> </w:t>
      </w:r>
      <w:r w:rsidRPr="00FA2FE7">
        <w:rPr>
          <w:rFonts w:ascii="Times New Roman" w:hAnsi="Times New Roman" w:cs="Times New Roman"/>
          <w:color w:val="181C26"/>
          <w:sz w:val="24"/>
          <w:szCs w:val="24"/>
        </w:rPr>
        <w:t>limpos,</w:t>
      </w:r>
      <w:r w:rsidRPr="00FA2FE7">
        <w:rPr>
          <w:rFonts w:ascii="Times New Roman" w:hAnsi="Times New Roman" w:cs="Times New Roman"/>
          <w:color w:val="181C26"/>
          <w:spacing w:val="2"/>
          <w:sz w:val="24"/>
          <w:szCs w:val="24"/>
        </w:rPr>
        <w:t xml:space="preserve"> </w:t>
      </w:r>
      <w:r w:rsidRPr="00FA2FE7">
        <w:rPr>
          <w:rFonts w:ascii="Times New Roman" w:hAnsi="Times New Roman" w:cs="Times New Roman"/>
          <w:color w:val="181C26"/>
          <w:sz w:val="24"/>
          <w:szCs w:val="24"/>
        </w:rPr>
        <w:t>agroecológicos,</w:t>
      </w:r>
      <w:r w:rsidRPr="00FA2FE7">
        <w:rPr>
          <w:rFonts w:ascii="Times New Roman" w:hAnsi="Times New Roman" w:cs="Times New Roman"/>
          <w:color w:val="181C26"/>
          <w:spacing w:val="2"/>
          <w:sz w:val="24"/>
          <w:szCs w:val="24"/>
        </w:rPr>
        <w:t xml:space="preserve"> </w:t>
      </w:r>
      <w:r w:rsidRPr="00FA2FE7">
        <w:rPr>
          <w:rFonts w:ascii="Times New Roman" w:hAnsi="Times New Roman" w:cs="Times New Roman"/>
          <w:color w:val="181C26"/>
          <w:sz w:val="24"/>
          <w:szCs w:val="24"/>
        </w:rPr>
        <w:t>orgânicos</w:t>
      </w:r>
      <w:r w:rsidRPr="00FA2FE7">
        <w:rPr>
          <w:rFonts w:ascii="Times New Roman" w:hAnsi="Times New Roman" w:cs="Times New Roman"/>
          <w:color w:val="181C26"/>
          <w:spacing w:val="2"/>
          <w:sz w:val="24"/>
          <w:szCs w:val="24"/>
        </w:rPr>
        <w:t xml:space="preserve"> </w:t>
      </w:r>
      <w:r w:rsidRPr="00FA2FE7">
        <w:rPr>
          <w:rFonts w:ascii="Times New Roman" w:hAnsi="Times New Roman" w:cs="Times New Roman"/>
          <w:color w:val="181C26"/>
          <w:sz w:val="24"/>
          <w:szCs w:val="24"/>
        </w:rPr>
        <w:t>e</w:t>
      </w:r>
      <w:r w:rsidRPr="00FA2FE7">
        <w:rPr>
          <w:rFonts w:ascii="Times New Roman" w:hAnsi="Times New Roman" w:cs="Times New Roman"/>
          <w:color w:val="181C26"/>
          <w:spacing w:val="2"/>
          <w:sz w:val="24"/>
          <w:szCs w:val="24"/>
        </w:rPr>
        <w:t xml:space="preserve"> </w:t>
      </w:r>
      <w:r w:rsidRPr="00FA2FE7">
        <w:rPr>
          <w:rFonts w:ascii="Times New Roman" w:hAnsi="Times New Roman" w:cs="Times New Roman"/>
          <w:color w:val="181C26"/>
          <w:sz w:val="24"/>
          <w:szCs w:val="24"/>
        </w:rPr>
        <w:t>de</w:t>
      </w:r>
      <w:r w:rsidRPr="00FA2FE7">
        <w:rPr>
          <w:rFonts w:ascii="Times New Roman" w:hAnsi="Times New Roman" w:cs="Times New Roman"/>
          <w:color w:val="181C26"/>
          <w:spacing w:val="2"/>
          <w:sz w:val="24"/>
          <w:szCs w:val="24"/>
        </w:rPr>
        <w:t xml:space="preserve"> </w:t>
      </w:r>
      <w:r w:rsidRPr="00FA2FE7">
        <w:rPr>
          <w:rFonts w:ascii="Times New Roman" w:hAnsi="Times New Roman" w:cs="Times New Roman"/>
          <w:color w:val="181C26"/>
          <w:sz w:val="24"/>
          <w:szCs w:val="24"/>
        </w:rPr>
        <w:t>controle</w:t>
      </w:r>
      <w:r w:rsidRPr="00FA2FE7">
        <w:rPr>
          <w:rFonts w:ascii="Times New Roman" w:hAnsi="Times New Roman" w:cs="Times New Roman"/>
          <w:color w:val="181C26"/>
          <w:spacing w:val="2"/>
          <w:sz w:val="24"/>
          <w:szCs w:val="24"/>
        </w:rPr>
        <w:t xml:space="preserve"> </w:t>
      </w:r>
      <w:r w:rsidRPr="00FA2FE7">
        <w:rPr>
          <w:rFonts w:ascii="Times New Roman" w:hAnsi="Times New Roman" w:cs="Times New Roman"/>
          <w:color w:val="181C26"/>
          <w:sz w:val="24"/>
          <w:szCs w:val="24"/>
        </w:rPr>
        <w:t>biológico</w:t>
      </w:r>
      <w:r w:rsidRPr="00FA2FE7">
        <w:rPr>
          <w:rFonts w:ascii="Times New Roman" w:hAnsi="Times New Roman" w:cs="Times New Roman"/>
          <w:color w:val="181C26"/>
          <w:spacing w:val="2"/>
          <w:sz w:val="24"/>
          <w:szCs w:val="24"/>
        </w:rPr>
        <w:t xml:space="preserve"> </w:t>
      </w:r>
      <w:r w:rsidRPr="00FA2FE7">
        <w:rPr>
          <w:rFonts w:ascii="Times New Roman" w:hAnsi="Times New Roman" w:cs="Times New Roman"/>
          <w:color w:val="181C26"/>
          <w:sz w:val="24"/>
          <w:szCs w:val="24"/>
        </w:rPr>
        <w:t>e,</w:t>
      </w:r>
      <w:r w:rsidRPr="00FA2FE7">
        <w:rPr>
          <w:rFonts w:ascii="Times New Roman" w:hAnsi="Times New Roman" w:cs="Times New Roman"/>
          <w:color w:val="181C26"/>
          <w:spacing w:val="2"/>
          <w:sz w:val="24"/>
          <w:szCs w:val="24"/>
        </w:rPr>
        <w:t xml:space="preserve"> </w:t>
      </w:r>
      <w:r w:rsidRPr="00FA2FE7">
        <w:rPr>
          <w:rFonts w:ascii="Times New Roman" w:hAnsi="Times New Roman" w:cs="Times New Roman"/>
          <w:color w:val="181C26"/>
          <w:sz w:val="24"/>
          <w:szCs w:val="24"/>
        </w:rPr>
        <w:t>de</w:t>
      </w:r>
      <w:r w:rsidRPr="00FA2FE7">
        <w:rPr>
          <w:rFonts w:ascii="Times New Roman" w:hAnsi="Times New Roman" w:cs="Times New Roman"/>
          <w:color w:val="181C26"/>
          <w:spacing w:val="1"/>
          <w:sz w:val="24"/>
          <w:szCs w:val="24"/>
        </w:rPr>
        <w:t xml:space="preserve"> </w:t>
      </w:r>
      <w:r w:rsidRPr="00FA2FE7">
        <w:rPr>
          <w:rFonts w:ascii="Times New Roman" w:hAnsi="Times New Roman" w:cs="Times New Roman"/>
          <w:color w:val="181C26"/>
          <w:sz w:val="24"/>
          <w:szCs w:val="24"/>
        </w:rPr>
        <w:t>forma</w:t>
      </w:r>
      <w:r w:rsidRPr="00FA2FE7">
        <w:rPr>
          <w:rFonts w:ascii="Times New Roman" w:hAnsi="Times New Roman" w:cs="Times New Roman"/>
          <w:color w:val="181C26"/>
          <w:spacing w:val="12"/>
          <w:sz w:val="24"/>
          <w:szCs w:val="24"/>
        </w:rPr>
        <w:t xml:space="preserve"> </w:t>
      </w:r>
      <w:r w:rsidRPr="00FA2FE7">
        <w:rPr>
          <w:rFonts w:ascii="Times New Roman" w:hAnsi="Times New Roman" w:cs="Times New Roman"/>
          <w:color w:val="181C26"/>
          <w:sz w:val="24"/>
          <w:szCs w:val="24"/>
        </w:rPr>
        <w:t>oposta,</w:t>
      </w:r>
      <w:r w:rsidRPr="00FA2FE7">
        <w:rPr>
          <w:rFonts w:ascii="Times New Roman" w:hAnsi="Times New Roman" w:cs="Times New Roman"/>
          <w:color w:val="181C26"/>
          <w:spacing w:val="13"/>
          <w:sz w:val="24"/>
          <w:szCs w:val="24"/>
        </w:rPr>
        <w:t xml:space="preserve"> </w:t>
      </w:r>
      <w:r w:rsidRPr="00FA2FE7">
        <w:rPr>
          <w:rFonts w:ascii="Times New Roman" w:hAnsi="Times New Roman" w:cs="Times New Roman"/>
          <w:color w:val="181C26"/>
          <w:sz w:val="24"/>
          <w:szCs w:val="24"/>
        </w:rPr>
        <w:t>desestimular</w:t>
      </w:r>
      <w:r w:rsidRPr="00FA2FE7">
        <w:rPr>
          <w:rFonts w:ascii="Times New Roman" w:hAnsi="Times New Roman" w:cs="Times New Roman"/>
          <w:color w:val="181C26"/>
          <w:spacing w:val="12"/>
          <w:sz w:val="24"/>
          <w:szCs w:val="24"/>
        </w:rPr>
        <w:t xml:space="preserve"> </w:t>
      </w:r>
      <w:r w:rsidRPr="00FA2FE7">
        <w:rPr>
          <w:rFonts w:ascii="Times New Roman" w:hAnsi="Times New Roman" w:cs="Times New Roman"/>
          <w:color w:val="181C26"/>
          <w:sz w:val="24"/>
          <w:szCs w:val="24"/>
        </w:rPr>
        <w:t>a</w:t>
      </w:r>
      <w:r w:rsidRPr="00FA2FE7">
        <w:rPr>
          <w:rFonts w:ascii="Times New Roman" w:hAnsi="Times New Roman" w:cs="Times New Roman"/>
          <w:color w:val="181C26"/>
          <w:spacing w:val="13"/>
          <w:sz w:val="24"/>
          <w:szCs w:val="24"/>
        </w:rPr>
        <w:t xml:space="preserve"> </w:t>
      </w:r>
      <w:r w:rsidRPr="00FA2FE7">
        <w:rPr>
          <w:rFonts w:ascii="Times New Roman" w:hAnsi="Times New Roman" w:cs="Times New Roman"/>
          <w:color w:val="181C26"/>
          <w:sz w:val="24"/>
          <w:szCs w:val="24"/>
        </w:rPr>
        <w:t>utilização</w:t>
      </w:r>
      <w:r w:rsidRPr="00FA2FE7">
        <w:rPr>
          <w:rFonts w:ascii="Times New Roman" w:hAnsi="Times New Roman" w:cs="Times New Roman"/>
          <w:color w:val="181C26"/>
          <w:spacing w:val="12"/>
          <w:sz w:val="24"/>
          <w:szCs w:val="24"/>
        </w:rPr>
        <w:t xml:space="preserve"> </w:t>
      </w:r>
      <w:r w:rsidRPr="00FA2FE7">
        <w:rPr>
          <w:rFonts w:ascii="Times New Roman" w:hAnsi="Times New Roman" w:cs="Times New Roman"/>
          <w:color w:val="181C26"/>
          <w:sz w:val="24"/>
          <w:szCs w:val="24"/>
        </w:rPr>
        <w:t>de</w:t>
      </w:r>
      <w:r w:rsidRPr="00FA2FE7">
        <w:rPr>
          <w:rFonts w:ascii="Times New Roman" w:hAnsi="Times New Roman" w:cs="Times New Roman"/>
          <w:color w:val="181C26"/>
          <w:spacing w:val="13"/>
          <w:sz w:val="24"/>
          <w:szCs w:val="24"/>
        </w:rPr>
        <w:t xml:space="preserve"> </w:t>
      </w:r>
      <w:r w:rsidRPr="00FA2FE7">
        <w:rPr>
          <w:rFonts w:ascii="Times New Roman" w:hAnsi="Times New Roman" w:cs="Times New Roman"/>
          <w:color w:val="181C26"/>
          <w:sz w:val="24"/>
          <w:szCs w:val="24"/>
        </w:rPr>
        <w:t>agrotóxicos</w:t>
      </w:r>
      <w:r w:rsidRPr="00FA2FE7">
        <w:rPr>
          <w:rFonts w:ascii="Times New Roman" w:hAnsi="Times New Roman" w:cs="Times New Roman"/>
          <w:color w:val="181C26"/>
          <w:spacing w:val="13"/>
          <w:sz w:val="24"/>
          <w:szCs w:val="24"/>
        </w:rPr>
        <w:t xml:space="preserve"> </w:t>
      </w:r>
      <w:r w:rsidRPr="00FA2FE7">
        <w:rPr>
          <w:rFonts w:ascii="Times New Roman" w:hAnsi="Times New Roman" w:cs="Times New Roman"/>
          <w:color w:val="181C26"/>
          <w:sz w:val="24"/>
          <w:szCs w:val="24"/>
        </w:rPr>
        <w:t>de</w:t>
      </w:r>
      <w:r w:rsidRPr="00FA2FE7">
        <w:rPr>
          <w:rFonts w:ascii="Times New Roman" w:hAnsi="Times New Roman" w:cs="Times New Roman"/>
          <w:color w:val="181C26"/>
          <w:spacing w:val="12"/>
          <w:sz w:val="24"/>
          <w:szCs w:val="24"/>
        </w:rPr>
        <w:t xml:space="preserve"> </w:t>
      </w:r>
      <w:r w:rsidRPr="00FA2FE7">
        <w:rPr>
          <w:rFonts w:ascii="Times New Roman" w:hAnsi="Times New Roman" w:cs="Times New Roman"/>
          <w:color w:val="181C26"/>
          <w:sz w:val="24"/>
          <w:szCs w:val="24"/>
        </w:rPr>
        <w:t>maior</w:t>
      </w:r>
      <w:r w:rsidRPr="00FA2FE7">
        <w:rPr>
          <w:rFonts w:ascii="Times New Roman" w:hAnsi="Times New Roman" w:cs="Times New Roman"/>
          <w:color w:val="181C26"/>
          <w:spacing w:val="13"/>
          <w:sz w:val="24"/>
          <w:szCs w:val="24"/>
        </w:rPr>
        <w:t xml:space="preserve"> </w:t>
      </w:r>
      <w:r w:rsidRPr="00FA2FE7">
        <w:rPr>
          <w:rFonts w:ascii="Times New Roman" w:hAnsi="Times New Roman" w:cs="Times New Roman"/>
          <w:color w:val="181C26"/>
          <w:sz w:val="24"/>
          <w:szCs w:val="24"/>
        </w:rPr>
        <w:t>risco</w:t>
      </w:r>
      <w:r w:rsidRPr="00FA2FE7">
        <w:rPr>
          <w:rFonts w:ascii="Times New Roman" w:hAnsi="Times New Roman" w:cs="Times New Roman"/>
          <w:color w:val="181C26"/>
          <w:spacing w:val="12"/>
          <w:sz w:val="24"/>
          <w:szCs w:val="24"/>
        </w:rPr>
        <w:t xml:space="preserve"> </w:t>
      </w:r>
      <w:r w:rsidRPr="00FA2FE7">
        <w:rPr>
          <w:rFonts w:ascii="Times New Roman" w:hAnsi="Times New Roman" w:cs="Times New Roman"/>
          <w:color w:val="181C26"/>
          <w:sz w:val="24"/>
          <w:szCs w:val="24"/>
        </w:rPr>
        <w:t>e</w:t>
      </w:r>
      <w:r w:rsidRPr="00FA2FE7">
        <w:rPr>
          <w:rFonts w:ascii="Times New Roman" w:hAnsi="Times New Roman" w:cs="Times New Roman"/>
          <w:color w:val="181C26"/>
          <w:spacing w:val="13"/>
          <w:sz w:val="24"/>
          <w:szCs w:val="24"/>
        </w:rPr>
        <w:t xml:space="preserve"> </w:t>
      </w:r>
      <w:r w:rsidRPr="00FA2FE7">
        <w:rPr>
          <w:rFonts w:ascii="Times New Roman" w:hAnsi="Times New Roman" w:cs="Times New Roman"/>
          <w:color w:val="181C26"/>
          <w:sz w:val="24"/>
          <w:szCs w:val="24"/>
        </w:rPr>
        <w:t>perigo:</w:t>
      </w:r>
    </w:p>
    <w:p w14:paraId="3BAA7452" w14:textId="1260A6D4" w:rsidR="008F7BC0" w:rsidRDefault="008F7BC0" w:rsidP="00965322">
      <w:pPr>
        <w:autoSpaceDE w:val="0"/>
        <w:autoSpaceDN w:val="0"/>
        <w:adjustRightInd w:val="0"/>
        <w:jc w:val="both"/>
        <w:rPr>
          <w:rFonts w:ascii="Times New Roman" w:hAnsi="Times New Roman" w:cs="Times New Roman"/>
          <w:sz w:val="24"/>
          <w:szCs w:val="24"/>
        </w:rPr>
      </w:pPr>
      <w:r w:rsidRPr="008F7BC0">
        <w:rPr>
          <w:rFonts w:ascii="Times New Roman" w:hAnsi="Times New Roman" w:cs="Times New Roman"/>
          <w:sz w:val="24"/>
          <w:szCs w:val="24"/>
        </w:rPr>
        <w:t>I</w:t>
      </w:r>
      <w:r>
        <w:rPr>
          <w:rFonts w:ascii="Times New Roman" w:hAnsi="Times New Roman" w:cs="Times New Roman"/>
          <w:sz w:val="24"/>
          <w:szCs w:val="24"/>
        </w:rPr>
        <w:t xml:space="preserve"> </w:t>
      </w:r>
      <w:r w:rsidRPr="008F7BC0">
        <w:rPr>
          <w:rFonts w:ascii="Times New Roman" w:hAnsi="Times New Roman" w:cs="Times New Roman"/>
          <w:sz w:val="24"/>
          <w:szCs w:val="24"/>
        </w:rPr>
        <w:t xml:space="preserve">– </w:t>
      </w:r>
      <w:proofErr w:type="gramStart"/>
      <w:r w:rsidRPr="008F7BC0">
        <w:rPr>
          <w:rFonts w:ascii="Times New Roman" w:hAnsi="Times New Roman" w:cs="Times New Roman"/>
          <w:sz w:val="24"/>
          <w:szCs w:val="24"/>
        </w:rPr>
        <w:t>promover</w:t>
      </w:r>
      <w:proofErr w:type="gramEnd"/>
      <w:r w:rsidRPr="008F7BC0">
        <w:rPr>
          <w:rFonts w:ascii="Times New Roman" w:hAnsi="Times New Roman" w:cs="Times New Roman"/>
          <w:sz w:val="24"/>
          <w:szCs w:val="24"/>
        </w:rPr>
        <w:t xml:space="preserve"> ajustes na legislação fiscal que tragam estímulos à pesquisa, desenvolvimento, produção e comercialização de produtos de base limpa, agroecológica, orgânica </w:t>
      </w:r>
      <w:r w:rsidR="00C7557C">
        <w:rPr>
          <w:rFonts w:ascii="Times New Roman" w:hAnsi="Times New Roman" w:cs="Times New Roman"/>
          <w:sz w:val="24"/>
          <w:szCs w:val="24"/>
        </w:rPr>
        <w:t>e/</w:t>
      </w:r>
      <w:r w:rsidRPr="008F7BC0">
        <w:rPr>
          <w:rFonts w:ascii="Times New Roman" w:hAnsi="Times New Roman" w:cs="Times New Roman"/>
          <w:sz w:val="24"/>
          <w:szCs w:val="24"/>
        </w:rPr>
        <w:t>ou de controle biológico;</w:t>
      </w:r>
    </w:p>
    <w:p w14:paraId="570BDA86" w14:textId="41906F12" w:rsidR="008F7BC0" w:rsidRDefault="008F7BC0" w:rsidP="00965322">
      <w:pPr>
        <w:autoSpaceDE w:val="0"/>
        <w:autoSpaceDN w:val="0"/>
        <w:adjustRightInd w:val="0"/>
        <w:jc w:val="both"/>
        <w:rPr>
          <w:rFonts w:ascii="Times New Roman" w:hAnsi="Times New Roman" w:cs="Times New Roman"/>
          <w:sz w:val="24"/>
          <w:szCs w:val="24"/>
        </w:rPr>
      </w:pPr>
      <w:r w:rsidRPr="008F7BC0">
        <w:rPr>
          <w:rFonts w:ascii="Times New Roman" w:hAnsi="Times New Roman" w:cs="Times New Roman"/>
          <w:sz w:val="24"/>
          <w:szCs w:val="24"/>
        </w:rPr>
        <w:t>II</w:t>
      </w:r>
      <w:r>
        <w:rPr>
          <w:rFonts w:ascii="Times New Roman" w:hAnsi="Times New Roman" w:cs="Times New Roman"/>
          <w:sz w:val="24"/>
          <w:szCs w:val="24"/>
        </w:rPr>
        <w:t xml:space="preserve"> </w:t>
      </w:r>
      <w:r w:rsidRPr="008F7BC0">
        <w:rPr>
          <w:rFonts w:ascii="Times New Roman" w:hAnsi="Times New Roman" w:cs="Times New Roman"/>
          <w:sz w:val="24"/>
          <w:szCs w:val="24"/>
        </w:rPr>
        <w:t xml:space="preserve">– </w:t>
      </w:r>
      <w:proofErr w:type="gramStart"/>
      <w:r w:rsidR="00C7557C" w:rsidRPr="00C7557C">
        <w:rPr>
          <w:rFonts w:ascii="Times New Roman" w:hAnsi="Times New Roman" w:cs="Times New Roman"/>
          <w:sz w:val="24"/>
          <w:szCs w:val="24"/>
        </w:rPr>
        <w:t>revisar</w:t>
      </w:r>
      <w:proofErr w:type="gramEnd"/>
      <w:r w:rsidR="00C7557C" w:rsidRPr="00C7557C">
        <w:rPr>
          <w:rFonts w:ascii="Times New Roman" w:hAnsi="Times New Roman" w:cs="Times New Roman"/>
          <w:sz w:val="24"/>
          <w:szCs w:val="24"/>
        </w:rPr>
        <w:t xml:space="preserve"> tributos aplicáveis à comercialização de agrotóxicos, considerando o grau de toxicidade</w:t>
      </w:r>
      <w:r w:rsidRPr="008F7BC0">
        <w:rPr>
          <w:rFonts w:ascii="Times New Roman" w:hAnsi="Times New Roman" w:cs="Times New Roman"/>
          <w:sz w:val="24"/>
          <w:szCs w:val="24"/>
        </w:rPr>
        <w:t>;</w:t>
      </w:r>
    </w:p>
    <w:p w14:paraId="0CDEBF91" w14:textId="67BE86B4" w:rsidR="008F7BC0" w:rsidRDefault="008F7BC0" w:rsidP="00965322">
      <w:pPr>
        <w:autoSpaceDE w:val="0"/>
        <w:autoSpaceDN w:val="0"/>
        <w:adjustRightInd w:val="0"/>
        <w:jc w:val="both"/>
        <w:rPr>
          <w:rFonts w:ascii="Times New Roman" w:hAnsi="Times New Roman" w:cs="Times New Roman"/>
          <w:sz w:val="24"/>
          <w:szCs w:val="24"/>
        </w:rPr>
      </w:pPr>
      <w:r w:rsidRPr="008F7BC0">
        <w:rPr>
          <w:rFonts w:ascii="Times New Roman" w:hAnsi="Times New Roman" w:cs="Times New Roman"/>
          <w:sz w:val="24"/>
          <w:szCs w:val="24"/>
        </w:rPr>
        <w:lastRenderedPageBreak/>
        <w:t>III</w:t>
      </w:r>
      <w:r w:rsidRPr="008F7BC0">
        <w:rPr>
          <w:rFonts w:ascii="Times New Roman" w:hAnsi="Times New Roman" w:cs="Times New Roman"/>
          <w:sz w:val="24"/>
          <w:szCs w:val="24"/>
        </w:rPr>
        <w:tab/>
        <w:t>– eliminar subsídios, isenções e outros estímulos econômicos, financeiros, tributários e fiscais aplicáveis na importação e comercialização de agrotóxicos;</w:t>
      </w:r>
    </w:p>
    <w:p w14:paraId="54D0720E" w14:textId="211D88A3" w:rsidR="008F7BC0" w:rsidRDefault="008F7BC0" w:rsidP="00965322">
      <w:pPr>
        <w:autoSpaceDE w:val="0"/>
        <w:autoSpaceDN w:val="0"/>
        <w:adjustRightInd w:val="0"/>
        <w:jc w:val="both"/>
        <w:rPr>
          <w:rFonts w:ascii="Times New Roman" w:hAnsi="Times New Roman" w:cs="Times New Roman"/>
          <w:sz w:val="24"/>
          <w:szCs w:val="24"/>
        </w:rPr>
      </w:pPr>
      <w:r w:rsidRPr="008F7BC0">
        <w:rPr>
          <w:rFonts w:ascii="Times New Roman" w:hAnsi="Times New Roman" w:cs="Times New Roman"/>
          <w:sz w:val="24"/>
          <w:szCs w:val="24"/>
        </w:rPr>
        <w:t>IV</w:t>
      </w:r>
      <w:r w:rsidRPr="008F7BC0">
        <w:rPr>
          <w:rFonts w:ascii="Times New Roman" w:hAnsi="Times New Roman" w:cs="Times New Roman"/>
          <w:sz w:val="24"/>
          <w:szCs w:val="24"/>
        </w:rPr>
        <w:tab/>
        <w:t xml:space="preserve">– </w:t>
      </w:r>
      <w:proofErr w:type="gramStart"/>
      <w:r w:rsidRPr="008F7BC0">
        <w:rPr>
          <w:rFonts w:ascii="Times New Roman" w:hAnsi="Times New Roman" w:cs="Times New Roman"/>
          <w:sz w:val="24"/>
          <w:szCs w:val="24"/>
        </w:rPr>
        <w:t>instituir</w:t>
      </w:r>
      <w:proofErr w:type="gramEnd"/>
      <w:r w:rsidRPr="008F7BC0">
        <w:rPr>
          <w:rFonts w:ascii="Times New Roman" w:hAnsi="Times New Roman" w:cs="Times New Roman"/>
          <w:sz w:val="24"/>
          <w:szCs w:val="24"/>
        </w:rPr>
        <w:t xml:space="preserve"> um fundo estadual para o apoio às medidas de monitoramento dos impactos dos agrotóxicos no meio ambiente e na saúde pública para ações de capacitação e formação técnica, para a difusão e educação em técnicas de produção orgânica e de base agroecológica para a participação social.</w:t>
      </w:r>
    </w:p>
    <w:p w14:paraId="15204B52" w14:textId="60B84896" w:rsidR="008F7BC0" w:rsidRDefault="008F7BC0" w:rsidP="00965322">
      <w:pPr>
        <w:autoSpaceDE w:val="0"/>
        <w:autoSpaceDN w:val="0"/>
        <w:adjustRightInd w:val="0"/>
        <w:jc w:val="both"/>
        <w:rPr>
          <w:rFonts w:ascii="Times New Roman" w:hAnsi="Times New Roman" w:cs="Times New Roman"/>
          <w:sz w:val="24"/>
          <w:szCs w:val="24"/>
        </w:rPr>
      </w:pPr>
      <w:r w:rsidRPr="008F7BC0">
        <w:rPr>
          <w:rFonts w:ascii="Times New Roman" w:hAnsi="Times New Roman" w:cs="Times New Roman"/>
          <w:sz w:val="24"/>
          <w:szCs w:val="24"/>
        </w:rPr>
        <w:t>§ 1º – As medidas de estímulo econômico-financeiras relacionadas aos produtos de origem ou controle biológico não serão estendidos aos oriundo</w:t>
      </w:r>
      <w:r w:rsidR="00D05346">
        <w:rPr>
          <w:rFonts w:ascii="Times New Roman" w:hAnsi="Times New Roman" w:cs="Times New Roman"/>
          <w:sz w:val="24"/>
          <w:szCs w:val="24"/>
        </w:rPr>
        <w:t>s</w:t>
      </w:r>
      <w:r w:rsidRPr="008F7BC0">
        <w:rPr>
          <w:rFonts w:ascii="Times New Roman" w:hAnsi="Times New Roman" w:cs="Times New Roman"/>
          <w:sz w:val="24"/>
          <w:szCs w:val="24"/>
        </w:rPr>
        <w:t xml:space="preserve"> de Organismos Geneticamente Modificados- OGM.</w:t>
      </w:r>
    </w:p>
    <w:p w14:paraId="45D7CBA6" w14:textId="77777777" w:rsidR="008F7BC0" w:rsidRDefault="008F7BC0" w:rsidP="00965322">
      <w:pPr>
        <w:autoSpaceDE w:val="0"/>
        <w:autoSpaceDN w:val="0"/>
        <w:adjustRightInd w:val="0"/>
        <w:jc w:val="both"/>
        <w:rPr>
          <w:rFonts w:ascii="Times New Roman" w:hAnsi="Times New Roman" w:cs="Times New Roman"/>
          <w:sz w:val="24"/>
          <w:szCs w:val="24"/>
        </w:rPr>
      </w:pPr>
    </w:p>
    <w:p w14:paraId="0944FCD3" w14:textId="55E10635" w:rsidR="008F7BC0" w:rsidRPr="00751385" w:rsidRDefault="008F7BC0" w:rsidP="00BD0F4D">
      <w:pPr>
        <w:autoSpaceDE w:val="0"/>
        <w:autoSpaceDN w:val="0"/>
        <w:adjustRightInd w:val="0"/>
        <w:jc w:val="center"/>
        <w:rPr>
          <w:rFonts w:ascii="Times New Roman" w:hAnsi="Times New Roman" w:cs="Times New Roman"/>
          <w:b/>
          <w:bCs/>
          <w:sz w:val="24"/>
          <w:szCs w:val="24"/>
        </w:rPr>
      </w:pPr>
      <w:r w:rsidRPr="00751385">
        <w:rPr>
          <w:rFonts w:ascii="Times New Roman" w:hAnsi="Times New Roman" w:cs="Times New Roman"/>
          <w:b/>
          <w:bCs/>
          <w:sz w:val="24"/>
          <w:szCs w:val="24"/>
        </w:rPr>
        <w:t>Seção I</w:t>
      </w:r>
      <w:r w:rsidR="00C7557C" w:rsidRPr="00751385">
        <w:rPr>
          <w:rFonts w:ascii="Times New Roman" w:hAnsi="Times New Roman" w:cs="Times New Roman"/>
          <w:b/>
          <w:bCs/>
          <w:sz w:val="24"/>
          <w:szCs w:val="24"/>
        </w:rPr>
        <w:t>V</w:t>
      </w:r>
    </w:p>
    <w:p w14:paraId="2E76A931" w14:textId="36A3E732" w:rsidR="008F7BC0" w:rsidRDefault="008F7BC0" w:rsidP="00BD0F4D">
      <w:pPr>
        <w:autoSpaceDE w:val="0"/>
        <w:autoSpaceDN w:val="0"/>
        <w:adjustRightInd w:val="0"/>
        <w:jc w:val="center"/>
        <w:rPr>
          <w:rFonts w:ascii="Times New Roman" w:hAnsi="Times New Roman" w:cs="Times New Roman"/>
          <w:sz w:val="24"/>
          <w:szCs w:val="24"/>
        </w:rPr>
      </w:pPr>
      <w:r w:rsidRPr="008F7BC0">
        <w:rPr>
          <w:rFonts w:ascii="Times New Roman" w:hAnsi="Times New Roman" w:cs="Times New Roman"/>
          <w:sz w:val="24"/>
          <w:szCs w:val="24"/>
        </w:rPr>
        <w:t>DAS MEDIDAS ALTERNATIVAS</w:t>
      </w:r>
    </w:p>
    <w:p w14:paraId="36635E8E" w14:textId="042DF149" w:rsidR="008F7BC0" w:rsidRDefault="008F7BC0" w:rsidP="008F7BC0">
      <w:pPr>
        <w:autoSpaceDE w:val="0"/>
        <w:autoSpaceDN w:val="0"/>
        <w:adjustRightInd w:val="0"/>
        <w:jc w:val="both"/>
        <w:rPr>
          <w:rFonts w:ascii="Times New Roman" w:hAnsi="Times New Roman" w:cs="Times New Roman"/>
          <w:sz w:val="24"/>
          <w:szCs w:val="24"/>
        </w:rPr>
      </w:pPr>
      <w:r w:rsidRPr="008F7BC0">
        <w:rPr>
          <w:rFonts w:ascii="Times New Roman" w:hAnsi="Times New Roman" w:cs="Times New Roman"/>
          <w:sz w:val="24"/>
          <w:szCs w:val="24"/>
        </w:rPr>
        <w:t xml:space="preserve">Art. </w:t>
      </w:r>
      <w:r w:rsidR="00C7557C">
        <w:rPr>
          <w:rFonts w:ascii="Times New Roman" w:hAnsi="Times New Roman" w:cs="Times New Roman"/>
          <w:sz w:val="24"/>
          <w:szCs w:val="24"/>
        </w:rPr>
        <w:t>17</w:t>
      </w:r>
      <w:r w:rsidRPr="008F7BC0">
        <w:rPr>
          <w:rFonts w:ascii="Times New Roman" w:hAnsi="Times New Roman" w:cs="Times New Roman"/>
          <w:sz w:val="24"/>
          <w:szCs w:val="24"/>
        </w:rPr>
        <w:t xml:space="preserve"> O Poder Executivo poderá adotar as seguintes medidas de fortalecimento de pesquisa, da produção, da comercialização e do uso de produtos de menor risco à saúde e ao meio ambiente, em especial atenção aos produtos fitossanitários e aqueles destinados à produção de base orgânica e agroecológica:</w:t>
      </w:r>
    </w:p>
    <w:p w14:paraId="7E794DAB" w14:textId="54827BB2" w:rsidR="000C1843" w:rsidRDefault="000C1843" w:rsidP="008F7BC0">
      <w:pPr>
        <w:autoSpaceDE w:val="0"/>
        <w:autoSpaceDN w:val="0"/>
        <w:adjustRightInd w:val="0"/>
        <w:jc w:val="both"/>
        <w:rPr>
          <w:rFonts w:ascii="Times New Roman" w:hAnsi="Times New Roman" w:cs="Times New Roman"/>
          <w:sz w:val="24"/>
          <w:szCs w:val="24"/>
        </w:rPr>
      </w:pPr>
      <w:r w:rsidRPr="000C1843">
        <w:rPr>
          <w:rFonts w:ascii="Times New Roman" w:hAnsi="Times New Roman" w:cs="Times New Roman"/>
          <w:sz w:val="24"/>
          <w:szCs w:val="24"/>
        </w:rPr>
        <w:t>I</w:t>
      </w:r>
      <w:r>
        <w:rPr>
          <w:rFonts w:ascii="Times New Roman" w:hAnsi="Times New Roman" w:cs="Times New Roman"/>
          <w:sz w:val="24"/>
          <w:szCs w:val="24"/>
        </w:rPr>
        <w:t xml:space="preserve"> </w:t>
      </w:r>
      <w:r w:rsidRPr="000C1843">
        <w:rPr>
          <w:rFonts w:ascii="Times New Roman" w:hAnsi="Times New Roman" w:cs="Times New Roman"/>
          <w:sz w:val="24"/>
          <w:szCs w:val="24"/>
        </w:rPr>
        <w:t xml:space="preserve">– </w:t>
      </w:r>
      <w:proofErr w:type="gramStart"/>
      <w:r w:rsidRPr="000C1843">
        <w:rPr>
          <w:rFonts w:ascii="Times New Roman" w:hAnsi="Times New Roman" w:cs="Times New Roman"/>
          <w:sz w:val="24"/>
          <w:szCs w:val="24"/>
        </w:rPr>
        <w:t>estabelecer</w:t>
      </w:r>
      <w:proofErr w:type="gramEnd"/>
      <w:r w:rsidRPr="000C1843">
        <w:rPr>
          <w:rFonts w:ascii="Times New Roman" w:hAnsi="Times New Roman" w:cs="Times New Roman"/>
          <w:sz w:val="24"/>
          <w:szCs w:val="24"/>
        </w:rPr>
        <w:t xml:space="preserve"> rotinas para o desenvolvimento de especificações de referência para produtos fitossanitários, destinados aos sistemas de produção orgânica e agroecológica;</w:t>
      </w:r>
    </w:p>
    <w:p w14:paraId="4D3689CA" w14:textId="4A541C29" w:rsidR="000C1843" w:rsidRDefault="000C1843" w:rsidP="008F7BC0">
      <w:pPr>
        <w:autoSpaceDE w:val="0"/>
        <w:autoSpaceDN w:val="0"/>
        <w:adjustRightInd w:val="0"/>
        <w:jc w:val="both"/>
        <w:rPr>
          <w:rFonts w:ascii="Times New Roman" w:hAnsi="Times New Roman" w:cs="Times New Roman"/>
          <w:sz w:val="24"/>
          <w:szCs w:val="24"/>
        </w:rPr>
      </w:pPr>
      <w:r w:rsidRPr="000C1843">
        <w:rPr>
          <w:rFonts w:ascii="Times New Roman" w:hAnsi="Times New Roman" w:cs="Times New Roman"/>
          <w:sz w:val="24"/>
          <w:szCs w:val="24"/>
        </w:rPr>
        <w:t>II</w:t>
      </w:r>
      <w:r>
        <w:rPr>
          <w:rFonts w:ascii="Times New Roman" w:hAnsi="Times New Roman" w:cs="Times New Roman"/>
          <w:sz w:val="24"/>
          <w:szCs w:val="24"/>
        </w:rPr>
        <w:t xml:space="preserve"> </w:t>
      </w:r>
      <w:r w:rsidRPr="000C1843">
        <w:rPr>
          <w:rFonts w:ascii="Times New Roman" w:hAnsi="Times New Roman" w:cs="Times New Roman"/>
          <w:sz w:val="24"/>
          <w:szCs w:val="24"/>
        </w:rPr>
        <w:t xml:space="preserve">– </w:t>
      </w:r>
      <w:proofErr w:type="gramStart"/>
      <w:r w:rsidRPr="000C1843">
        <w:rPr>
          <w:rFonts w:ascii="Times New Roman" w:hAnsi="Times New Roman" w:cs="Times New Roman"/>
          <w:sz w:val="24"/>
          <w:szCs w:val="24"/>
        </w:rPr>
        <w:t>apoiar</w:t>
      </w:r>
      <w:proofErr w:type="gramEnd"/>
      <w:r w:rsidRPr="000C1843">
        <w:rPr>
          <w:rFonts w:ascii="Times New Roman" w:hAnsi="Times New Roman" w:cs="Times New Roman"/>
          <w:sz w:val="24"/>
          <w:szCs w:val="24"/>
        </w:rPr>
        <w:t xml:space="preserve"> o desenvolvimento de pesquisa voltada à disponibilização de tecnologias de baixo perigo toxicológico e ecotoxicológico;</w:t>
      </w:r>
    </w:p>
    <w:p w14:paraId="65E1FE77" w14:textId="30E18E36" w:rsidR="00C2481E" w:rsidRDefault="00C2481E" w:rsidP="008F7BC0">
      <w:pPr>
        <w:autoSpaceDE w:val="0"/>
        <w:autoSpaceDN w:val="0"/>
        <w:adjustRightInd w:val="0"/>
        <w:jc w:val="both"/>
        <w:rPr>
          <w:rFonts w:ascii="Times New Roman" w:hAnsi="Times New Roman" w:cs="Times New Roman"/>
          <w:sz w:val="24"/>
          <w:szCs w:val="24"/>
        </w:rPr>
      </w:pPr>
      <w:r w:rsidRPr="00C2481E">
        <w:rPr>
          <w:rFonts w:ascii="Times New Roman" w:hAnsi="Times New Roman" w:cs="Times New Roman"/>
          <w:sz w:val="24"/>
          <w:szCs w:val="24"/>
        </w:rPr>
        <w:t>III</w:t>
      </w:r>
      <w:r>
        <w:rPr>
          <w:rFonts w:ascii="Times New Roman" w:hAnsi="Times New Roman" w:cs="Times New Roman"/>
          <w:sz w:val="24"/>
          <w:szCs w:val="24"/>
        </w:rPr>
        <w:t xml:space="preserve"> </w:t>
      </w:r>
      <w:r w:rsidRPr="00C2481E">
        <w:rPr>
          <w:rFonts w:ascii="Times New Roman" w:hAnsi="Times New Roman" w:cs="Times New Roman"/>
          <w:sz w:val="24"/>
          <w:szCs w:val="24"/>
        </w:rPr>
        <w:t>– promover, ampliar e consolidar processos e experiências de uso e do desenvolvimento do conhecimento associado, relativo aos produtos de baixo risco toxicológico, ou de base orgânica, agroecológica e de controle biológico, desde que não oriundo de Organismos Geneticamente Modificados- OGM;</w:t>
      </w:r>
    </w:p>
    <w:p w14:paraId="62525482" w14:textId="5F7F64F8" w:rsidR="00C2481E" w:rsidRDefault="00C2481E" w:rsidP="008F7BC0">
      <w:pPr>
        <w:autoSpaceDE w:val="0"/>
        <w:autoSpaceDN w:val="0"/>
        <w:adjustRightInd w:val="0"/>
        <w:jc w:val="both"/>
        <w:rPr>
          <w:rFonts w:ascii="Times New Roman" w:hAnsi="Times New Roman" w:cs="Times New Roman"/>
          <w:sz w:val="24"/>
          <w:szCs w:val="24"/>
        </w:rPr>
      </w:pPr>
      <w:r w:rsidRPr="00C2481E">
        <w:rPr>
          <w:rFonts w:ascii="Times New Roman" w:hAnsi="Times New Roman" w:cs="Times New Roman"/>
          <w:sz w:val="24"/>
          <w:szCs w:val="24"/>
        </w:rPr>
        <w:t>IV</w:t>
      </w:r>
      <w:r>
        <w:rPr>
          <w:rFonts w:ascii="Times New Roman" w:hAnsi="Times New Roman" w:cs="Times New Roman"/>
          <w:sz w:val="24"/>
          <w:szCs w:val="24"/>
        </w:rPr>
        <w:t xml:space="preserve"> </w:t>
      </w:r>
      <w:r w:rsidRPr="00C2481E">
        <w:rPr>
          <w:rFonts w:ascii="Times New Roman" w:hAnsi="Times New Roman" w:cs="Times New Roman"/>
          <w:sz w:val="24"/>
          <w:szCs w:val="24"/>
        </w:rPr>
        <w:t xml:space="preserve">– </w:t>
      </w:r>
      <w:proofErr w:type="gramStart"/>
      <w:r w:rsidRPr="00C2481E">
        <w:rPr>
          <w:rFonts w:ascii="Times New Roman" w:hAnsi="Times New Roman" w:cs="Times New Roman"/>
          <w:sz w:val="24"/>
          <w:szCs w:val="24"/>
        </w:rPr>
        <w:t>promover</w:t>
      </w:r>
      <w:proofErr w:type="gramEnd"/>
      <w:r w:rsidRPr="00C2481E">
        <w:rPr>
          <w:rFonts w:ascii="Times New Roman" w:hAnsi="Times New Roman" w:cs="Times New Roman"/>
          <w:sz w:val="24"/>
          <w:szCs w:val="24"/>
        </w:rPr>
        <w:t xml:space="preserve"> a criação de zonas de uso restrito de agrotóxicos e de zonas livres da existência e influência de agrotóxicos e transgênicos.</w:t>
      </w:r>
    </w:p>
    <w:p w14:paraId="11BD62EA" w14:textId="77777777" w:rsidR="00C2481E" w:rsidRDefault="00C2481E" w:rsidP="008F7BC0">
      <w:pPr>
        <w:autoSpaceDE w:val="0"/>
        <w:autoSpaceDN w:val="0"/>
        <w:adjustRightInd w:val="0"/>
        <w:jc w:val="both"/>
        <w:rPr>
          <w:rFonts w:ascii="Times New Roman" w:hAnsi="Times New Roman" w:cs="Times New Roman"/>
          <w:sz w:val="24"/>
          <w:szCs w:val="24"/>
        </w:rPr>
      </w:pPr>
    </w:p>
    <w:p w14:paraId="09EDFACD" w14:textId="60587B68" w:rsidR="00C2481E" w:rsidRPr="00751385" w:rsidRDefault="00C2481E" w:rsidP="00BD0F4D">
      <w:pPr>
        <w:autoSpaceDE w:val="0"/>
        <w:autoSpaceDN w:val="0"/>
        <w:adjustRightInd w:val="0"/>
        <w:jc w:val="center"/>
        <w:rPr>
          <w:rFonts w:ascii="Times New Roman" w:hAnsi="Times New Roman" w:cs="Times New Roman"/>
          <w:b/>
          <w:bCs/>
          <w:sz w:val="24"/>
          <w:szCs w:val="24"/>
        </w:rPr>
      </w:pPr>
      <w:r w:rsidRPr="00751385">
        <w:rPr>
          <w:rFonts w:ascii="Times New Roman" w:hAnsi="Times New Roman" w:cs="Times New Roman"/>
          <w:b/>
          <w:bCs/>
          <w:sz w:val="24"/>
          <w:szCs w:val="24"/>
        </w:rPr>
        <w:t xml:space="preserve">Seção </w:t>
      </w:r>
      <w:r w:rsidR="00C7557C" w:rsidRPr="00751385">
        <w:rPr>
          <w:rFonts w:ascii="Times New Roman" w:hAnsi="Times New Roman" w:cs="Times New Roman"/>
          <w:b/>
          <w:bCs/>
          <w:sz w:val="24"/>
          <w:szCs w:val="24"/>
        </w:rPr>
        <w:t>V</w:t>
      </w:r>
    </w:p>
    <w:p w14:paraId="6BCE4FF0" w14:textId="09BB3FD3" w:rsidR="00C2481E" w:rsidRDefault="00C2481E" w:rsidP="00BD0F4D">
      <w:pPr>
        <w:autoSpaceDE w:val="0"/>
        <w:autoSpaceDN w:val="0"/>
        <w:adjustRightInd w:val="0"/>
        <w:jc w:val="center"/>
        <w:rPr>
          <w:rFonts w:ascii="Times New Roman" w:hAnsi="Times New Roman" w:cs="Times New Roman"/>
          <w:sz w:val="24"/>
          <w:szCs w:val="24"/>
        </w:rPr>
      </w:pPr>
      <w:r w:rsidRPr="00C2481E">
        <w:rPr>
          <w:rFonts w:ascii="Times New Roman" w:hAnsi="Times New Roman" w:cs="Times New Roman"/>
          <w:sz w:val="24"/>
          <w:szCs w:val="24"/>
        </w:rPr>
        <w:t>DA PARTICIPAÇÃO E CONTROLE SOCIAL</w:t>
      </w:r>
    </w:p>
    <w:p w14:paraId="72C1EEEE" w14:textId="49941A3A" w:rsidR="00C2481E" w:rsidRDefault="00C2481E" w:rsidP="00C2481E">
      <w:pPr>
        <w:autoSpaceDE w:val="0"/>
        <w:autoSpaceDN w:val="0"/>
        <w:adjustRightInd w:val="0"/>
        <w:jc w:val="both"/>
        <w:rPr>
          <w:rFonts w:ascii="Times New Roman" w:hAnsi="Times New Roman" w:cs="Times New Roman"/>
          <w:sz w:val="24"/>
          <w:szCs w:val="24"/>
        </w:rPr>
      </w:pPr>
      <w:r w:rsidRPr="00C2481E">
        <w:rPr>
          <w:rFonts w:ascii="Times New Roman" w:hAnsi="Times New Roman" w:cs="Times New Roman"/>
          <w:sz w:val="24"/>
          <w:szCs w:val="24"/>
        </w:rPr>
        <w:lastRenderedPageBreak/>
        <w:t xml:space="preserve">Art. </w:t>
      </w:r>
      <w:r w:rsidR="00C7557C">
        <w:rPr>
          <w:rFonts w:ascii="Times New Roman" w:hAnsi="Times New Roman" w:cs="Times New Roman"/>
          <w:sz w:val="24"/>
          <w:szCs w:val="24"/>
        </w:rPr>
        <w:t>18</w:t>
      </w:r>
      <w:r w:rsidRPr="00C2481E">
        <w:rPr>
          <w:rFonts w:ascii="Times New Roman" w:hAnsi="Times New Roman" w:cs="Times New Roman"/>
          <w:sz w:val="24"/>
          <w:szCs w:val="24"/>
        </w:rPr>
        <w:t xml:space="preserve"> Poderá o Poder Executivo adotar as medidas previstas neste artigo, visando garantir o acesso à informação, à participação e o controle social, para a redução do uso dos agrotóxicos e o desenvolvimento de tecnologias sustentáveis, de base orgânica e agroecológica:</w:t>
      </w:r>
    </w:p>
    <w:p w14:paraId="37CA36AE" w14:textId="7F1C136E" w:rsidR="003022FE" w:rsidRDefault="00B1660A" w:rsidP="00965322">
      <w:pPr>
        <w:autoSpaceDE w:val="0"/>
        <w:autoSpaceDN w:val="0"/>
        <w:adjustRightInd w:val="0"/>
        <w:jc w:val="both"/>
        <w:rPr>
          <w:rFonts w:ascii="Times New Roman" w:hAnsi="Times New Roman" w:cs="Times New Roman"/>
          <w:sz w:val="24"/>
          <w:szCs w:val="24"/>
        </w:rPr>
      </w:pPr>
      <w:r w:rsidRPr="00B1660A">
        <w:rPr>
          <w:rFonts w:ascii="Times New Roman" w:hAnsi="Times New Roman" w:cs="Times New Roman"/>
          <w:sz w:val="24"/>
          <w:szCs w:val="24"/>
        </w:rPr>
        <w:t>I</w:t>
      </w:r>
      <w:r>
        <w:rPr>
          <w:rFonts w:ascii="Times New Roman" w:hAnsi="Times New Roman" w:cs="Times New Roman"/>
          <w:sz w:val="24"/>
          <w:szCs w:val="24"/>
        </w:rPr>
        <w:t xml:space="preserve"> </w:t>
      </w:r>
      <w:r w:rsidRPr="00B1660A">
        <w:rPr>
          <w:rFonts w:ascii="Times New Roman" w:hAnsi="Times New Roman" w:cs="Times New Roman"/>
          <w:sz w:val="24"/>
          <w:szCs w:val="24"/>
        </w:rPr>
        <w:t xml:space="preserve">– </w:t>
      </w:r>
      <w:proofErr w:type="gramStart"/>
      <w:r w:rsidRPr="00B1660A">
        <w:rPr>
          <w:rFonts w:ascii="Times New Roman" w:hAnsi="Times New Roman" w:cs="Times New Roman"/>
          <w:sz w:val="24"/>
          <w:szCs w:val="24"/>
        </w:rPr>
        <w:t>aprimorar</w:t>
      </w:r>
      <w:proofErr w:type="gramEnd"/>
      <w:r w:rsidRPr="00B1660A">
        <w:rPr>
          <w:rFonts w:ascii="Times New Roman" w:hAnsi="Times New Roman" w:cs="Times New Roman"/>
          <w:sz w:val="24"/>
          <w:szCs w:val="24"/>
        </w:rPr>
        <w:t xml:space="preserve"> os mecanismos de informação à população, com linguagem adequada para os diversos públicos utilizando meios de comunicação audiovisual, incluindo as redes sociais;</w:t>
      </w:r>
    </w:p>
    <w:p w14:paraId="0AFAE025" w14:textId="7E693D17" w:rsidR="00B1660A" w:rsidRDefault="00B1660A" w:rsidP="00965322">
      <w:pPr>
        <w:autoSpaceDE w:val="0"/>
        <w:autoSpaceDN w:val="0"/>
        <w:adjustRightInd w:val="0"/>
        <w:jc w:val="both"/>
        <w:rPr>
          <w:rFonts w:ascii="Times New Roman" w:hAnsi="Times New Roman" w:cs="Times New Roman"/>
          <w:sz w:val="24"/>
          <w:szCs w:val="24"/>
        </w:rPr>
      </w:pPr>
      <w:r w:rsidRPr="00B1660A">
        <w:rPr>
          <w:rFonts w:ascii="Times New Roman" w:hAnsi="Times New Roman" w:cs="Times New Roman"/>
          <w:sz w:val="24"/>
          <w:szCs w:val="24"/>
        </w:rPr>
        <w:t>II</w:t>
      </w:r>
      <w:r>
        <w:rPr>
          <w:rFonts w:ascii="Times New Roman" w:hAnsi="Times New Roman" w:cs="Times New Roman"/>
          <w:sz w:val="24"/>
          <w:szCs w:val="24"/>
        </w:rPr>
        <w:t xml:space="preserve"> </w:t>
      </w:r>
      <w:r w:rsidRPr="00B1660A">
        <w:rPr>
          <w:rFonts w:ascii="Times New Roman" w:hAnsi="Times New Roman" w:cs="Times New Roman"/>
          <w:sz w:val="24"/>
          <w:szCs w:val="24"/>
        </w:rPr>
        <w:t xml:space="preserve">– </w:t>
      </w:r>
      <w:proofErr w:type="gramStart"/>
      <w:r w:rsidRPr="00B1660A">
        <w:rPr>
          <w:rFonts w:ascii="Times New Roman" w:hAnsi="Times New Roman" w:cs="Times New Roman"/>
          <w:sz w:val="24"/>
          <w:szCs w:val="24"/>
        </w:rPr>
        <w:t>garantir</w:t>
      </w:r>
      <w:proofErr w:type="gramEnd"/>
      <w:r w:rsidRPr="00B1660A">
        <w:rPr>
          <w:rFonts w:ascii="Times New Roman" w:hAnsi="Times New Roman" w:cs="Times New Roman"/>
          <w:sz w:val="24"/>
          <w:szCs w:val="24"/>
        </w:rPr>
        <w:t xml:space="preserve"> aos consumidores o direito à informação sobre a presença de Organismos Geneticamente Modificados - OGM nos alimentos;</w:t>
      </w:r>
    </w:p>
    <w:p w14:paraId="5760FDCF" w14:textId="230197C1" w:rsidR="00B1660A" w:rsidRDefault="00B1660A" w:rsidP="00965322">
      <w:pPr>
        <w:autoSpaceDE w:val="0"/>
        <w:autoSpaceDN w:val="0"/>
        <w:adjustRightInd w:val="0"/>
        <w:jc w:val="both"/>
        <w:rPr>
          <w:rFonts w:ascii="Times New Roman" w:hAnsi="Times New Roman" w:cs="Times New Roman"/>
          <w:sz w:val="24"/>
          <w:szCs w:val="24"/>
        </w:rPr>
      </w:pPr>
      <w:r w:rsidRPr="00B1660A">
        <w:rPr>
          <w:rFonts w:ascii="Times New Roman" w:hAnsi="Times New Roman" w:cs="Times New Roman"/>
          <w:sz w:val="24"/>
          <w:szCs w:val="24"/>
        </w:rPr>
        <w:t>III</w:t>
      </w:r>
      <w:r>
        <w:rPr>
          <w:rFonts w:ascii="Times New Roman" w:hAnsi="Times New Roman" w:cs="Times New Roman"/>
          <w:sz w:val="24"/>
          <w:szCs w:val="24"/>
        </w:rPr>
        <w:t xml:space="preserve"> </w:t>
      </w:r>
      <w:r w:rsidRPr="00B1660A">
        <w:rPr>
          <w:rFonts w:ascii="Times New Roman" w:hAnsi="Times New Roman" w:cs="Times New Roman"/>
          <w:sz w:val="24"/>
          <w:szCs w:val="24"/>
        </w:rPr>
        <w:t>– divulgar as informações relativas aos estudos e testes sobre os agrotóxicos e Organismos Geneticamente Modificados - OGM, que tenham avaliações e reavaliações, tornando transparentes os processos decisórios sobre a concessão de registros.</w:t>
      </w:r>
    </w:p>
    <w:p w14:paraId="7BC1600E" w14:textId="77777777" w:rsidR="00B1660A" w:rsidRDefault="00B1660A" w:rsidP="00BD0F4D">
      <w:pPr>
        <w:autoSpaceDE w:val="0"/>
        <w:autoSpaceDN w:val="0"/>
        <w:adjustRightInd w:val="0"/>
        <w:jc w:val="center"/>
        <w:rPr>
          <w:rFonts w:ascii="Times New Roman" w:hAnsi="Times New Roman" w:cs="Times New Roman"/>
          <w:sz w:val="24"/>
          <w:szCs w:val="24"/>
        </w:rPr>
      </w:pPr>
    </w:p>
    <w:p w14:paraId="7D58B9E1" w14:textId="3D832A9C" w:rsidR="00B1660A" w:rsidRPr="00751385" w:rsidRDefault="00B1660A" w:rsidP="00BD0F4D">
      <w:pPr>
        <w:autoSpaceDE w:val="0"/>
        <w:autoSpaceDN w:val="0"/>
        <w:adjustRightInd w:val="0"/>
        <w:jc w:val="center"/>
        <w:rPr>
          <w:rFonts w:ascii="Times New Roman" w:hAnsi="Times New Roman" w:cs="Times New Roman"/>
          <w:b/>
          <w:bCs/>
          <w:sz w:val="24"/>
          <w:szCs w:val="24"/>
        </w:rPr>
      </w:pPr>
      <w:r w:rsidRPr="00751385">
        <w:rPr>
          <w:rFonts w:ascii="Times New Roman" w:hAnsi="Times New Roman" w:cs="Times New Roman"/>
          <w:b/>
          <w:bCs/>
          <w:sz w:val="24"/>
          <w:szCs w:val="24"/>
        </w:rPr>
        <w:t>Seção V</w:t>
      </w:r>
      <w:r w:rsidR="00C7557C" w:rsidRPr="00751385">
        <w:rPr>
          <w:rFonts w:ascii="Times New Roman" w:hAnsi="Times New Roman" w:cs="Times New Roman"/>
          <w:b/>
          <w:bCs/>
          <w:sz w:val="24"/>
          <w:szCs w:val="24"/>
        </w:rPr>
        <w:t>I</w:t>
      </w:r>
    </w:p>
    <w:p w14:paraId="586C26E7" w14:textId="4FDFDA35" w:rsidR="00B1660A" w:rsidRDefault="00B1660A" w:rsidP="00BD0F4D">
      <w:pPr>
        <w:autoSpaceDE w:val="0"/>
        <w:autoSpaceDN w:val="0"/>
        <w:adjustRightInd w:val="0"/>
        <w:jc w:val="center"/>
        <w:rPr>
          <w:rFonts w:ascii="Times New Roman" w:hAnsi="Times New Roman" w:cs="Times New Roman"/>
          <w:sz w:val="24"/>
          <w:szCs w:val="24"/>
        </w:rPr>
      </w:pPr>
      <w:r w:rsidRPr="00B1660A">
        <w:rPr>
          <w:rFonts w:ascii="Times New Roman" w:hAnsi="Times New Roman" w:cs="Times New Roman"/>
          <w:sz w:val="24"/>
          <w:szCs w:val="24"/>
        </w:rPr>
        <w:t>DA FORMAÇÃO E CAPACITAÇÃO</w:t>
      </w:r>
    </w:p>
    <w:p w14:paraId="2AA1FA4E" w14:textId="26CB4A63" w:rsidR="00B1660A" w:rsidRDefault="00B1660A" w:rsidP="00B1660A">
      <w:pPr>
        <w:autoSpaceDE w:val="0"/>
        <w:autoSpaceDN w:val="0"/>
        <w:adjustRightInd w:val="0"/>
        <w:jc w:val="both"/>
        <w:rPr>
          <w:rFonts w:ascii="Times New Roman" w:hAnsi="Times New Roman" w:cs="Times New Roman"/>
          <w:sz w:val="24"/>
          <w:szCs w:val="24"/>
        </w:rPr>
      </w:pPr>
      <w:r w:rsidRPr="00B1660A">
        <w:rPr>
          <w:rFonts w:ascii="Times New Roman" w:hAnsi="Times New Roman" w:cs="Times New Roman"/>
          <w:sz w:val="24"/>
          <w:szCs w:val="24"/>
        </w:rPr>
        <w:t>Art. 1</w:t>
      </w:r>
      <w:r w:rsidR="00C7557C">
        <w:rPr>
          <w:rFonts w:ascii="Times New Roman" w:hAnsi="Times New Roman" w:cs="Times New Roman"/>
          <w:sz w:val="24"/>
          <w:szCs w:val="24"/>
        </w:rPr>
        <w:t>9</w:t>
      </w:r>
      <w:r w:rsidRPr="00B1660A">
        <w:rPr>
          <w:rFonts w:ascii="Times New Roman" w:hAnsi="Times New Roman" w:cs="Times New Roman"/>
          <w:sz w:val="24"/>
          <w:szCs w:val="24"/>
        </w:rPr>
        <w:t xml:space="preserve"> Poderá o Poder Executivo implementar as iniciativas previstas neste artigo, promovendo a qualificação de extensionistas rurais, profissionais da saúde e do meio ambiente, agricultores, consumidores, estudantes e entidades da sociedade civil, em temas afetos a esta Lei, na promoção da agricultura sem agrotóxicos e na redução gradual e constante no uso dos agrotóxicos.</w:t>
      </w:r>
    </w:p>
    <w:p w14:paraId="6726BC37" w14:textId="6ED1AAEC" w:rsidR="00B1660A" w:rsidRDefault="00B1660A" w:rsidP="00B1660A">
      <w:pPr>
        <w:autoSpaceDE w:val="0"/>
        <w:autoSpaceDN w:val="0"/>
        <w:adjustRightInd w:val="0"/>
        <w:jc w:val="both"/>
        <w:rPr>
          <w:rFonts w:ascii="Times New Roman" w:hAnsi="Times New Roman" w:cs="Times New Roman"/>
          <w:sz w:val="24"/>
          <w:szCs w:val="24"/>
        </w:rPr>
      </w:pPr>
      <w:r w:rsidRPr="00B1660A">
        <w:rPr>
          <w:rFonts w:ascii="Times New Roman" w:hAnsi="Times New Roman" w:cs="Times New Roman"/>
          <w:sz w:val="24"/>
          <w:szCs w:val="24"/>
        </w:rPr>
        <w:t>I</w:t>
      </w:r>
      <w:r>
        <w:rPr>
          <w:rFonts w:ascii="Times New Roman" w:hAnsi="Times New Roman" w:cs="Times New Roman"/>
          <w:sz w:val="24"/>
          <w:szCs w:val="24"/>
        </w:rPr>
        <w:t xml:space="preserve"> </w:t>
      </w:r>
      <w:r w:rsidRPr="00B1660A">
        <w:rPr>
          <w:rFonts w:ascii="Times New Roman" w:hAnsi="Times New Roman" w:cs="Times New Roman"/>
          <w:sz w:val="24"/>
          <w:szCs w:val="24"/>
        </w:rPr>
        <w:t xml:space="preserve">– </w:t>
      </w:r>
      <w:proofErr w:type="gramStart"/>
      <w:r w:rsidRPr="00B1660A">
        <w:rPr>
          <w:rFonts w:ascii="Times New Roman" w:hAnsi="Times New Roman" w:cs="Times New Roman"/>
          <w:sz w:val="24"/>
          <w:szCs w:val="24"/>
        </w:rPr>
        <w:t>apoiar</w:t>
      </w:r>
      <w:proofErr w:type="gramEnd"/>
      <w:r w:rsidRPr="00B1660A">
        <w:rPr>
          <w:rFonts w:ascii="Times New Roman" w:hAnsi="Times New Roman" w:cs="Times New Roman"/>
          <w:sz w:val="24"/>
          <w:szCs w:val="24"/>
        </w:rPr>
        <w:t xml:space="preserve"> as iniciativas desenvolvidas no campo da educação formal e não formal, para sensibilizar, capacitar, qualificar e divulgar os conhecimentos quanto aos riscos e impactos dos agrotóxicos na agricultura, na pecuária, na produção extrativista e nas práticas de manejo dos recursos naturais;</w:t>
      </w:r>
    </w:p>
    <w:p w14:paraId="4B88F92E" w14:textId="5A46C7EA" w:rsidR="00B1660A" w:rsidRDefault="00B1660A" w:rsidP="00B1660A">
      <w:pPr>
        <w:autoSpaceDE w:val="0"/>
        <w:autoSpaceDN w:val="0"/>
        <w:adjustRightInd w:val="0"/>
        <w:jc w:val="both"/>
        <w:rPr>
          <w:rFonts w:ascii="Times New Roman" w:hAnsi="Times New Roman" w:cs="Times New Roman"/>
          <w:sz w:val="24"/>
          <w:szCs w:val="24"/>
        </w:rPr>
      </w:pPr>
      <w:r w:rsidRPr="00B1660A">
        <w:rPr>
          <w:rFonts w:ascii="Times New Roman" w:hAnsi="Times New Roman" w:cs="Times New Roman"/>
          <w:sz w:val="24"/>
          <w:szCs w:val="24"/>
        </w:rPr>
        <w:t>II</w:t>
      </w:r>
      <w:r>
        <w:rPr>
          <w:rFonts w:ascii="Times New Roman" w:hAnsi="Times New Roman" w:cs="Times New Roman"/>
          <w:sz w:val="24"/>
          <w:szCs w:val="24"/>
        </w:rPr>
        <w:t xml:space="preserve"> </w:t>
      </w:r>
      <w:r w:rsidRPr="00B1660A">
        <w:rPr>
          <w:rFonts w:ascii="Times New Roman" w:hAnsi="Times New Roman" w:cs="Times New Roman"/>
          <w:sz w:val="24"/>
          <w:szCs w:val="24"/>
        </w:rPr>
        <w:t xml:space="preserve">– </w:t>
      </w:r>
      <w:proofErr w:type="gramStart"/>
      <w:r w:rsidRPr="00B1660A">
        <w:rPr>
          <w:rFonts w:ascii="Times New Roman" w:hAnsi="Times New Roman" w:cs="Times New Roman"/>
          <w:sz w:val="24"/>
          <w:szCs w:val="24"/>
        </w:rPr>
        <w:t>elaborar</w:t>
      </w:r>
      <w:proofErr w:type="gramEnd"/>
      <w:r w:rsidRPr="00B1660A">
        <w:rPr>
          <w:rFonts w:ascii="Times New Roman" w:hAnsi="Times New Roman" w:cs="Times New Roman"/>
          <w:sz w:val="24"/>
          <w:szCs w:val="24"/>
        </w:rPr>
        <w:t xml:space="preserve"> materiais didáticos que sensibilizem, capacitem, qualifiquem e atualizem conhecimentos quanto aos riscos e impactos dos agrotóxicos;</w:t>
      </w:r>
    </w:p>
    <w:p w14:paraId="36BFB59F" w14:textId="3AEA535B" w:rsidR="00B1660A" w:rsidRDefault="00B1660A" w:rsidP="00B1660A">
      <w:pPr>
        <w:autoSpaceDE w:val="0"/>
        <w:autoSpaceDN w:val="0"/>
        <w:adjustRightInd w:val="0"/>
        <w:jc w:val="both"/>
        <w:rPr>
          <w:rFonts w:ascii="Times New Roman" w:hAnsi="Times New Roman" w:cs="Times New Roman"/>
          <w:sz w:val="24"/>
          <w:szCs w:val="24"/>
        </w:rPr>
      </w:pPr>
      <w:r w:rsidRPr="00B1660A">
        <w:rPr>
          <w:rFonts w:ascii="Times New Roman" w:hAnsi="Times New Roman" w:cs="Times New Roman"/>
          <w:sz w:val="24"/>
          <w:szCs w:val="24"/>
        </w:rPr>
        <w:t>III</w:t>
      </w:r>
      <w:r>
        <w:rPr>
          <w:rFonts w:ascii="Times New Roman" w:hAnsi="Times New Roman" w:cs="Times New Roman"/>
          <w:sz w:val="24"/>
          <w:szCs w:val="24"/>
        </w:rPr>
        <w:t xml:space="preserve"> </w:t>
      </w:r>
      <w:r w:rsidRPr="00B1660A">
        <w:rPr>
          <w:rFonts w:ascii="Times New Roman" w:hAnsi="Times New Roman" w:cs="Times New Roman"/>
          <w:sz w:val="24"/>
          <w:szCs w:val="24"/>
        </w:rPr>
        <w:t xml:space="preserve">– intensificar a qualificação dos extensionistas e agentes de assistência técnica com foco nas formas de agricultura de base ecológica e orgânica, buscando os sistemas sustentáveis de produção e a redução gradual e </w:t>
      </w:r>
      <w:r w:rsidR="00C5377A" w:rsidRPr="00B1660A">
        <w:rPr>
          <w:rFonts w:ascii="Times New Roman" w:hAnsi="Times New Roman" w:cs="Times New Roman"/>
          <w:sz w:val="24"/>
          <w:szCs w:val="24"/>
        </w:rPr>
        <w:t>contínua</w:t>
      </w:r>
      <w:r w:rsidRPr="00B1660A">
        <w:rPr>
          <w:rFonts w:ascii="Times New Roman" w:hAnsi="Times New Roman" w:cs="Times New Roman"/>
          <w:sz w:val="24"/>
          <w:szCs w:val="24"/>
        </w:rPr>
        <w:t xml:space="preserve"> do uso dos agrotóxicos;</w:t>
      </w:r>
    </w:p>
    <w:p w14:paraId="2FBDEC13" w14:textId="592A540A" w:rsidR="00B1660A" w:rsidRDefault="00B1660A" w:rsidP="00B1660A">
      <w:pPr>
        <w:autoSpaceDE w:val="0"/>
        <w:autoSpaceDN w:val="0"/>
        <w:adjustRightInd w:val="0"/>
        <w:jc w:val="both"/>
        <w:rPr>
          <w:rFonts w:ascii="Times New Roman" w:hAnsi="Times New Roman" w:cs="Times New Roman"/>
          <w:sz w:val="24"/>
          <w:szCs w:val="24"/>
        </w:rPr>
      </w:pPr>
      <w:r w:rsidRPr="00B1660A">
        <w:rPr>
          <w:rFonts w:ascii="Times New Roman" w:hAnsi="Times New Roman" w:cs="Times New Roman"/>
          <w:sz w:val="24"/>
          <w:szCs w:val="24"/>
        </w:rPr>
        <w:t>IV</w:t>
      </w:r>
      <w:r>
        <w:rPr>
          <w:rFonts w:ascii="Times New Roman" w:hAnsi="Times New Roman" w:cs="Times New Roman"/>
          <w:sz w:val="24"/>
          <w:szCs w:val="24"/>
        </w:rPr>
        <w:t xml:space="preserve"> </w:t>
      </w:r>
      <w:r w:rsidRPr="00B1660A">
        <w:rPr>
          <w:rFonts w:ascii="Times New Roman" w:hAnsi="Times New Roman" w:cs="Times New Roman"/>
          <w:sz w:val="24"/>
          <w:szCs w:val="24"/>
        </w:rPr>
        <w:t xml:space="preserve">– </w:t>
      </w:r>
      <w:proofErr w:type="gramStart"/>
      <w:r w:rsidRPr="00B1660A">
        <w:rPr>
          <w:rFonts w:ascii="Times New Roman" w:hAnsi="Times New Roman" w:cs="Times New Roman"/>
          <w:sz w:val="24"/>
          <w:szCs w:val="24"/>
        </w:rPr>
        <w:t>promover</w:t>
      </w:r>
      <w:proofErr w:type="gramEnd"/>
      <w:r w:rsidRPr="00B1660A">
        <w:rPr>
          <w:rFonts w:ascii="Times New Roman" w:hAnsi="Times New Roman" w:cs="Times New Roman"/>
          <w:sz w:val="24"/>
          <w:szCs w:val="24"/>
        </w:rPr>
        <w:t xml:space="preserve"> a formação de profissionais quanto aos riscos ambientais e para a saúde humana do uso de agrotóxicos nas atividades da agricultura, da pecuária, da produção extrativista e das práticas de manejo dos recursos naturais;</w:t>
      </w:r>
    </w:p>
    <w:p w14:paraId="019F9C0B" w14:textId="0FCAA8E2" w:rsidR="00B1660A" w:rsidRDefault="00B1660A" w:rsidP="00B1660A">
      <w:pPr>
        <w:autoSpaceDE w:val="0"/>
        <w:autoSpaceDN w:val="0"/>
        <w:adjustRightInd w:val="0"/>
        <w:jc w:val="both"/>
        <w:rPr>
          <w:rFonts w:ascii="Times New Roman" w:hAnsi="Times New Roman" w:cs="Times New Roman"/>
          <w:sz w:val="24"/>
          <w:szCs w:val="24"/>
        </w:rPr>
      </w:pPr>
      <w:r w:rsidRPr="00B1660A">
        <w:rPr>
          <w:rFonts w:ascii="Times New Roman" w:hAnsi="Times New Roman" w:cs="Times New Roman"/>
          <w:sz w:val="24"/>
          <w:szCs w:val="24"/>
        </w:rPr>
        <w:lastRenderedPageBreak/>
        <w:t>V</w:t>
      </w:r>
      <w:r>
        <w:rPr>
          <w:rFonts w:ascii="Times New Roman" w:hAnsi="Times New Roman" w:cs="Times New Roman"/>
          <w:sz w:val="24"/>
          <w:szCs w:val="24"/>
        </w:rPr>
        <w:t xml:space="preserve"> </w:t>
      </w:r>
      <w:r w:rsidRPr="00B1660A">
        <w:rPr>
          <w:rFonts w:ascii="Times New Roman" w:hAnsi="Times New Roman" w:cs="Times New Roman"/>
          <w:sz w:val="24"/>
          <w:szCs w:val="24"/>
        </w:rPr>
        <w:t xml:space="preserve">– </w:t>
      </w:r>
      <w:proofErr w:type="gramStart"/>
      <w:r w:rsidRPr="00B1660A">
        <w:rPr>
          <w:rFonts w:ascii="Times New Roman" w:hAnsi="Times New Roman" w:cs="Times New Roman"/>
          <w:sz w:val="24"/>
          <w:szCs w:val="24"/>
        </w:rPr>
        <w:t>intensificar</w:t>
      </w:r>
      <w:proofErr w:type="gramEnd"/>
      <w:r w:rsidRPr="00B1660A">
        <w:rPr>
          <w:rFonts w:ascii="Times New Roman" w:hAnsi="Times New Roman" w:cs="Times New Roman"/>
          <w:sz w:val="24"/>
          <w:szCs w:val="24"/>
        </w:rPr>
        <w:t xml:space="preserve"> as ações de formação e de informação dos consumidores quanto aos riscos do consumo de alimentos contaminados por agrotóxicos, da contaminação do meio ambiente e dos riscos à saúde;</w:t>
      </w:r>
    </w:p>
    <w:p w14:paraId="3F0787F7" w14:textId="69E4A9B5" w:rsidR="00B1660A" w:rsidRDefault="00B1660A" w:rsidP="00B1660A">
      <w:pPr>
        <w:autoSpaceDE w:val="0"/>
        <w:autoSpaceDN w:val="0"/>
        <w:adjustRightInd w:val="0"/>
        <w:jc w:val="both"/>
        <w:rPr>
          <w:rFonts w:ascii="Times New Roman" w:hAnsi="Times New Roman" w:cs="Times New Roman"/>
          <w:sz w:val="24"/>
          <w:szCs w:val="24"/>
        </w:rPr>
      </w:pPr>
      <w:r w:rsidRPr="00B1660A">
        <w:rPr>
          <w:rFonts w:ascii="Times New Roman" w:hAnsi="Times New Roman" w:cs="Times New Roman"/>
          <w:sz w:val="24"/>
          <w:szCs w:val="24"/>
        </w:rPr>
        <w:t>VI</w:t>
      </w:r>
      <w:r>
        <w:rPr>
          <w:rFonts w:ascii="Times New Roman" w:hAnsi="Times New Roman" w:cs="Times New Roman"/>
          <w:sz w:val="24"/>
          <w:szCs w:val="24"/>
        </w:rPr>
        <w:t xml:space="preserve"> </w:t>
      </w:r>
      <w:r w:rsidRPr="00B1660A">
        <w:rPr>
          <w:rFonts w:ascii="Times New Roman" w:hAnsi="Times New Roman" w:cs="Times New Roman"/>
          <w:sz w:val="24"/>
          <w:szCs w:val="24"/>
        </w:rPr>
        <w:t xml:space="preserve">– </w:t>
      </w:r>
      <w:proofErr w:type="gramStart"/>
      <w:r w:rsidRPr="00B1660A">
        <w:rPr>
          <w:rFonts w:ascii="Times New Roman" w:hAnsi="Times New Roman" w:cs="Times New Roman"/>
          <w:sz w:val="24"/>
          <w:szCs w:val="24"/>
        </w:rPr>
        <w:t>promover e intensificar</w:t>
      </w:r>
      <w:proofErr w:type="gramEnd"/>
      <w:r w:rsidRPr="00B1660A">
        <w:rPr>
          <w:rFonts w:ascii="Times New Roman" w:hAnsi="Times New Roman" w:cs="Times New Roman"/>
          <w:sz w:val="24"/>
          <w:szCs w:val="24"/>
        </w:rPr>
        <w:t xml:space="preserve"> ações de conscientização dos trabalhadores assalariados e temporários, populações expostas e grupos vulneráveis quanto ao uso dos agrotóxicos e seus efeitos na saúde pública e no meio ambiente.</w:t>
      </w:r>
    </w:p>
    <w:p w14:paraId="43FB993C" w14:textId="77777777" w:rsidR="00B1660A" w:rsidRDefault="00B1660A" w:rsidP="00BD0F4D">
      <w:pPr>
        <w:autoSpaceDE w:val="0"/>
        <w:autoSpaceDN w:val="0"/>
        <w:adjustRightInd w:val="0"/>
        <w:jc w:val="center"/>
        <w:rPr>
          <w:rFonts w:ascii="Times New Roman" w:hAnsi="Times New Roman" w:cs="Times New Roman"/>
          <w:sz w:val="24"/>
          <w:szCs w:val="24"/>
        </w:rPr>
      </w:pPr>
    </w:p>
    <w:p w14:paraId="5A69DE21" w14:textId="77777777" w:rsidR="00BD0F4D" w:rsidRPr="00751385" w:rsidRDefault="00B1660A" w:rsidP="00BD0F4D">
      <w:pPr>
        <w:autoSpaceDE w:val="0"/>
        <w:autoSpaceDN w:val="0"/>
        <w:adjustRightInd w:val="0"/>
        <w:jc w:val="center"/>
        <w:rPr>
          <w:rFonts w:ascii="Times New Roman" w:hAnsi="Times New Roman" w:cs="Times New Roman"/>
          <w:b/>
          <w:bCs/>
          <w:sz w:val="24"/>
          <w:szCs w:val="24"/>
        </w:rPr>
      </w:pPr>
      <w:r w:rsidRPr="00751385">
        <w:rPr>
          <w:rFonts w:ascii="Times New Roman" w:hAnsi="Times New Roman" w:cs="Times New Roman"/>
          <w:b/>
          <w:bCs/>
          <w:sz w:val="24"/>
          <w:szCs w:val="24"/>
        </w:rPr>
        <w:t>Capítulo II</w:t>
      </w:r>
    </w:p>
    <w:p w14:paraId="762E84E5" w14:textId="2A7B7CFE" w:rsidR="00B1660A" w:rsidRPr="00751385" w:rsidRDefault="00B1660A" w:rsidP="00BD0F4D">
      <w:pPr>
        <w:autoSpaceDE w:val="0"/>
        <w:autoSpaceDN w:val="0"/>
        <w:adjustRightInd w:val="0"/>
        <w:jc w:val="center"/>
        <w:rPr>
          <w:rFonts w:ascii="Times New Roman" w:hAnsi="Times New Roman" w:cs="Times New Roman"/>
          <w:b/>
          <w:bCs/>
          <w:sz w:val="24"/>
          <w:szCs w:val="24"/>
        </w:rPr>
      </w:pPr>
      <w:r w:rsidRPr="00751385">
        <w:rPr>
          <w:rFonts w:ascii="Times New Roman" w:hAnsi="Times New Roman" w:cs="Times New Roman"/>
          <w:b/>
          <w:bCs/>
          <w:sz w:val="24"/>
          <w:szCs w:val="24"/>
        </w:rPr>
        <w:t>DISPOSIÇÕES FINAIS</w:t>
      </w:r>
    </w:p>
    <w:p w14:paraId="1DE70B64" w14:textId="499BC26B" w:rsidR="003022FE" w:rsidRDefault="00B1660A" w:rsidP="00965322">
      <w:pPr>
        <w:autoSpaceDE w:val="0"/>
        <w:autoSpaceDN w:val="0"/>
        <w:adjustRightInd w:val="0"/>
        <w:jc w:val="both"/>
        <w:rPr>
          <w:rFonts w:ascii="Times New Roman" w:hAnsi="Times New Roman" w:cs="Times New Roman"/>
          <w:sz w:val="24"/>
          <w:szCs w:val="24"/>
        </w:rPr>
      </w:pPr>
      <w:r w:rsidRPr="00B1660A">
        <w:rPr>
          <w:rFonts w:ascii="Times New Roman" w:hAnsi="Times New Roman" w:cs="Times New Roman"/>
          <w:sz w:val="24"/>
          <w:szCs w:val="24"/>
        </w:rPr>
        <w:t xml:space="preserve">Art. </w:t>
      </w:r>
      <w:r w:rsidR="00C7557C">
        <w:rPr>
          <w:rFonts w:ascii="Times New Roman" w:hAnsi="Times New Roman" w:cs="Times New Roman"/>
          <w:sz w:val="24"/>
          <w:szCs w:val="24"/>
        </w:rPr>
        <w:t>20</w:t>
      </w:r>
      <w:r w:rsidRPr="00B1660A">
        <w:rPr>
          <w:rFonts w:ascii="Times New Roman" w:hAnsi="Times New Roman" w:cs="Times New Roman"/>
          <w:sz w:val="24"/>
          <w:szCs w:val="24"/>
        </w:rPr>
        <w:t xml:space="preserve"> Os objetivos e estruturas dos eixos temáticos da </w:t>
      </w:r>
      <w:r w:rsidR="00267885" w:rsidRPr="002C54C7">
        <w:rPr>
          <w:rFonts w:ascii="Times New Roman" w:hAnsi="Times New Roman" w:cs="Times New Roman"/>
          <w:sz w:val="24"/>
        </w:rPr>
        <w:t>PER</w:t>
      </w:r>
      <w:r w:rsidR="00267885">
        <w:rPr>
          <w:rFonts w:ascii="Times New Roman" w:hAnsi="Times New Roman" w:cs="Times New Roman"/>
          <w:sz w:val="24"/>
        </w:rPr>
        <w:t>AGRO</w:t>
      </w:r>
      <w:r w:rsidRPr="00B1660A">
        <w:rPr>
          <w:rFonts w:ascii="Times New Roman" w:hAnsi="Times New Roman" w:cs="Times New Roman"/>
          <w:sz w:val="24"/>
          <w:szCs w:val="24"/>
        </w:rPr>
        <w:t xml:space="preserve"> deverão ser revisados por ocasião da implementação e atualização do Política Estadual de Agroecologia e Produção Orgânica do Maranhão (</w:t>
      </w:r>
      <w:proofErr w:type="spellStart"/>
      <w:r w:rsidRPr="00B1660A">
        <w:rPr>
          <w:rFonts w:ascii="Times New Roman" w:hAnsi="Times New Roman" w:cs="Times New Roman"/>
          <w:sz w:val="24"/>
          <w:szCs w:val="24"/>
        </w:rPr>
        <w:t>Peapoma</w:t>
      </w:r>
      <w:proofErr w:type="spellEnd"/>
      <w:r w:rsidRPr="00B1660A">
        <w:rPr>
          <w:rFonts w:ascii="Times New Roman" w:hAnsi="Times New Roman" w:cs="Times New Roman"/>
          <w:sz w:val="24"/>
          <w:szCs w:val="24"/>
        </w:rPr>
        <w:t>)</w:t>
      </w:r>
      <w:r>
        <w:rPr>
          <w:rFonts w:ascii="Times New Roman" w:hAnsi="Times New Roman" w:cs="Times New Roman"/>
          <w:sz w:val="24"/>
          <w:szCs w:val="24"/>
        </w:rPr>
        <w:t>.</w:t>
      </w:r>
    </w:p>
    <w:p w14:paraId="73CE29C6" w14:textId="77777777" w:rsidR="00C7557C" w:rsidRDefault="00C7557C" w:rsidP="00965322">
      <w:pPr>
        <w:autoSpaceDE w:val="0"/>
        <w:autoSpaceDN w:val="0"/>
        <w:adjustRightInd w:val="0"/>
        <w:jc w:val="both"/>
        <w:rPr>
          <w:rFonts w:ascii="Times New Roman" w:hAnsi="Times New Roman" w:cs="Times New Roman"/>
          <w:sz w:val="24"/>
          <w:szCs w:val="24"/>
        </w:rPr>
      </w:pPr>
    </w:p>
    <w:p w14:paraId="249077C1" w14:textId="24693976" w:rsidR="00B1660A" w:rsidRDefault="00B1660A" w:rsidP="00965322">
      <w:pPr>
        <w:autoSpaceDE w:val="0"/>
        <w:autoSpaceDN w:val="0"/>
        <w:adjustRightInd w:val="0"/>
        <w:jc w:val="both"/>
        <w:rPr>
          <w:rFonts w:ascii="Times New Roman" w:hAnsi="Times New Roman" w:cs="Times New Roman"/>
          <w:sz w:val="24"/>
          <w:szCs w:val="24"/>
        </w:rPr>
      </w:pPr>
      <w:r w:rsidRPr="00B1660A">
        <w:rPr>
          <w:rFonts w:ascii="Times New Roman" w:hAnsi="Times New Roman" w:cs="Times New Roman"/>
          <w:sz w:val="24"/>
          <w:szCs w:val="24"/>
        </w:rPr>
        <w:t xml:space="preserve">Art. </w:t>
      </w:r>
      <w:r w:rsidR="00C7557C">
        <w:rPr>
          <w:rFonts w:ascii="Times New Roman" w:hAnsi="Times New Roman" w:cs="Times New Roman"/>
          <w:sz w:val="24"/>
          <w:szCs w:val="24"/>
        </w:rPr>
        <w:t>21</w:t>
      </w:r>
      <w:r w:rsidRPr="00B1660A">
        <w:rPr>
          <w:rFonts w:ascii="Times New Roman" w:hAnsi="Times New Roman" w:cs="Times New Roman"/>
          <w:sz w:val="24"/>
          <w:szCs w:val="24"/>
        </w:rPr>
        <w:t xml:space="preserve"> O Estado, em conjunto com os Municípios, poderá realizar o Inventário Estadual de Agrotóxicos, para subsidiar o mapeamento da existência de moléculas ultrapassadas e de agrotóxicos de alto poder de toxicidade, para subsidiar as medidas tratadas nesta Lei.</w:t>
      </w:r>
    </w:p>
    <w:p w14:paraId="04329A13" w14:textId="77777777" w:rsidR="00C7557C" w:rsidRDefault="00C7557C" w:rsidP="00965322">
      <w:pPr>
        <w:autoSpaceDE w:val="0"/>
        <w:autoSpaceDN w:val="0"/>
        <w:adjustRightInd w:val="0"/>
        <w:jc w:val="both"/>
        <w:rPr>
          <w:rFonts w:ascii="Times New Roman" w:hAnsi="Times New Roman" w:cs="Times New Roman"/>
          <w:sz w:val="24"/>
          <w:szCs w:val="24"/>
        </w:rPr>
      </w:pPr>
    </w:p>
    <w:p w14:paraId="48DCE641" w14:textId="47257CD4" w:rsidR="00771BAF" w:rsidRDefault="00771BAF" w:rsidP="00965322">
      <w:pPr>
        <w:autoSpaceDE w:val="0"/>
        <w:autoSpaceDN w:val="0"/>
        <w:adjustRightInd w:val="0"/>
        <w:jc w:val="both"/>
        <w:rPr>
          <w:rFonts w:ascii="Times New Roman" w:hAnsi="Times New Roman" w:cs="Times New Roman"/>
          <w:sz w:val="24"/>
          <w:szCs w:val="24"/>
        </w:rPr>
      </w:pPr>
      <w:r w:rsidRPr="00771BAF">
        <w:rPr>
          <w:rFonts w:ascii="Times New Roman" w:hAnsi="Times New Roman" w:cs="Times New Roman"/>
          <w:sz w:val="24"/>
          <w:szCs w:val="24"/>
        </w:rPr>
        <w:t xml:space="preserve">Art. </w:t>
      </w:r>
      <w:r w:rsidR="00C7557C">
        <w:rPr>
          <w:rFonts w:ascii="Times New Roman" w:hAnsi="Times New Roman" w:cs="Times New Roman"/>
          <w:sz w:val="24"/>
          <w:szCs w:val="24"/>
        </w:rPr>
        <w:t>22</w:t>
      </w:r>
      <w:r w:rsidRPr="00771BAF">
        <w:rPr>
          <w:rFonts w:ascii="Times New Roman" w:hAnsi="Times New Roman" w:cs="Times New Roman"/>
          <w:sz w:val="24"/>
          <w:szCs w:val="24"/>
        </w:rPr>
        <w:t xml:space="preserve"> Os órgãos públicos da administração pública estadual poderão desenvolver indicadores de resultados dos dispositivos previstos nesta Lei para aferir seus impactos e a evolução necessária para seus aprimoramento</w:t>
      </w:r>
      <w:r>
        <w:rPr>
          <w:rFonts w:ascii="Times New Roman" w:hAnsi="Times New Roman" w:cs="Times New Roman"/>
          <w:sz w:val="24"/>
          <w:szCs w:val="24"/>
        </w:rPr>
        <w:t>s</w:t>
      </w:r>
      <w:r w:rsidRPr="00771BAF">
        <w:rPr>
          <w:rFonts w:ascii="Times New Roman" w:hAnsi="Times New Roman" w:cs="Times New Roman"/>
          <w:sz w:val="24"/>
          <w:szCs w:val="24"/>
        </w:rPr>
        <w:t>.</w:t>
      </w:r>
    </w:p>
    <w:p w14:paraId="4C88BA50" w14:textId="77777777" w:rsidR="00C7557C" w:rsidRDefault="00C7557C" w:rsidP="00965322">
      <w:pPr>
        <w:autoSpaceDE w:val="0"/>
        <w:autoSpaceDN w:val="0"/>
        <w:adjustRightInd w:val="0"/>
        <w:jc w:val="both"/>
        <w:rPr>
          <w:rFonts w:ascii="Times New Roman" w:hAnsi="Times New Roman" w:cs="Times New Roman"/>
          <w:sz w:val="24"/>
          <w:szCs w:val="24"/>
        </w:rPr>
      </w:pPr>
    </w:p>
    <w:p w14:paraId="1016D8B0" w14:textId="4877C139" w:rsidR="00B1660A" w:rsidRDefault="00771BAF" w:rsidP="00965322">
      <w:pPr>
        <w:autoSpaceDE w:val="0"/>
        <w:autoSpaceDN w:val="0"/>
        <w:adjustRightInd w:val="0"/>
        <w:jc w:val="both"/>
        <w:rPr>
          <w:rFonts w:ascii="Times New Roman" w:hAnsi="Times New Roman" w:cs="Times New Roman"/>
          <w:sz w:val="24"/>
          <w:szCs w:val="24"/>
        </w:rPr>
      </w:pPr>
      <w:r w:rsidRPr="00771BAF">
        <w:rPr>
          <w:rFonts w:ascii="Times New Roman" w:hAnsi="Times New Roman" w:cs="Times New Roman"/>
          <w:sz w:val="24"/>
          <w:szCs w:val="24"/>
        </w:rPr>
        <w:t xml:space="preserve">Art. </w:t>
      </w:r>
      <w:r w:rsidR="00C7557C">
        <w:rPr>
          <w:rFonts w:ascii="Times New Roman" w:hAnsi="Times New Roman" w:cs="Times New Roman"/>
          <w:sz w:val="24"/>
          <w:szCs w:val="24"/>
        </w:rPr>
        <w:t>23</w:t>
      </w:r>
      <w:r w:rsidRPr="00771BAF">
        <w:rPr>
          <w:rFonts w:ascii="Times New Roman" w:hAnsi="Times New Roman" w:cs="Times New Roman"/>
          <w:sz w:val="24"/>
          <w:szCs w:val="24"/>
        </w:rPr>
        <w:t xml:space="preserve"> O Poder Executivo regulamentará a presente Lei.</w:t>
      </w:r>
    </w:p>
    <w:p w14:paraId="6CF50D05" w14:textId="77777777" w:rsidR="00C7557C" w:rsidRDefault="00C7557C" w:rsidP="00965322">
      <w:pPr>
        <w:autoSpaceDE w:val="0"/>
        <w:autoSpaceDN w:val="0"/>
        <w:adjustRightInd w:val="0"/>
        <w:jc w:val="both"/>
        <w:rPr>
          <w:rFonts w:ascii="Times New Roman" w:hAnsi="Times New Roman" w:cs="Times New Roman"/>
          <w:sz w:val="24"/>
          <w:szCs w:val="24"/>
        </w:rPr>
      </w:pPr>
    </w:p>
    <w:p w14:paraId="481CA582" w14:textId="53686EC6" w:rsidR="00771BAF" w:rsidRDefault="00771BAF" w:rsidP="00965322">
      <w:pPr>
        <w:autoSpaceDE w:val="0"/>
        <w:autoSpaceDN w:val="0"/>
        <w:adjustRightInd w:val="0"/>
        <w:jc w:val="both"/>
        <w:rPr>
          <w:rFonts w:ascii="Times New Roman" w:hAnsi="Times New Roman" w:cs="Times New Roman"/>
          <w:sz w:val="24"/>
          <w:szCs w:val="24"/>
        </w:rPr>
      </w:pPr>
      <w:r w:rsidRPr="00771BAF">
        <w:rPr>
          <w:rFonts w:ascii="Times New Roman" w:hAnsi="Times New Roman" w:cs="Times New Roman"/>
          <w:sz w:val="24"/>
          <w:szCs w:val="24"/>
        </w:rPr>
        <w:t xml:space="preserve">Art. </w:t>
      </w:r>
      <w:r w:rsidR="00C7557C">
        <w:rPr>
          <w:rFonts w:ascii="Times New Roman" w:hAnsi="Times New Roman" w:cs="Times New Roman"/>
          <w:sz w:val="24"/>
          <w:szCs w:val="24"/>
        </w:rPr>
        <w:t>24</w:t>
      </w:r>
      <w:r>
        <w:rPr>
          <w:rFonts w:ascii="Times New Roman" w:hAnsi="Times New Roman" w:cs="Times New Roman"/>
          <w:sz w:val="24"/>
          <w:szCs w:val="24"/>
        </w:rPr>
        <w:t xml:space="preserve"> </w:t>
      </w:r>
      <w:r w:rsidRPr="00771BAF">
        <w:rPr>
          <w:rFonts w:ascii="Times New Roman" w:hAnsi="Times New Roman" w:cs="Times New Roman"/>
          <w:sz w:val="24"/>
          <w:szCs w:val="24"/>
        </w:rPr>
        <w:t>As despesas decorrentes da execução desta Lei correrão por conta das dotações orçamentárias próprias e/ou existentes, consignadas no orçamento vigente, suplementadas se necessárias, inclusive nos orçamentos futuros.</w:t>
      </w:r>
    </w:p>
    <w:p w14:paraId="7121CB26" w14:textId="77777777" w:rsidR="00C7557C" w:rsidRDefault="00C7557C" w:rsidP="00965322">
      <w:pPr>
        <w:autoSpaceDE w:val="0"/>
        <w:autoSpaceDN w:val="0"/>
        <w:adjustRightInd w:val="0"/>
        <w:jc w:val="both"/>
        <w:rPr>
          <w:rFonts w:ascii="Times New Roman" w:hAnsi="Times New Roman" w:cs="Times New Roman"/>
          <w:sz w:val="24"/>
          <w:szCs w:val="24"/>
        </w:rPr>
      </w:pPr>
    </w:p>
    <w:p w14:paraId="2D817269" w14:textId="2D968561" w:rsidR="00771BAF" w:rsidRDefault="00771BAF" w:rsidP="00965322">
      <w:pPr>
        <w:autoSpaceDE w:val="0"/>
        <w:autoSpaceDN w:val="0"/>
        <w:adjustRightInd w:val="0"/>
        <w:jc w:val="both"/>
        <w:rPr>
          <w:rFonts w:ascii="Times New Roman" w:hAnsi="Times New Roman" w:cs="Times New Roman"/>
          <w:sz w:val="24"/>
          <w:szCs w:val="24"/>
        </w:rPr>
      </w:pPr>
      <w:r w:rsidRPr="00771BAF">
        <w:rPr>
          <w:rFonts w:ascii="Times New Roman" w:hAnsi="Times New Roman" w:cs="Times New Roman"/>
          <w:sz w:val="24"/>
          <w:szCs w:val="24"/>
        </w:rPr>
        <w:t xml:space="preserve">Art. </w:t>
      </w:r>
      <w:r w:rsidR="00C7557C">
        <w:rPr>
          <w:rFonts w:ascii="Times New Roman" w:hAnsi="Times New Roman" w:cs="Times New Roman"/>
          <w:sz w:val="24"/>
          <w:szCs w:val="24"/>
        </w:rPr>
        <w:t>25</w:t>
      </w:r>
      <w:r w:rsidRPr="00771BAF">
        <w:rPr>
          <w:rFonts w:ascii="Times New Roman" w:hAnsi="Times New Roman" w:cs="Times New Roman"/>
          <w:sz w:val="24"/>
          <w:szCs w:val="24"/>
        </w:rPr>
        <w:t xml:space="preserve"> – Esta Lei entra em vigor no prazo de </w:t>
      </w:r>
      <w:r>
        <w:rPr>
          <w:rFonts w:ascii="Times New Roman" w:hAnsi="Times New Roman" w:cs="Times New Roman"/>
          <w:sz w:val="24"/>
          <w:szCs w:val="24"/>
        </w:rPr>
        <w:t>180</w:t>
      </w:r>
      <w:r w:rsidRPr="00771BAF">
        <w:rPr>
          <w:rFonts w:ascii="Times New Roman" w:hAnsi="Times New Roman" w:cs="Times New Roman"/>
          <w:sz w:val="24"/>
          <w:szCs w:val="24"/>
        </w:rPr>
        <w:t xml:space="preserve"> (</w:t>
      </w:r>
      <w:r>
        <w:rPr>
          <w:rFonts w:ascii="Times New Roman" w:hAnsi="Times New Roman" w:cs="Times New Roman"/>
          <w:sz w:val="24"/>
          <w:szCs w:val="24"/>
        </w:rPr>
        <w:t>cento e oitenta</w:t>
      </w:r>
      <w:r w:rsidRPr="00771BAF">
        <w:rPr>
          <w:rFonts w:ascii="Times New Roman" w:hAnsi="Times New Roman" w:cs="Times New Roman"/>
          <w:sz w:val="24"/>
          <w:szCs w:val="24"/>
        </w:rPr>
        <w:t>) dias a contar da data de sua publicação.</w:t>
      </w:r>
    </w:p>
    <w:p w14:paraId="4BE62D56" w14:textId="77777777" w:rsidR="00764EFE" w:rsidRDefault="00764EFE" w:rsidP="00965322">
      <w:pPr>
        <w:rPr>
          <w:rFonts w:ascii="Times New Roman" w:hAnsi="Times New Roman"/>
          <w:b/>
          <w:sz w:val="24"/>
          <w:szCs w:val="24"/>
        </w:rPr>
      </w:pPr>
    </w:p>
    <w:p w14:paraId="5866163B" w14:textId="545FDCDE" w:rsidR="002C19CA" w:rsidRPr="00041B5C" w:rsidRDefault="002C19CA" w:rsidP="00965322">
      <w:pPr>
        <w:jc w:val="center"/>
        <w:rPr>
          <w:rFonts w:ascii="Times New Roman" w:hAnsi="Times New Roman"/>
          <w:b/>
          <w:sz w:val="24"/>
          <w:szCs w:val="24"/>
        </w:rPr>
      </w:pPr>
      <w:r w:rsidRPr="002C19CA">
        <w:rPr>
          <w:rFonts w:ascii="Times New Roman" w:hAnsi="Times New Roman"/>
          <w:b/>
          <w:sz w:val="24"/>
          <w:szCs w:val="24"/>
        </w:rPr>
        <w:lastRenderedPageBreak/>
        <w:t>Assembleia Legislat</w:t>
      </w:r>
      <w:r>
        <w:rPr>
          <w:rFonts w:ascii="Times New Roman" w:hAnsi="Times New Roman"/>
          <w:b/>
          <w:sz w:val="24"/>
          <w:szCs w:val="24"/>
        </w:rPr>
        <w:t xml:space="preserve">iva do Estado do Maranhão, em </w:t>
      </w:r>
      <w:r w:rsidR="00C7557C">
        <w:rPr>
          <w:rFonts w:ascii="Times New Roman" w:hAnsi="Times New Roman"/>
          <w:b/>
          <w:sz w:val="24"/>
          <w:szCs w:val="24"/>
        </w:rPr>
        <w:t>11</w:t>
      </w:r>
      <w:r w:rsidRPr="002C19CA">
        <w:rPr>
          <w:rFonts w:ascii="Times New Roman" w:hAnsi="Times New Roman"/>
          <w:b/>
          <w:sz w:val="24"/>
          <w:szCs w:val="24"/>
        </w:rPr>
        <w:t xml:space="preserve"> de </w:t>
      </w:r>
      <w:r w:rsidR="00C7557C">
        <w:rPr>
          <w:rFonts w:ascii="Times New Roman" w:hAnsi="Times New Roman"/>
          <w:b/>
          <w:sz w:val="24"/>
          <w:szCs w:val="24"/>
        </w:rPr>
        <w:t>março</w:t>
      </w:r>
      <w:r w:rsidRPr="002C19CA">
        <w:rPr>
          <w:rFonts w:ascii="Times New Roman" w:hAnsi="Times New Roman"/>
          <w:b/>
          <w:sz w:val="24"/>
          <w:szCs w:val="24"/>
        </w:rPr>
        <w:t xml:space="preserve"> de 20</w:t>
      </w:r>
      <w:r>
        <w:rPr>
          <w:rFonts w:ascii="Times New Roman" w:hAnsi="Times New Roman"/>
          <w:b/>
          <w:sz w:val="24"/>
          <w:szCs w:val="24"/>
        </w:rPr>
        <w:t>2</w:t>
      </w:r>
      <w:r w:rsidR="00C7557C">
        <w:rPr>
          <w:rFonts w:ascii="Times New Roman" w:hAnsi="Times New Roman"/>
          <w:b/>
          <w:sz w:val="24"/>
          <w:szCs w:val="24"/>
        </w:rPr>
        <w:t>6</w:t>
      </w:r>
      <w:r w:rsidRPr="002C19CA">
        <w:rPr>
          <w:rFonts w:ascii="Times New Roman" w:hAnsi="Times New Roman"/>
          <w:b/>
          <w:sz w:val="24"/>
          <w:szCs w:val="24"/>
        </w:rPr>
        <w:t>.</w:t>
      </w:r>
    </w:p>
    <w:p w14:paraId="5F6FB50A" w14:textId="77777777" w:rsidR="002C19CA" w:rsidRDefault="002C19CA" w:rsidP="00965322">
      <w:pPr>
        <w:jc w:val="center"/>
        <w:rPr>
          <w:rFonts w:ascii="Times New Roman" w:hAnsi="Times New Roman"/>
          <w:b/>
          <w:sz w:val="24"/>
          <w:szCs w:val="24"/>
        </w:rPr>
      </w:pPr>
    </w:p>
    <w:p w14:paraId="5B813824" w14:textId="77777777" w:rsidR="002C19CA" w:rsidRPr="002C19CA" w:rsidRDefault="002C19CA" w:rsidP="00965322">
      <w:pPr>
        <w:jc w:val="right"/>
        <w:rPr>
          <w:rFonts w:ascii="Times New Roman" w:hAnsi="Times New Roman"/>
          <w:b/>
          <w:i/>
          <w:sz w:val="24"/>
          <w:szCs w:val="24"/>
        </w:rPr>
      </w:pPr>
      <w:r w:rsidRPr="002C19CA">
        <w:rPr>
          <w:rFonts w:ascii="Times New Roman" w:hAnsi="Times New Roman"/>
          <w:b/>
          <w:i/>
          <w:sz w:val="24"/>
          <w:szCs w:val="24"/>
        </w:rPr>
        <w:t>Compromisso com Nossa Terra!!!</w:t>
      </w:r>
    </w:p>
    <w:p w14:paraId="0753B26B" w14:textId="77777777" w:rsidR="002C19CA" w:rsidRDefault="002C19CA" w:rsidP="00965322">
      <w:pPr>
        <w:jc w:val="center"/>
        <w:rPr>
          <w:rFonts w:ascii="Times New Roman" w:hAnsi="Times New Roman"/>
          <w:b/>
          <w:sz w:val="24"/>
          <w:szCs w:val="24"/>
        </w:rPr>
      </w:pPr>
    </w:p>
    <w:p w14:paraId="30F07795" w14:textId="77777777" w:rsidR="00764EFE" w:rsidRPr="00041B5C" w:rsidRDefault="00557A78" w:rsidP="00965322">
      <w:pPr>
        <w:jc w:val="center"/>
        <w:rPr>
          <w:rFonts w:ascii="Times New Roman" w:hAnsi="Times New Roman"/>
          <w:b/>
          <w:sz w:val="24"/>
          <w:szCs w:val="24"/>
        </w:rPr>
      </w:pPr>
      <w:r>
        <w:rPr>
          <w:rFonts w:ascii="Times New Roman" w:hAnsi="Times New Roman"/>
          <w:b/>
          <w:sz w:val="24"/>
          <w:szCs w:val="24"/>
        </w:rPr>
        <w:t>Júlio Mendonça</w:t>
      </w:r>
    </w:p>
    <w:p w14:paraId="14285843" w14:textId="77777777" w:rsidR="00C764B8" w:rsidRDefault="00557A78" w:rsidP="00965322">
      <w:pPr>
        <w:jc w:val="center"/>
        <w:rPr>
          <w:rFonts w:ascii="Times New Roman" w:hAnsi="Times New Roman"/>
          <w:sz w:val="24"/>
          <w:szCs w:val="24"/>
        </w:rPr>
      </w:pPr>
      <w:r>
        <w:rPr>
          <w:rFonts w:ascii="Times New Roman" w:hAnsi="Times New Roman"/>
          <w:sz w:val="24"/>
          <w:szCs w:val="24"/>
        </w:rPr>
        <w:t>Deputado Estadual</w:t>
      </w:r>
    </w:p>
    <w:p w14:paraId="6ACEC09A" w14:textId="77777777" w:rsidR="008E4BB7" w:rsidRDefault="003546F4" w:rsidP="00965322">
      <w:pPr>
        <w:ind w:firstLine="708"/>
        <w:jc w:val="both"/>
        <w:rPr>
          <w:rFonts w:ascii="Times New Roman" w:hAnsi="Times New Roman"/>
          <w:sz w:val="24"/>
          <w:szCs w:val="24"/>
        </w:rPr>
      </w:pPr>
      <w:r>
        <w:rPr>
          <w:rFonts w:ascii="Times New Roman" w:hAnsi="Times New Roman"/>
          <w:sz w:val="24"/>
          <w:szCs w:val="24"/>
        </w:rPr>
        <w:t xml:space="preserve"> </w:t>
      </w:r>
    </w:p>
    <w:p w14:paraId="59D09B84" w14:textId="77777777" w:rsidR="00B06481" w:rsidRDefault="00B06481" w:rsidP="00965322">
      <w:pPr>
        <w:ind w:firstLine="708"/>
        <w:jc w:val="both"/>
        <w:rPr>
          <w:rFonts w:ascii="Times New Roman" w:hAnsi="Times New Roman"/>
          <w:sz w:val="24"/>
          <w:szCs w:val="24"/>
        </w:rPr>
      </w:pPr>
    </w:p>
    <w:p w14:paraId="7A9D27FC" w14:textId="67C37D3F" w:rsidR="00B06481" w:rsidRDefault="00B06481" w:rsidP="00965322">
      <w:pPr>
        <w:ind w:firstLine="708"/>
        <w:jc w:val="both"/>
        <w:rPr>
          <w:rFonts w:ascii="Times New Roman" w:hAnsi="Times New Roman"/>
          <w:sz w:val="24"/>
          <w:szCs w:val="24"/>
        </w:rPr>
      </w:pPr>
    </w:p>
    <w:p w14:paraId="51A8DB11" w14:textId="55E8EB59" w:rsidR="00D93FA2" w:rsidRDefault="00D93FA2" w:rsidP="00965322">
      <w:pPr>
        <w:ind w:firstLine="708"/>
        <w:jc w:val="both"/>
        <w:rPr>
          <w:rFonts w:ascii="Times New Roman" w:hAnsi="Times New Roman"/>
          <w:sz w:val="24"/>
          <w:szCs w:val="24"/>
        </w:rPr>
      </w:pPr>
    </w:p>
    <w:p w14:paraId="63999CCE" w14:textId="1721851F" w:rsidR="00D93FA2" w:rsidRDefault="00D93FA2" w:rsidP="00965322">
      <w:pPr>
        <w:ind w:firstLine="708"/>
        <w:jc w:val="both"/>
        <w:rPr>
          <w:rFonts w:ascii="Times New Roman" w:hAnsi="Times New Roman"/>
          <w:sz w:val="24"/>
          <w:szCs w:val="24"/>
        </w:rPr>
      </w:pPr>
    </w:p>
    <w:p w14:paraId="7BFCBA85" w14:textId="1C1A420A" w:rsidR="00D93FA2" w:rsidRDefault="00D93FA2" w:rsidP="00965322">
      <w:pPr>
        <w:ind w:firstLine="708"/>
        <w:jc w:val="both"/>
        <w:rPr>
          <w:rFonts w:ascii="Times New Roman" w:hAnsi="Times New Roman"/>
          <w:sz w:val="24"/>
          <w:szCs w:val="24"/>
        </w:rPr>
      </w:pPr>
    </w:p>
    <w:p w14:paraId="36643799" w14:textId="3DB5CABD" w:rsidR="00D51285" w:rsidRDefault="00D51285" w:rsidP="00965322">
      <w:pPr>
        <w:ind w:firstLine="708"/>
        <w:jc w:val="both"/>
        <w:rPr>
          <w:rFonts w:ascii="Times New Roman" w:hAnsi="Times New Roman"/>
          <w:sz w:val="24"/>
          <w:szCs w:val="24"/>
        </w:rPr>
      </w:pPr>
    </w:p>
    <w:p w14:paraId="022F8C8E" w14:textId="752FD988" w:rsidR="00D51285" w:rsidRDefault="00D51285" w:rsidP="00965322">
      <w:pPr>
        <w:ind w:firstLine="708"/>
        <w:jc w:val="both"/>
        <w:rPr>
          <w:rFonts w:ascii="Times New Roman" w:hAnsi="Times New Roman"/>
          <w:sz w:val="24"/>
          <w:szCs w:val="24"/>
        </w:rPr>
      </w:pPr>
    </w:p>
    <w:p w14:paraId="47B92E38" w14:textId="262EF5D5" w:rsidR="00D51285" w:rsidRDefault="00D51285" w:rsidP="00965322">
      <w:pPr>
        <w:ind w:firstLine="708"/>
        <w:jc w:val="both"/>
        <w:rPr>
          <w:rFonts w:ascii="Times New Roman" w:hAnsi="Times New Roman"/>
          <w:sz w:val="24"/>
          <w:szCs w:val="24"/>
        </w:rPr>
      </w:pPr>
    </w:p>
    <w:p w14:paraId="7299BDE6" w14:textId="0F171260" w:rsidR="00D51285" w:rsidRDefault="00D51285" w:rsidP="00965322">
      <w:pPr>
        <w:ind w:firstLine="708"/>
        <w:jc w:val="both"/>
        <w:rPr>
          <w:rFonts w:ascii="Times New Roman" w:hAnsi="Times New Roman"/>
          <w:sz w:val="24"/>
          <w:szCs w:val="24"/>
        </w:rPr>
      </w:pPr>
    </w:p>
    <w:p w14:paraId="03289D0F" w14:textId="481DF40F" w:rsidR="00D51285" w:rsidRDefault="00D51285" w:rsidP="00965322">
      <w:pPr>
        <w:ind w:firstLine="708"/>
        <w:jc w:val="both"/>
        <w:rPr>
          <w:rFonts w:ascii="Times New Roman" w:hAnsi="Times New Roman"/>
          <w:sz w:val="24"/>
          <w:szCs w:val="24"/>
        </w:rPr>
      </w:pPr>
    </w:p>
    <w:p w14:paraId="4028B25A" w14:textId="744EFB70" w:rsidR="00D51285" w:rsidRDefault="00D51285" w:rsidP="00965322">
      <w:pPr>
        <w:ind w:firstLine="708"/>
        <w:jc w:val="both"/>
        <w:rPr>
          <w:rFonts w:ascii="Times New Roman" w:hAnsi="Times New Roman"/>
          <w:sz w:val="24"/>
          <w:szCs w:val="24"/>
        </w:rPr>
      </w:pPr>
    </w:p>
    <w:p w14:paraId="1510E23D" w14:textId="43C3FD06" w:rsidR="00D51285" w:rsidRDefault="00D51285" w:rsidP="00965322">
      <w:pPr>
        <w:ind w:firstLine="708"/>
        <w:jc w:val="both"/>
        <w:rPr>
          <w:rFonts w:ascii="Times New Roman" w:hAnsi="Times New Roman"/>
          <w:sz w:val="24"/>
          <w:szCs w:val="24"/>
        </w:rPr>
      </w:pPr>
    </w:p>
    <w:p w14:paraId="50CEB83A" w14:textId="257E7C3D" w:rsidR="00D51285" w:rsidRDefault="00D51285" w:rsidP="00965322">
      <w:pPr>
        <w:ind w:firstLine="708"/>
        <w:jc w:val="both"/>
        <w:rPr>
          <w:rFonts w:ascii="Times New Roman" w:hAnsi="Times New Roman"/>
          <w:sz w:val="24"/>
          <w:szCs w:val="24"/>
        </w:rPr>
      </w:pPr>
    </w:p>
    <w:p w14:paraId="7F1A746E" w14:textId="77777777" w:rsidR="002A19CF" w:rsidRDefault="002A19CF" w:rsidP="00965322">
      <w:pPr>
        <w:ind w:firstLine="708"/>
        <w:jc w:val="both"/>
        <w:rPr>
          <w:rFonts w:ascii="Times New Roman" w:hAnsi="Times New Roman"/>
          <w:sz w:val="24"/>
          <w:szCs w:val="24"/>
        </w:rPr>
      </w:pPr>
    </w:p>
    <w:p w14:paraId="3144837E" w14:textId="77777777" w:rsidR="002A19CF" w:rsidRDefault="002A19CF" w:rsidP="00965322">
      <w:pPr>
        <w:ind w:firstLine="708"/>
        <w:jc w:val="both"/>
        <w:rPr>
          <w:rFonts w:ascii="Times New Roman" w:hAnsi="Times New Roman"/>
          <w:sz w:val="24"/>
          <w:szCs w:val="24"/>
        </w:rPr>
      </w:pPr>
    </w:p>
    <w:p w14:paraId="27A7F3FB" w14:textId="77777777" w:rsidR="002A19CF" w:rsidRDefault="002A19CF" w:rsidP="00965322">
      <w:pPr>
        <w:ind w:firstLine="708"/>
        <w:jc w:val="both"/>
        <w:rPr>
          <w:rFonts w:ascii="Times New Roman" w:hAnsi="Times New Roman"/>
          <w:sz w:val="24"/>
          <w:szCs w:val="24"/>
        </w:rPr>
      </w:pPr>
    </w:p>
    <w:p w14:paraId="67D62369" w14:textId="77777777" w:rsidR="002A19CF" w:rsidRDefault="002A19CF" w:rsidP="00965322">
      <w:pPr>
        <w:ind w:firstLine="708"/>
        <w:jc w:val="both"/>
        <w:rPr>
          <w:rFonts w:ascii="Times New Roman" w:hAnsi="Times New Roman"/>
          <w:sz w:val="24"/>
          <w:szCs w:val="24"/>
        </w:rPr>
      </w:pPr>
    </w:p>
    <w:p w14:paraId="722C08DE" w14:textId="77777777" w:rsidR="002A19CF" w:rsidRDefault="002A19CF" w:rsidP="00965322">
      <w:pPr>
        <w:ind w:firstLine="708"/>
        <w:jc w:val="both"/>
        <w:rPr>
          <w:rFonts w:ascii="Times New Roman" w:hAnsi="Times New Roman"/>
          <w:sz w:val="24"/>
          <w:szCs w:val="24"/>
        </w:rPr>
      </w:pPr>
    </w:p>
    <w:p w14:paraId="74865BDB" w14:textId="77777777" w:rsidR="002A19CF" w:rsidRDefault="002A19CF" w:rsidP="00965322">
      <w:pPr>
        <w:ind w:firstLine="708"/>
        <w:jc w:val="both"/>
        <w:rPr>
          <w:rFonts w:ascii="Times New Roman" w:hAnsi="Times New Roman"/>
          <w:sz w:val="24"/>
          <w:szCs w:val="24"/>
        </w:rPr>
      </w:pPr>
    </w:p>
    <w:p w14:paraId="5C813F00" w14:textId="77777777" w:rsidR="002A19CF" w:rsidRDefault="002A19CF" w:rsidP="00965322">
      <w:pPr>
        <w:ind w:firstLine="708"/>
        <w:jc w:val="both"/>
        <w:rPr>
          <w:rFonts w:ascii="Times New Roman" w:hAnsi="Times New Roman"/>
          <w:sz w:val="24"/>
          <w:szCs w:val="24"/>
        </w:rPr>
      </w:pPr>
    </w:p>
    <w:p w14:paraId="6780D974" w14:textId="77777777" w:rsidR="002A19CF" w:rsidRDefault="002A19CF" w:rsidP="00965322">
      <w:pPr>
        <w:ind w:firstLine="708"/>
        <w:jc w:val="both"/>
        <w:rPr>
          <w:rFonts w:ascii="Times New Roman" w:hAnsi="Times New Roman"/>
          <w:sz w:val="24"/>
          <w:szCs w:val="24"/>
        </w:rPr>
      </w:pPr>
    </w:p>
    <w:p w14:paraId="3FF88035" w14:textId="77777777" w:rsidR="002A19CF" w:rsidRDefault="002A19CF" w:rsidP="00965322">
      <w:pPr>
        <w:ind w:firstLine="708"/>
        <w:jc w:val="both"/>
        <w:rPr>
          <w:rFonts w:ascii="Times New Roman" w:hAnsi="Times New Roman"/>
          <w:sz w:val="24"/>
          <w:szCs w:val="24"/>
        </w:rPr>
      </w:pPr>
    </w:p>
    <w:p w14:paraId="35A7E88F" w14:textId="77777777" w:rsidR="002A19CF" w:rsidRDefault="002A19CF" w:rsidP="00965322">
      <w:pPr>
        <w:ind w:firstLine="708"/>
        <w:jc w:val="both"/>
        <w:rPr>
          <w:rFonts w:ascii="Times New Roman" w:hAnsi="Times New Roman"/>
          <w:sz w:val="24"/>
          <w:szCs w:val="24"/>
        </w:rPr>
      </w:pPr>
    </w:p>
    <w:p w14:paraId="6C3427EC" w14:textId="3B90F234" w:rsidR="00303CCD" w:rsidRDefault="002A19CF" w:rsidP="00965322">
      <w:pPr>
        <w:jc w:val="center"/>
        <w:rPr>
          <w:rFonts w:ascii="Times New Roman" w:hAnsi="Times New Roman"/>
          <w:b/>
          <w:bCs/>
          <w:sz w:val="24"/>
          <w:szCs w:val="24"/>
        </w:rPr>
      </w:pPr>
      <w:r w:rsidRPr="00B06481">
        <w:rPr>
          <w:rFonts w:ascii="Times New Roman" w:hAnsi="Times New Roman"/>
          <w:b/>
          <w:bCs/>
          <w:sz w:val="24"/>
          <w:szCs w:val="24"/>
        </w:rPr>
        <w:lastRenderedPageBreak/>
        <w:t>JUSTIFICATIVA</w:t>
      </w:r>
    </w:p>
    <w:p w14:paraId="56111DC5" w14:textId="77777777" w:rsidR="002A19CF" w:rsidRDefault="002A19CF" w:rsidP="00E96C7B">
      <w:pPr>
        <w:ind w:firstLine="708"/>
        <w:jc w:val="both"/>
        <w:rPr>
          <w:rFonts w:ascii="Times New Roman" w:hAnsi="Times New Roman"/>
          <w:sz w:val="24"/>
          <w:szCs w:val="24"/>
        </w:rPr>
      </w:pPr>
    </w:p>
    <w:p w14:paraId="7AC16DCD" w14:textId="3E1416EF" w:rsidR="00E96C7B" w:rsidRDefault="00E96C7B" w:rsidP="00E96C7B">
      <w:pPr>
        <w:ind w:firstLine="708"/>
        <w:jc w:val="both"/>
        <w:rPr>
          <w:rFonts w:ascii="Times New Roman" w:hAnsi="Times New Roman"/>
          <w:sz w:val="24"/>
          <w:szCs w:val="24"/>
        </w:rPr>
      </w:pPr>
      <w:r w:rsidRPr="00E96C7B">
        <w:rPr>
          <w:rFonts w:ascii="Times New Roman" w:hAnsi="Times New Roman"/>
          <w:sz w:val="24"/>
          <w:szCs w:val="24"/>
        </w:rPr>
        <w:t xml:space="preserve">A presente proposição </w:t>
      </w:r>
      <w:r w:rsidR="00293F70">
        <w:rPr>
          <w:rFonts w:ascii="Times New Roman" w:hAnsi="Times New Roman"/>
          <w:sz w:val="24"/>
          <w:szCs w:val="24"/>
        </w:rPr>
        <w:t>cria</w:t>
      </w:r>
      <w:r w:rsidRPr="00E96C7B">
        <w:rPr>
          <w:rFonts w:ascii="Times New Roman" w:hAnsi="Times New Roman"/>
          <w:sz w:val="24"/>
          <w:szCs w:val="24"/>
        </w:rPr>
        <w:t xml:space="preserve"> a Política Estadual de Redução de Agrotóxicos — PERAGRO, reafirmando o compromisso do Estado do Maranhão com a proteção da saúde pública, do meio ambiente, da segurança alimentar e do desenvolvimento rural sustentável, mediante a redução gradual da dependência de insumos tóxicos e o estímulo à transição agroecológica.</w:t>
      </w:r>
    </w:p>
    <w:p w14:paraId="1ED7F3E9" w14:textId="77777777" w:rsidR="002A19CF" w:rsidRPr="00E96C7B" w:rsidRDefault="002A19CF" w:rsidP="00E96C7B">
      <w:pPr>
        <w:ind w:firstLine="708"/>
        <w:jc w:val="both"/>
        <w:rPr>
          <w:rFonts w:ascii="Times New Roman" w:hAnsi="Times New Roman"/>
          <w:sz w:val="24"/>
          <w:szCs w:val="24"/>
        </w:rPr>
      </w:pPr>
    </w:p>
    <w:p w14:paraId="699E410A" w14:textId="4F2958D1" w:rsidR="00E96C7B" w:rsidRDefault="00E96C7B" w:rsidP="00E96C7B">
      <w:pPr>
        <w:ind w:firstLine="708"/>
        <w:jc w:val="both"/>
        <w:rPr>
          <w:rFonts w:ascii="Times New Roman" w:hAnsi="Times New Roman"/>
          <w:sz w:val="24"/>
          <w:szCs w:val="24"/>
        </w:rPr>
      </w:pPr>
      <w:r w:rsidRPr="00E96C7B">
        <w:rPr>
          <w:rFonts w:ascii="Times New Roman" w:hAnsi="Times New Roman"/>
          <w:sz w:val="24"/>
          <w:szCs w:val="24"/>
        </w:rPr>
        <w:t xml:space="preserve">A atualização legislativa é necessária também para harmonizar a política estadual com a nova Lei Federal nº 14.785, de 27 de dezembro de 2023, que passou a disciplinar, em âmbito nacional, a pesquisa, produção, comercialização e utilização de agrotóxicos, além do controle e fiscalização. </w:t>
      </w:r>
      <w:r w:rsidR="002A19CF">
        <w:rPr>
          <w:rFonts w:ascii="Times New Roman" w:hAnsi="Times New Roman"/>
          <w:sz w:val="24"/>
          <w:szCs w:val="24"/>
        </w:rPr>
        <w:t xml:space="preserve"> </w:t>
      </w:r>
      <w:r w:rsidRPr="00E96C7B">
        <w:rPr>
          <w:rFonts w:ascii="Times New Roman" w:hAnsi="Times New Roman"/>
          <w:sz w:val="24"/>
          <w:szCs w:val="24"/>
        </w:rPr>
        <w:t>Nesse novo marco, preserva-se espaço legítimo para a atuação estadual supletiva e de proteção local, especialmente em matérias relacionadas ao uso, à fiscalização no território, à saúde e ao meio ambiente, sem invadir a competência federal de registro.</w:t>
      </w:r>
    </w:p>
    <w:p w14:paraId="07BF4BBB" w14:textId="77777777" w:rsidR="002A19CF" w:rsidRPr="00E96C7B" w:rsidRDefault="002A19CF" w:rsidP="00E96C7B">
      <w:pPr>
        <w:ind w:firstLine="708"/>
        <w:jc w:val="both"/>
        <w:rPr>
          <w:rFonts w:ascii="Times New Roman" w:hAnsi="Times New Roman"/>
          <w:sz w:val="24"/>
          <w:szCs w:val="24"/>
        </w:rPr>
      </w:pPr>
    </w:p>
    <w:p w14:paraId="4AFD6738" w14:textId="77777777" w:rsidR="002A19CF" w:rsidRDefault="00E96C7B" w:rsidP="00E96C7B">
      <w:pPr>
        <w:ind w:firstLine="708"/>
        <w:jc w:val="both"/>
        <w:rPr>
          <w:rFonts w:ascii="Times New Roman" w:hAnsi="Times New Roman"/>
          <w:sz w:val="24"/>
          <w:szCs w:val="24"/>
        </w:rPr>
      </w:pPr>
      <w:r w:rsidRPr="00E96C7B">
        <w:rPr>
          <w:rFonts w:ascii="Times New Roman" w:hAnsi="Times New Roman"/>
          <w:sz w:val="24"/>
          <w:szCs w:val="24"/>
        </w:rPr>
        <w:t>A experiência recente no Maranhão e em diversas regiões do país evidencia que a pulverização aérea — inclusive por aeronaves remotamente pilotadas (drones/ARP) — pode gerar deriva e contaminação involuntária de moradias, roças, escolas, fontes de água e territórios tradicionalmente ocupados, com efeitos difusos e potencialmente graves.</w:t>
      </w:r>
    </w:p>
    <w:p w14:paraId="68B279BA" w14:textId="77777777" w:rsidR="002A19CF" w:rsidRDefault="002A19CF" w:rsidP="00E96C7B">
      <w:pPr>
        <w:ind w:firstLine="708"/>
        <w:jc w:val="both"/>
        <w:rPr>
          <w:rFonts w:ascii="Times New Roman" w:hAnsi="Times New Roman"/>
          <w:sz w:val="24"/>
          <w:szCs w:val="24"/>
        </w:rPr>
      </w:pPr>
    </w:p>
    <w:p w14:paraId="7732084D" w14:textId="766DADD3" w:rsidR="00E96C7B" w:rsidRPr="00E96C7B" w:rsidRDefault="00E96C7B" w:rsidP="00E96C7B">
      <w:pPr>
        <w:ind w:firstLine="708"/>
        <w:jc w:val="both"/>
        <w:rPr>
          <w:rFonts w:ascii="Times New Roman" w:hAnsi="Times New Roman"/>
          <w:sz w:val="24"/>
          <w:szCs w:val="24"/>
        </w:rPr>
      </w:pPr>
      <w:r w:rsidRPr="00E96C7B">
        <w:rPr>
          <w:rFonts w:ascii="Times New Roman" w:hAnsi="Times New Roman"/>
          <w:sz w:val="24"/>
          <w:szCs w:val="24"/>
        </w:rPr>
        <w:t>Por isso, o projeto incorpora um conjunto de medidas modernas de prevenção, rastreabilidade e responsabilização, com exigência de comunicação prévia eletrônica, geração de protocolo identificador da aplicação (equivalente a um “AR”), indicação de responsável técnico e vinculação de ART, permitindo fiscalização e apuração célere de denúncias.</w:t>
      </w:r>
    </w:p>
    <w:p w14:paraId="44B6AE17" w14:textId="77777777" w:rsidR="002A19CF" w:rsidRDefault="002A19CF" w:rsidP="00E96C7B">
      <w:pPr>
        <w:ind w:firstLine="708"/>
        <w:jc w:val="both"/>
        <w:rPr>
          <w:rFonts w:ascii="Times New Roman" w:hAnsi="Times New Roman"/>
          <w:sz w:val="24"/>
          <w:szCs w:val="24"/>
        </w:rPr>
      </w:pPr>
    </w:p>
    <w:p w14:paraId="557572D9" w14:textId="4A942D63" w:rsidR="00E96C7B" w:rsidRPr="00E96C7B" w:rsidRDefault="00E96C7B" w:rsidP="00E96C7B">
      <w:pPr>
        <w:ind w:firstLine="708"/>
        <w:jc w:val="both"/>
        <w:rPr>
          <w:rFonts w:ascii="Times New Roman" w:hAnsi="Times New Roman"/>
          <w:sz w:val="24"/>
          <w:szCs w:val="24"/>
        </w:rPr>
      </w:pPr>
      <w:r w:rsidRPr="00E96C7B">
        <w:rPr>
          <w:rFonts w:ascii="Times New Roman" w:hAnsi="Times New Roman"/>
          <w:sz w:val="24"/>
          <w:szCs w:val="24"/>
        </w:rPr>
        <w:t>O texto dialoga tecnicamente com a regulação federal específica para drones, especialmente a Portaria MAPA nº 298/2021, que estabelece regras operacionais para ARP destinadas à aplicação de agrotóxicos e afins, incluindo limitações de distância mínima e exceções em hipóteses específicas.</w:t>
      </w:r>
      <w:r w:rsidR="002A19CF">
        <w:rPr>
          <w:rFonts w:ascii="Times New Roman" w:hAnsi="Times New Roman"/>
          <w:sz w:val="24"/>
          <w:szCs w:val="24"/>
        </w:rPr>
        <w:t xml:space="preserve"> </w:t>
      </w:r>
      <w:r w:rsidRPr="00E96C7B">
        <w:rPr>
          <w:rFonts w:ascii="Times New Roman" w:hAnsi="Times New Roman"/>
          <w:sz w:val="24"/>
          <w:szCs w:val="24"/>
        </w:rPr>
        <w:t xml:space="preserve">A proposta estadual não substitui a disciplina federal, mas </w:t>
      </w:r>
      <w:r w:rsidRPr="00E96C7B">
        <w:rPr>
          <w:rFonts w:ascii="Times New Roman" w:hAnsi="Times New Roman"/>
          <w:sz w:val="24"/>
          <w:szCs w:val="24"/>
        </w:rPr>
        <w:lastRenderedPageBreak/>
        <w:t>a complementa com instrumentos de transparência e controle territorial, adequados ao contexto maranhense.</w:t>
      </w:r>
    </w:p>
    <w:p w14:paraId="3B79D8CA" w14:textId="77777777" w:rsidR="002A19CF" w:rsidRDefault="002A19CF" w:rsidP="00E96C7B">
      <w:pPr>
        <w:ind w:firstLine="708"/>
        <w:jc w:val="both"/>
        <w:rPr>
          <w:rFonts w:ascii="Times New Roman" w:hAnsi="Times New Roman"/>
          <w:sz w:val="24"/>
          <w:szCs w:val="24"/>
        </w:rPr>
      </w:pPr>
    </w:p>
    <w:p w14:paraId="6AD90207" w14:textId="77777777" w:rsidR="002A19CF" w:rsidRDefault="00E96C7B" w:rsidP="00E96C7B">
      <w:pPr>
        <w:ind w:firstLine="708"/>
        <w:jc w:val="both"/>
        <w:rPr>
          <w:rFonts w:ascii="Times New Roman" w:hAnsi="Times New Roman"/>
          <w:sz w:val="24"/>
          <w:szCs w:val="24"/>
        </w:rPr>
      </w:pPr>
      <w:r w:rsidRPr="00E96C7B">
        <w:rPr>
          <w:rFonts w:ascii="Times New Roman" w:hAnsi="Times New Roman"/>
          <w:sz w:val="24"/>
          <w:szCs w:val="24"/>
        </w:rPr>
        <w:t>A fixação de distância mínima de 500 (quinhentos) metros para pulverização aérea e por ARP em relação a áreas sensíveis se justifica pela necessidade de proteção reforçada à saúde pública e ao meio ambiente, sobretudo em regiões com presença de comunidades tradicionais, territórios quilombolas e Terras Indígenas, e em áreas com equipamentos comunitários essenciais (escolas, unidades de saúde, mananciais). Além disso, há precedentes normativos em âmbito local no Estado de São Paulo estabelecendo 500 metros como medida protetiva para pulverização aérea, demonstrando a razoabilidade do parâmetro como política de proteção sanitária e ambiental.</w:t>
      </w:r>
      <w:r w:rsidR="002A19CF">
        <w:rPr>
          <w:rFonts w:ascii="Times New Roman" w:hAnsi="Times New Roman"/>
          <w:sz w:val="24"/>
          <w:szCs w:val="24"/>
        </w:rPr>
        <w:t xml:space="preserve"> </w:t>
      </w:r>
    </w:p>
    <w:p w14:paraId="1AF74105" w14:textId="77777777" w:rsidR="002A19CF" w:rsidRDefault="002A19CF" w:rsidP="00E96C7B">
      <w:pPr>
        <w:ind w:firstLine="708"/>
        <w:jc w:val="both"/>
        <w:rPr>
          <w:rFonts w:ascii="Times New Roman" w:hAnsi="Times New Roman"/>
          <w:sz w:val="24"/>
          <w:szCs w:val="24"/>
        </w:rPr>
      </w:pPr>
    </w:p>
    <w:p w14:paraId="15C3D8DC" w14:textId="222FB31E" w:rsidR="00E96C7B" w:rsidRDefault="00E96C7B" w:rsidP="00E96C7B">
      <w:pPr>
        <w:ind w:firstLine="708"/>
        <w:jc w:val="both"/>
        <w:rPr>
          <w:rFonts w:ascii="Times New Roman" w:hAnsi="Times New Roman"/>
          <w:sz w:val="24"/>
          <w:szCs w:val="24"/>
        </w:rPr>
      </w:pPr>
      <w:r w:rsidRPr="00E96C7B">
        <w:rPr>
          <w:rFonts w:ascii="Times New Roman" w:hAnsi="Times New Roman"/>
          <w:sz w:val="24"/>
          <w:szCs w:val="24"/>
        </w:rPr>
        <w:t xml:space="preserve">O projeto ainda prevê ressalva proporcional para aplicações com agentes biológicos e produtos fitossanitários para agricultura orgânica, desde que sem restrições à saúde humana e ao meio ambiente, em linha com a lógica de exceções prevista na regulação federal para ARP, preservando proporcionalidade e incentivo às tecnologias de baixo risco. </w:t>
      </w:r>
    </w:p>
    <w:p w14:paraId="25FAAA19" w14:textId="77777777" w:rsidR="002A19CF" w:rsidRPr="00E96C7B" w:rsidRDefault="002A19CF" w:rsidP="00E96C7B">
      <w:pPr>
        <w:ind w:firstLine="708"/>
        <w:jc w:val="both"/>
        <w:rPr>
          <w:rFonts w:ascii="Times New Roman" w:hAnsi="Times New Roman"/>
          <w:sz w:val="24"/>
          <w:szCs w:val="24"/>
        </w:rPr>
      </w:pPr>
    </w:p>
    <w:p w14:paraId="1563243A" w14:textId="77777777" w:rsidR="00E96C7B" w:rsidRDefault="00E96C7B" w:rsidP="00E96C7B">
      <w:pPr>
        <w:ind w:firstLine="708"/>
        <w:jc w:val="both"/>
        <w:rPr>
          <w:rFonts w:ascii="Times New Roman" w:hAnsi="Times New Roman"/>
          <w:sz w:val="24"/>
          <w:szCs w:val="24"/>
        </w:rPr>
      </w:pPr>
      <w:r w:rsidRPr="00E96C7B">
        <w:rPr>
          <w:rFonts w:ascii="Times New Roman" w:hAnsi="Times New Roman"/>
          <w:sz w:val="24"/>
          <w:szCs w:val="24"/>
        </w:rPr>
        <w:t>Por fim, a PERAGRO reafirma o caminho estratégico da transição agroecológica, essencial para reduzir a exposição ocupacional e ambiental, ampliar a oferta de alimentos saudáveis e fortalecer modelos produtivos sustentáveis, compatíveis com a agricultura familiar e com a proteção de territórios tradicionais.</w:t>
      </w:r>
    </w:p>
    <w:p w14:paraId="1C5595B6" w14:textId="77777777" w:rsidR="002A19CF" w:rsidRPr="00E96C7B" w:rsidRDefault="002A19CF" w:rsidP="00E96C7B">
      <w:pPr>
        <w:ind w:firstLine="708"/>
        <w:jc w:val="both"/>
        <w:rPr>
          <w:rFonts w:ascii="Times New Roman" w:hAnsi="Times New Roman"/>
          <w:sz w:val="24"/>
          <w:szCs w:val="24"/>
        </w:rPr>
      </w:pPr>
    </w:p>
    <w:p w14:paraId="1771704F" w14:textId="77777777" w:rsidR="00E96C7B" w:rsidRPr="00E96C7B" w:rsidRDefault="00E96C7B" w:rsidP="00E96C7B">
      <w:pPr>
        <w:ind w:firstLine="708"/>
        <w:jc w:val="both"/>
        <w:rPr>
          <w:rFonts w:ascii="Times New Roman" w:hAnsi="Times New Roman"/>
          <w:sz w:val="24"/>
          <w:szCs w:val="24"/>
        </w:rPr>
      </w:pPr>
      <w:r w:rsidRPr="00E96C7B">
        <w:rPr>
          <w:rFonts w:ascii="Times New Roman" w:hAnsi="Times New Roman"/>
          <w:sz w:val="24"/>
          <w:szCs w:val="24"/>
        </w:rPr>
        <w:t>Diante da relevância sanitária, ambiental e social do tema, e da necessidade de modernização normativa alinhada ao novo marco federal, solicita-se o apoio dos nobres pares para aprovação do presente Projeto de Lei.</w:t>
      </w:r>
    </w:p>
    <w:p w14:paraId="5E5DF24C" w14:textId="77777777" w:rsidR="00D51285" w:rsidRDefault="00D51285" w:rsidP="00D51285">
      <w:pPr>
        <w:ind w:firstLine="708"/>
        <w:jc w:val="both"/>
        <w:rPr>
          <w:rFonts w:ascii="Times New Roman" w:hAnsi="Times New Roman"/>
          <w:b/>
          <w:bCs/>
          <w:sz w:val="24"/>
          <w:szCs w:val="24"/>
        </w:rPr>
      </w:pPr>
    </w:p>
    <w:p w14:paraId="36720ECF" w14:textId="02EE379B" w:rsidR="003B71F1" w:rsidRPr="00041B5C" w:rsidRDefault="003B71F1" w:rsidP="00965322">
      <w:pPr>
        <w:jc w:val="center"/>
        <w:rPr>
          <w:rFonts w:ascii="Times New Roman" w:hAnsi="Times New Roman"/>
          <w:b/>
          <w:sz w:val="24"/>
          <w:szCs w:val="24"/>
        </w:rPr>
      </w:pPr>
      <w:r w:rsidRPr="002C19CA">
        <w:rPr>
          <w:rFonts w:ascii="Times New Roman" w:hAnsi="Times New Roman"/>
          <w:b/>
          <w:sz w:val="24"/>
          <w:szCs w:val="24"/>
        </w:rPr>
        <w:t>Assembleia Legislat</w:t>
      </w:r>
      <w:r>
        <w:rPr>
          <w:rFonts w:ascii="Times New Roman" w:hAnsi="Times New Roman"/>
          <w:b/>
          <w:sz w:val="24"/>
          <w:szCs w:val="24"/>
        </w:rPr>
        <w:t xml:space="preserve">iva do Estado do Maranhão, em </w:t>
      </w:r>
      <w:r w:rsidR="00D51285">
        <w:rPr>
          <w:rFonts w:ascii="Times New Roman" w:hAnsi="Times New Roman"/>
          <w:b/>
          <w:sz w:val="24"/>
          <w:szCs w:val="24"/>
        </w:rPr>
        <w:t>1</w:t>
      </w:r>
      <w:r w:rsidR="00E96C7B">
        <w:rPr>
          <w:rFonts w:ascii="Times New Roman" w:hAnsi="Times New Roman"/>
          <w:b/>
          <w:sz w:val="24"/>
          <w:szCs w:val="24"/>
        </w:rPr>
        <w:t>1</w:t>
      </w:r>
      <w:r w:rsidRPr="002C19CA">
        <w:rPr>
          <w:rFonts w:ascii="Times New Roman" w:hAnsi="Times New Roman"/>
          <w:b/>
          <w:sz w:val="24"/>
          <w:szCs w:val="24"/>
        </w:rPr>
        <w:t xml:space="preserve"> de </w:t>
      </w:r>
      <w:r w:rsidR="00E96C7B">
        <w:rPr>
          <w:rFonts w:ascii="Times New Roman" w:hAnsi="Times New Roman"/>
          <w:b/>
          <w:sz w:val="24"/>
          <w:szCs w:val="24"/>
        </w:rPr>
        <w:t>março</w:t>
      </w:r>
      <w:r w:rsidRPr="002C19CA">
        <w:rPr>
          <w:rFonts w:ascii="Times New Roman" w:hAnsi="Times New Roman"/>
          <w:b/>
          <w:sz w:val="24"/>
          <w:szCs w:val="24"/>
        </w:rPr>
        <w:t xml:space="preserve"> de 20</w:t>
      </w:r>
      <w:r>
        <w:rPr>
          <w:rFonts w:ascii="Times New Roman" w:hAnsi="Times New Roman"/>
          <w:b/>
          <w:sz w:val="24"/>
          <w:szCs w:val="24"/>
        </w:rPr>
        <w:t>2</w:t>
      </w:r>
      <w:r w:rsidR="00E96C7B">
        <w:rPr>
          <w:rFonts w:ascii="Times New Roman" w:hAnsi="Times New Roman"/>
          <w:b/>
          <w:sz w:val="24"/>
          <w:szCs w:val="24"/>
        </w:rPr>
        <w:t>6</w:t>
      </w:r>
      <w:r w:rsidRPr="002C19CA">
        <w:rPr>
          <w:rFonts w:ascii="Times New Roman" w:hAnsi="Times New Roman"/>
          <w:b/>
          <w:sz w:val="24"/>
          <w:szCs w:val="24"/>
        </w:rPr>
        <w:t>.</w:t>
      </w:r>
    </w:p>
    <w:p w14:paraId="50AEEAFF" w14:textId="77777777" w:rsidR="003B71F1" w:rsidRDefault="003B71F1" w:rsidP="00965322">
      <w:pPr>
        <w:jc w:val="center"/>
        <w:rPr>
          <w:rFonts w:ascii="Times New Roman" w:hAnsi="Times New Roman"/>
          <w:b/>
          <w:sz w:val="24"/>
          <w:szCs w:val="24"/>
        </w:rPr>
      </w:pPr>
    </w:p>
    <w:p w14:paraId="617A23A2" w14:textId="77777777" w:rsidR="003B71F1" w:rsidRPr="002C19CA" w:rsidRDefault="003B71F1" w:rsidP="00965322">
      <w:pPr>
        <w:jc w:val="right"/>
        <w:rPr>
          <w:rFonts w:ascii="Times New Roman" w:hAnsi="Times New Roman"/>
          <w:b/>
          <w:i/>
          <w:sz w:val="24"/>
          <w:szCs w:val="24"/>
        </w:rPr>
      </w:pPr>
      <w:r w:rsidRPr="002C19CA">
        <w:rPr>
          <w:rFonts w:ascii="Times New Roman" w:hAnsi="Times New Roman"/>
          <w:b/>
          <w:i/>
          <w:sz w:val="24"/>
          <w:szCs w:val="24"/>
        </w:rPr>
        <w:t>Compromisso com Nossa Terra!!!</w:t>
      </w:r>
    </w:p>
    <w:p w14:paraId="25B5E661" w14:textId="77777777" w:rsidR="003B71F1" w:rsidRDefault="003B71F1" w:rsidP="00965322">
      <w:pPr>
        <w:jc w:val="center"/>
        <w:rPr>
          <w:rFonts w:ascii="Times New Roman" w:hAnsi="Times New Roman"/>
          <w:b/>
          <w:sz w:val="24"/>
          <w:szCs w:val="24"/>
        </w:rPr>
      </w:pPr>
    </w:p>
    <w:p w14:paraId="4E53D9A0" w14:textId="77777777" w:rsidR="003B71F1" w:rsidRPr="00041B5C" w:rsidRDefault="003B71F1" w:rsidP="00965322">
      <w:pPr>
        <w:jc w:val="center"/>
        <w:rPr>
          <w:rFonts w:ascii="Times New Roman" w:hAnsi="Times New Roman"/>
          <w:b/>
          <w:sz w:val="24"/>
          <w:szCs w:val="24"/>
        </w:rPr>
      </w:pPr>
      <w:r>
        <w:rPr>
          <w:rFonts w:ascii="Times New Roman" w:hAnsi="Times New Roman"/>
          <w:b/>
          <w:sz w:val="24"/>
          <w:szCs w:val="24"/>
        </w:rPr>
        <w:lastRenderedPageBreak/>
        <w:t>Júlio Mendonça</w:t>
      </w:r>
    </w:p>
    <w:p w14:paraId="01D0A66C" w14:textId="77777777" w:rsidR="003B71F1" w:rsidRDefault="003B71F1" w:rsidP="00965322">
      <w:pPr>
        <w:jc w:val="center"/>
        <w:rPr>
          <w:rFonts w:ascii="Times New Roman" w:hAnsi="Times New Roman"/>
          <w:sz w:val="24"/>
          <w:szCs w:val="24"/>
        </w:rPr>
      </w:pPr>
      <w:r>
        <w:rPr>
          <w:rFonts w:ascii="Times New Roman" w:hAnsi="Times New Roman"/>
          <w:sz w:val="24"/>
          <w:szCs w:val="24"/>
        </w:rPr>
        <w:t>Deputado Estadual</w:t>
      </w:r>
    </w:p>
    <w:p w14:paraId="4147CB34" w14:textId="77777777" w:rsidR="003B71F1" w:rsidRPr="00303CCD" w:rsidRDefault="003B71F1" w:rsidP="00965322">
      <w:pPr>
        <w:ind w:firstLine="708"/>
        <w:jc w:val="both"/>
        <w:rPr>
          <w:rFonts w:ascii="Times New Roman" w:hAnsi="Times New Roman"/>
          <w:sz w:val="24"/>
          <w:szCs w:val="24"/>
        </w:rPr>
      </w:pPr>
    </w:p>
    <w:sectPr w:rsidR="003B71F1" w:rsidRPr="00303CCD" w:rsidSect="00D93FA2">
      <w:headerReference w:type="default" r:id="rId8"/>
      <w:pgSz w:w="11907" w:h="16840" w:code="9"/>
      <w:pgMar w:top="1701" w:right="1134" w:bottom="1134" w:left="1701"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6293D" w14:textId="77777777" w:rsidR="00B35EE2" w:rsidRDefault="00B35EE2" w:rsidP="00D3740A">
      <w:pPr>
        <w:spacing w:line="240" w:lineRule="auto"/>
      </w:pPr>
      <w:r>
        <w:separator/>
      </w:r>
    </w:p>
  </w:endnote>
  <w:endnote w:type="continuationSeparator" w:id="0">
    <w:p w14:paraId="639D488F" w14:textId="77777777" w:rsidR="00B35EE2" w:rsidRDefault="00B35EE2" w:rsidP="00D374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altName w:val="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1FDEA" w14:textId="77777777" w:rsidR="00B35EE2" w:rsidRDefault="00B35EE2" w:rsidP="00D3740A">
      <w:pPr>
        <w:spacing w:line="240" w:lineRule="auto"/>
      </w:pPr>
      <w:r>
        <w:separator/>
      </w:r>
    </w:p>
  </w:footnote>
  <w:footnote w:type="continuationSeparator" w:id="0">
    <w:p w14:paraId="08865064" w14:textId="77777777" w:rsidR="00B35EE2" w:rsidRDefault="00B35EE2" w:rsidP="00D3740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F6968" w14:textId="77777777" w:rsidR="00B45D3C" w:rsidRPr="00C051BB" w:rsidRDefault="00B45D3C" w:rsidP="00557A78">
    <w:pPr>
      <w:pStyle w:val="Cabealho"/>
      <w:tabs>
        <w:tab w:val="clear" w:pos="4252"/>
      </w:tabs>
      <w:ind w:right="360"/>
      <w:jc w:val="center"/>
      <w:rPr>
        <w:rFonts w:ascii="Times New Roman" w:hAnsi="Times New Roman"/>
        <w:b/>
        <w:color w:val="000080"/>
      </w:rPr>
    </w:pPr>
    <w:r w:rsidRPr="00C051BB">
      <w:rPr>
        <w:rFonts w:ascii="Times New Roman" w:hAnsi="Times New Roman"/>
        <w:noProof/>
        <w:lang w:eastAsia="pt-BR"/>
      </w:rPr>
      <w:drawing>
        <wp:inline distT="0" distB="0" distL="0" distR="0" wp14:anchorId="32A1B1BB" wp14:editId="002C2762">
          <wp:extent cx="952500" cy="82296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2960"/>
                  </a:xfrm>
                  <a:prstGeom prst="rect">
                    <a:avLst/>
                  </a:prstGeom>
                  <a:noFill/>
                  <a:ln>
                    <a:noFill/>
                  </a:ln>
                </pic:spPr>
              </pic:pic>
            </a:graphicData>
          </a:graphic>
        </wp:inline>
      </w:drawing>
    </w:r>
  </w:p>
  <w:p w14:paraId="431B6E55" w14:textId="77777777" w:rsidR="00B45D3C" w:rsidRPr="00C051BB" w:rsidRDefault="00B45D3C" w:rsidP="00557A78">
    <w:pPr>
      <w:pStyle w:val="Cabealho"/>
      <w:tabs>
        <w:tab w:val="clear" w:pos="4252"/>
      </w:tabs>
      <w:jc w:val="center"/>
      <w:rPr>
        <w:rFonts w:ascii="Times New Roman" w:hAnsi="Times New Roman"/>
        <w:b/>
      </w:rPr>
    </w:pPr>
  </w:p>
  <w:p w14:paraId="0E648B86" w14:textId="77777777" w:rsidR="00B45D3C" w:rsidRPr="00C051BB" w:rsidRDefault="00B45D3C" w:rsidP="00557A78">
    <w:pPr>
      <w:pStyle w:val="Cabealho"/>
      <w:tabs>
        <w:tab w:val="clear" w:pos="4252"/>
      </w:tabs>
      <w:jc w:val="center"/>
      <w:rPr>
        <w:rFonts w:ascii="Times New Roman" w:hAnsi="Times New Roman"/>
        <w:b/>
      </w:rPr>
    </w:pPr>
    <w:r w:rsidRPr="00C051BB">
      <w:rPr>
        <w:rFonts w:ascii="Times New Roman" w:hAnsi="Times New Roman"/>
        <w:b/>
      </w:rPr>
      <w:t>ASSEMBLEIA LEGISLATIVA DO ESTADO DO MARANHÃO</w:t>
    </w:r>
  </w:p>
  <w:p w14:paraId="42494296" w14:textId="77777777" w:rsidR="00B45D3C" w:rsidRPr="00C051BB" w:rsidRDefault="00B45D3C" w:rsidP="00557A78">
    <w:pPr>
      <w:pStyle w:val="Cabealho"/>
      <w:tabs>
        <w:tab w:val="clear" w:pos="4252"/>
      </w:tabs>
      <w:jc w:val="center"/>
      <w:rPr>
        <w:rFonts w:ascii="Times New Roman" w:hAnsi="Times New Roman"/>
        <w:b/>
      </w:rPr>
    </w:pPr>
    <w:r w:rsidRPr="00C051BB">
      <w:rPr>
        <w:rFonts w:ascii="Times New Roman" w:hAnsi="Times New Roman"/>
        <w:b/>
      </w:rPr>
      <w:t xml:space="preserve">Gabinete do Deputado </w:t>
    </w:r>
    <w:r>
      <w:rPr>
        <w:rFonts w:ascii="Times New Roman" w:hAnsi="Times New Roman"/>
        <w:b/>
      </w:rPr>
      <w:t>Júlio Mendonça</w:t>
    </w:r>
  </w:p>
  <w:p w14:paraId="0F8C4318" w14:textId="77777777" w:rsidR="00B45D3C" w:rsidRPr="00C051BB" w:rsidRDefault="00B45D3C" w:rsidP="00557A78">
    <w:pPr>
      <w:pStyle w:val="Cabealho"/>
      <w:tabs>
        <w:tab w:val="clear" w:pos="4252"/>
      </w:tabs>
      <w:jc w:val="center"/>
      <w:rPr>
        <w:rFonts w:ascii="Times New Roman" w:hAnsi="Times New Roman"/>
      </w:rPr>
    </w:pPr>
    <w:r w:rsidRPr="00C051BB">
      <w:rPr>
        <w:rFonts w:ascii="Times New Roman" w:hAnsi="Times New Roman"/>
      </w:rPr>
      <w:t>Avenida Jerônimo</w:t>
    </w:r>
    <w:r>
      <w:rPr>
        <w:rFonts w:ascii="Times New Roman" w:hAnsi="Times New Roman"/>
      </w:rPr>
      <w:t xml:space="preserve"> de Albuquerque</w:t>
    </w:r>
    <w:r w:rsidRPr="00C051BB">
      <w:rPr>
        <w:rFonts w:ascii="Times New Roman" w:hAnsi="Times New Roman"/>
      </w:rPr>
      <w:t>, s/n, Sítio</w:t>
    </w:r>
    <w:r>
      <w:rPr>
        <w:rFonts w:ascii="Times New Roman" w:hAnsi="Times New Roman"/>
      </w:rPr>
      <w:t xml:space="preserve"> do</w:t>
    </w:r>
    <w:r w:rsidRPr="00C051BB">
      <w:rPr>
        <w:rFonts w:ascii="Times New Roman" w:hAnsi="Times New Roman"/>
      </w:rPr>
      <w:t xml:space="preserve"> Rangedor – </w:t>
    </w:r>
    <w:proofErr w:type="spellStart"/>
    <w:r w:rsidRPr="00C051BB">
      <w:rPr>
        <w:rFonts w:ascii="Times New Roman" w:hAnsi="Times New Roman"/>
      </w:rPr>
      <w:t>Cohafuma</w:t>
    </w:r>
    <w:proofErr w:type="spellEnd"/>
  </w:p>
  <w:p w14:paraId="12F6B7F4" w14:textId="77777777" w:rsidR="00B45D3C" w:rsidRDefault="00B45D3C" w:rsidP="00557A78">
    <w:pPr>
      <w:pStyle w:val="Cabealho"/>
      <w:tabs>
        <w:tab w:val="clear" w:pos="4252"/>
      </w:tabs>
      <w:jc w:val="center"/>
      <w:rPr>
        <w:rFonts w:ascii="Times New Roman" w:hAnsi="Times New Roman"/>
      </w:rPr>
    </w:pPr>
    <w:r w:rsidRPr="00C051BB">
      <w:rPr>
        <w:rFonts w:ascii="Times New Roman" w:hAnsi="Times New Roman"/>
      </w:rPr>
      <w:t>São</w:t>
    </w:r>
    <w:r>
      <w:rPr>
        <w:rFonts w:ascii="Times New Roman" w:hAnsi="Times New Roman"/>
      </w:rPr>
      <w:t xml:space="preserve"> Luís - MA – 65.071-750 - Tel. (98) 3269-3282</w:t>
    </w:r>
    <w:r w:rsidRPr="00C051BB">
      <w:rPr>
        <w:rFonts w:ascii="Times New Roman" w:hAnsi="Times New Roman"/>
      </w:rPr>
      <w:t xml:space="preserve"> – </w:t>
    </w:r>
    <w:r>
      <w:rPr>
        <w:rFonts w:ascii="Times New Roman" w:hAnsi="Times New Roman"/>
      </w:rPr>
      <w:t>deputadojuliomendonca@gmail.com</w:t>
    </w:r>
  </w:p>
  <w:p w14:paraId="1DFBC304" w14:textId="77777777" w:rsidR="00B45D3C" w:rsidRPr="00C051BB" w:rsidRDefault="00B45D3C" w:rsidP="00557A78">
    <w:pPr>
      <w:pStyle w:val="Cabealho"/>
      <w:tabs>
        <w:tab w:val="clear" w:pos="4252"/>
      </w:tabs>
      <w:jc w:val="center"/>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83E0A"/>
    <w:multiLevelType w:val="multilevel"/>
    <w:tmpl w:val="BD4A35EA"/>
    <w:lvl w:ilvl="0">
      <w:start w:val="1"/>
      <w:numFmt w:val="decimal"/>
      <w:lvlText w:val="%1."/>
      <w:lvlJc w:val="left"/>
      <w:pPr>
        <w:ind w:left="644" w:hanging="360"/>
      </w:pPr>
      <w:rPr>
        <w:rFonts w:hint="default"/>
      </w:rPr>
    </w:lvl>
    <w:lvl w:ilvl="1">
      <w:start w:val="4"/>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55B30E5"/>
    <w:multiLevelType w:val="hybridMultilevel"/>
    <w:tmpl w:val="F17A6744"/>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 w15:restartNumberingAfterBreak="0">
    <w:nsid w:val="085C53E8"/>
    <w:multiLevelType w:val="hybridMultilevel"/>
    <w:tmpl w:val="7C5AFBA6"/>
    <w:lvl w:ilvl="0" w:tplc="F3905F4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981854"/>
    <w:multiLevelType w:val="hybridMultilevel"/>
    <w:tmpl w:val="0E0E7C4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 w15:restartNumberingAfterBreak="0">
    <w:nsid w:val="0C0C5AE2"/>
    <w:multiLevelType w:val="hybridMultilevel"/>
    <w:tmpl w:val="CF242588"/>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5" w15:restartNumberingAfterBreak="0">
    <w:nsid w:val="0C1E1A96"/>
    <w:multiLevelType w:val="hybridMultilevel"/>
    <w:tmpl w:val="2812AB2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0361C8C"/>
    <w:multiLevelType w:val="hybridMultilevel"/>
    <w:tmpl w:val="C81EBE76"/>
    <w:lvl w:ilvl="0" w:tplc="DEBC543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13EC02B3"/>
    <w:multiLevelType w:val="hybridMultilevel"/>
    <w:tmpl w:val="64BC12BE"/>
    <w:lvl w:ilvl="0" w:tplc="0416000F">
      <w:start w:val="1"/>
      <w:numFmt w:val="decimal"/>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8B57D36"/>
    <w:multiLevelType w:val="hybridMultilevel"/>
    <w:tmpl w:val="C41287B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9E10FF5"/>
    <w:multiLevelType w:val="multilevel"/>
    <w:tmpl w:val="BD4A35EA"/>
    <w:lvl w:ilvl="0">
      <w:start w:val="1"/>
      <w:numFmt w:val="decimal"/>
      <w:lvlText w:val="%1."/>
      <w:lvlJc w:val="left"/>
      <w:pPr>
        <w:ind w:left="644" w:hanging="360"/>
      </w:pPr>
      <w:rPr>
        <w:rFonts w:hint="default"/>
      </w:rPr>
    </w:lvl>
    <w:lvl w:ilvl="1">
      <w:start w:val="4"/>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19FA40A1"/>
    <w:multiLevelType w:val="hybridMultilevel"/>
    <w:tmpl w:val="3D8EF2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CE36682"/>
    <w:multiLevelType w:val="hybridMultilevel"/>
    <w:tmpl w:val="2E68B3E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E20D57"/>
    <w:multiLevelType w:val="hybridMultilevel"/>
    <w:tmpl w:val="F5A697E4"/>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3" w15:restartNumberingAfterBreak="0">
    <w:nsid w:val="2DF727FC"/>
    <w:multiLevelType w:val="hybridMultilevel"/>
    <w:tmpl w:val="020CEA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1BF33CC"/>
    <w:multiLevelType w:val="hybridMultilevel"/>
    <w:tmpl w:val="C0922B8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281355D"/>
    <w:multiLevelType w:val="hybridMultilevel"/>
    <w:tmpl w:val="D98C90F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6" w15:restartNumberingAfterBreak="0">
    <w:nsid w:val="3EA8672C"/>
    <w:multiLevelType w:val="hybridMultilevel"/>
    <w:tmpl w:val="888ABB7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7" w15:restartNumberingAfterBreak="0">
    <w:nsid w:val="41D703F0"/>
    <w:multiLevelType w:val="hybridMultilevel"/>
    <w:tmpl w:val="5A9A1CB8"/>
    <w:lvl w:ilvl="0" w:tplc="F3905F4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2463E04"/>
    <w:multiLevelType w:val="multilevel"/>
    <w:tmpl w:val="9E0CB302"/>
    <w:lvl w:ilvl="0">
      <w:start w:val="5"/>
      <w:numFmt w:val="decimal"/>
      <w:lvlText w:val="%1"/>
      <w:lvlJc w:val="left"/>
      <w:pPr>
        <w:ind w:left="360" w:hanging="360"/>
      </w:pPr>
      <w:rPr>
        <w:rFonts w:hint="default"/>
        <w:b/>
      </w:rPr>
    </w:lvl>
    <w:lvl w:ilvl="1">
      <w:start w:val="2"/>
      <w:numFmt w:val="decimal"/>
      <w:lvlText w:val="%1.%2"/>
      <w:lvlJc w:val="left"/>
      <w:pPr>
        <w:ind w:left="1069"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112" w:hanging="1440"/>
      </w:pPr>
      <w:rPr>
        <w:rFonts w:hint="default"/>
        <w:b/>
      </w:rPr>
    </w:lvl>
  </w:abstractNum>
  <w:abstractNum w:abstractNumId="19" w15:restartNumberingAfterBreak="0">
    <w:nsid w:val="466E277A"/>
    <w:multiLevelType w:val="multilevel"/>
    <w:tmpl w:val="6EC4D68A"/>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A6F57F6"/>
    <w:multiLevelType w:val="multilevel"/>
    <w:tmpl w:val="5E926A7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C4391C"/>
    <w:multiLevelType w:val="multilevel"/>
    <w:tmpl w:val="BD4A35EA"/>
    <w:lvl w:ilvl="0">
      <w:start w:val="1"/>
      <w:numFmt w:val="decimal"/>
      <w:lvlText w:val="%1."/>
      <w:lvlJc w:val="left"/>
      <w:pPr>
        <w:ind w:left="644" w:hanging="360"/>
      </w:pPr>
      <w:rPr>
        <w:rFonts w:hint="default"/>
      </w:rPr>
    </w:lvl>
    <w:lvl w:ilvl="1">
      <w:start w:val="4"/>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 w15:restartNumberingAfterBreak="0">
    <w:nsid w:val="56A66588"/>
    <w:multiLevelType w:val="hybridMultilevel"/>
    <w:tmpl w:val="0F3CBAD4"/>
    <w:lvl w:ilvl="0" w:tplc="DF80B736">
      <w:numFmt w:val="bullet"/>
      <w:lvlText w:val="•"/>
      <w:lvlJc w:val="left"/>
      <w:pPr>
        <w:ind w:left="927" w:hanging="360"/>
      </w:pPr>
      <w:rPr>
        <w:rFonts w:ascii="Arial" w:eastAsiaTheme="minorHAnsi" w:hAnsi="Arial" w:cs="Arial"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23" w15:restartNumberingAfterBreak="0">
    <w:nsid w:val="57DB21F4"/>
    <w:multiLevelType w:val="hybridMultilevel"/>
    <w:tmpl w:val="C6D8F13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AFE1395"/>
    <w:multiLevelType w:val="hybridMultilevel"/>
    <w:tmpl w:val="4CB8C2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BFC7AD0"/>
    <w:multiLevelType w:val="hybridMultilevel"/>
    <w:tmpl w:val="F796E72C"/>
    <w:lvl w:ilvl="0" w:tplc="F3905F4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E00555F"/>
    <w:multiLevelType w:val="hybridMultilevel"/>
    <w:tmpl w:val="C454871A"/>
    <w:lvl w:ilvl="0" w:tplc="04160013">
      <w:start w:val="1"/>
      <w:numFmt w:val="upperRoman"/>
      <w:lvlText w:val="%1."/>
      <w:lvlJc w:val="right"/>
      <w:pPr>
        <w:ind w:left="1287" w:hanging="360"/>
      </w:pPr>
      <w:rPr>
        <w:rFont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7" w15:restartNumberingAfterBreak="0">
    <w:nsid w:val="6EBF5318"/>
    <w:multiLevelType w:val="hybridMultilevel"/>
    <w:tmpl w:val="A19459F4"/>
    <w:lvl w:ilvl="0" w:tplc="F3905F4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FF25F64"/>
    <w:multiLevelType w:val="hybridMultilevel"/>
    <w:tmpl w:val="6EF292E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9" w15:restartNumberingAfterBreak="0">
    <w:nsid w:val="73CB0D15"/>
    <w:multiLevelType w:val="hybridMultilevel"/>
    <w:tmpl w:val="C90A34D6"/>
    <w:lvl w:ilvl="0" w:tplc="F3905F4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6213426"/>
    <w:multiLevelType w:val="hybridMultilevel"/>
    <w:tmpl w:val="05225628"/>
    <w:lvl w:ilvl="0" w:tplc="4D10F798">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1" w15:restartNumberingAfterBreak="0">
    <w:nsid w:val="7B6B0B35"/>
    <w:multiLevelType w:val="hybridMultilevel"/>
    <w:tmpl w:val="7D8A7D9A"/>
    <w:lvl w:ilvl="0" w:tplc="F3905F4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CF2275B"/>
    <w:multiLevelType w:val="hybridMultilevel"/>
    <w:tmpl w:val="B2C6E01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64555837">
    <w:abstractNumId w:val="0"/>
  </w:num>
  <w:num w:numId="2" w16cid:durableId="632562693">
    <w:abstractNumId w:val="18"/>
  </w:num>
  <w:num w:numId="3" w16cid:durableId="68161723">
    <w:abstractNumId w:val="9"/>
  </w:num>
  <w:num w:numId="4" w16cid:durableId="1296988215">
    <w:abstractNumId w:val="20"/>
  </w:num>
  <w:num w:numId="5" w16cid:durableId="1635676942">
    <w:abstractNumId w:val="19"/>
  </w:num>
  <w:num w:numId="6" w16cid:durableId="127748837">
    <w:abstractNumId w:val="21"/>
  </w:num>
  <w:num w:numId="7" w16cid:durableId="1624186933">
    <w:abstractNumId w:val="15"/>
  </w:num>
  <w:num w:numId="8" w16cid:durableId="814688804">
    <w:abstractNumId w:val="7"/>
  </w:num>
  <w:num w:numId="9" w16cid:durableId="1261259961">
    <w:abstractNumId w:val="16"/>
  </w:num>
  <w:num w:numId="10" w16cid:durableId="1186557184">
    <w:abstractNumId w:val="28"/>
  </w:num>
  <w:num w:numId="11" w16cid:durableId="1400593288">
    <w:abstractNumId w:val="22"/>
  </w:num>
  <w:num w:numId="12" w16cid:durableId="1684743504">
    <w:abstractNumId w:val="14"/>
  </w:num>
  <w:num w:numId="13" w16cid:durableId="163860388">
    <w:abstractNumId w:val="12"/>
  </w:num>
  <w:num w:numId="14" w16cid:durableId="160049508">
    <w:abstractNumId w:val="26"/>
  </w:num>
  <w:num w:numId="15" w16cid:durableId="813908924">
    <w:abstractNumId w:val="13"/>
  </w:num>
  <w:num w:numId="16" w16cid:durableId="1605921932">
    <w:abstractNumId w:val="3"/>
  </w:num>
  <w:num w:numId="17" w16cid:durableId="248929978">
    <w:abstractNumId w:val="4"/>
  </w:num>
  <w:num w:numId="18" w16cid:durableId="1312714578">
    <w:abstractNumId w:val="30"/>
  </w:num>
  <w:num w:numId="19" w16cid:durableId="1975136366">
    <w:abstractNumId w:val="1"/>
  </w:num>
  <w:num w:numId="20" w16cid:durableId="1334452648">
    <w:abstractNumId w:val="23"/>
  </w:num>
  <w:num w:numId="21" w16cid:durableId="410782952">
    <w:abstractNumId w:val="5"/>
  </w:num>
  <w:num w:numId="22" w16cid:durableId="1706633140">
    <w:abstractNumId w:val="8"/>
  </w:num>
  <w:num w:numId="23" w16cid:durableId="572936634">
    <w:abstractNumId w:val="10"/>
  </w:num>
  <w:num w:numId="24" w16cid:durableId="455684989">
    <w:abstractNumId w:val="24"/>
  </w:num>
  <w:num w:numId="25" w16cid:durableId="740756585">
    <w:abstractNumId w:val="32"/>
  </w:num>
  <w:num w:numId="26" w16cid:durableId="2018338514">
    <w:abstractNumId w:val="11"/>
  </w:num>
  <w:num w:numId="27" w16cid:durableId="591209273">
    <w:abstractNumId w:val="6"/>
  </w:num>
  <w:num w:numId="28" w16cid:durableId="1702583198">
    <w:abstractNumId w:val="31"/>
  </w:num>
  <w:num w:numId="29" w16cid:durableId="1074862701">
    <w:abstractNumId w:val="25"/>
  </w:num>
  <w:num w:numId="30" w16cid:durableId="1550146630">
    <w:abstractNumId w:val="17"/>
  </w:num>
  <w:num w:numId="31" w16cid:durableId="639073970">
    <w:abstractNumId w:val="27"/>
  </w:num>
  <w:num w:numId="32" w16cid:durableId="1486698118">
    <w:abstractNumId w:val="29"/>
  </w:num>
  <w:num w:numId="33" w16cid:durableId="2421045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59F"/>
    <w:rsid w:val="000002FD"/>
    <w:rsid w:val="00005D01"/>
    <w:rsid w:val="00011DBD"/>
    <w:rsid w:val="00012E71"/>
    <w:rsid w:val="000150CE"/>
    <w:rsid w:val="0001517E"/>
    <w:rsid w:val="00030DF1"/>
    <w:rsid w:val="00031E7A"/>
    <w:rsid w:val="00032965"/>
    <w:rsid w:val="00036BCD"/>
    <w:rsid w:val="000374CB"/>
    <w:rsid w:val="00041B5C"/>
    <w:rsid w:val="000420D8"/>
    <w:rsid w:val="000447B1"/>
    <w:rsid w:val="000468C1"/>
    <w:rsid w:val="00046B4A"/>
    <w:rsid w:val="00047D46"/>
    <w:rsid w:val="00050B7C"/>
    <w:rsid w:val="0005406B"/>
    <w:rsid w:val="00061EC4"/>
    <w:rsid w:val="00065983"/>
    <w:rsid w:val="00070666"/>
    <w:rsid w:val="00074454"/>
    <w:rsid w:val="00075218"/>
    <w:rsid w:val="00075307"/>
    <w:rsid w:val="00076064"/>
    <w:rsid w:val="000819DF"/>
    <w:rsid w:val="0008304C"/>
    <w:rsid w:val="00083760"/>
    <w:rsid w:val="000854AC"/>
    <w:rsid w:val="00085933"/>
    <w:rsid w:val="00087455"/>
    <w:rsid w:val="0009029F"/>
    <w:rsid w:val="00094B34"/>
    <w:rsid w:val="00096FF8"/>
    <w:rsid w:val="0009761F"/>
    <w:rsid w:val="000A57E0"/>
    <w:rsid w:val="000B49CE"/>
    <w:rsid w:val="000B4D4C"/>
    <w:rsid w:val="000B7574"/>
    <w:rsid w:val="000C158C"/>
    <w:rsid w:val="000C1843"/>
    <w:rsid w:val="000D5D66"/>
    <w:rsid w:val="000E1434"/>
    <w:rsid w:val="00102809"/>
    <w:rsid w:val="00106A4D"/>
    <w:rsid w:val="00110FA9"/>
    <w:rsid w:val="00114ED5"/>
    <w:rsid w:val="001171BF"/>
    <w:rsid w:val="00120110"/>
    <w:rsid w:val="00120214"/>
    <w:rsid w:val="00123703"/>
    <w:rsid w:val="0012629E"/>
    <w:rsid w:val="00127F23"/>
    <w:rsid w:val="00133BA1"/>
    <w:rsid w:val="00134F1B"/>
    <w:rsid w:val="0014176C"/>
    <w:rsid w:val="00143527"/>
    <w:rsid w:val="00144052"/>
    <w:rsid w:val="00144EFA"/>
    <w:rsid w:val="00150D1C"/>
    <w:rsid w:val="00151319"/>
    <w:rsid w:val="001602D3"/>
    <w:rsid w:val="00161A7D"/>
    <w:rsid w:val="001646B4"/>
    <w:rsid w:val="00170BFB"/>
    <w:rsid w:val="00170F18"/>
    <w:rsid w:val="00171D17"/>
    <w:rsid w:val="00175019"/>
    <w:rsid w:val="0018004B"/>
    <w:rsid w:val="001937C3"/>
    <w:rsid w:val="00196095"/>
    <w:rsid w:val="001A238D"/>
    <w:rsid w:val="001A30EB"/>
    <w:rsid w:val="001A607C"/>
    <w:rsid w:val="001B5312"/>
    <w:rsid w:val="001C261C"/>
    <w:rsid w:val="001C2683"/>
    <w:rsid w:val="001C3672"/>
    <w:rsid w:val="001C4312"/>
    <w:rsid w:val="001C7CD5"/>
    <w:rsid w:val="001D0915"/>
    <w:rsid w:val="001D28BD"/>
    <w:rsid w:val="001D5186"/>
    <w:rsid w:val="001D5ABE"/>
    <w:rsid w:val="001D5B63"/>
    <w:rsid w:val="001E0870"/>
    <w:rsid w:val="001E37C1"/>
    <w:rsid w:val="001E6C89"/>
    <w:rsid w:val="001F48A5"/>
    <w:rsid w:val="002007DE"/>
    <w:rsid w:val="00201F10"/>
    <w:rsid w:val="002117F6"/>
    <w:rsid w:val="0021404E"/>
    <w:rsid w:val="002142FB"/>
    <w:rsid w:val="00215182"/>
    <w:rsid w:val="002161C6"/>
    <w:rsid w:val="0021736B"/>
    <w:rsid w:val="0022139C"/>
    <w:rsid w:val="0022559F"/>
    <w:rsid w:val="002318FB"/>
    <w:rsid w:val="00231EE3"/>
    <w:rsid w:val="0023408E"/>
    <w:rsid w:val="0024202B"/>
    <w:rsid w:val="002434F2"/>
    <w:rsid w:val="00244578"/>
    <w:rsid w:val="00250A61"/>
    <w:rsid w:val="00252317"/>
    <w:rsid w:val="00253150"/>
    <w:rsid w:val="002541BD"/>
    <w:rsid w:val="00255573"/>
    <w:rsid w:val="00255B11"/>
    <w:rsid w:val="00255EAB"/>
    <w:rsid w:val="00264CDF"/>
    <w:rsid w:val="00265CA5"/>
    <w:rsid w:val="00267885"/>
    <w:rsid w:val="00271E2A"/>
    <w:rsid w:val="002742DD"/>
    <w:rsid w:val="00284ABE"/>
    <w:rsid w:val="00286182"/>
    <w:rsid w:val="002867F6"/>
    <w:rsid w:val="0029100B"/>
    <w:rsid w:val="00293F70"/>
    <w:rsid w:val="00294DBF"/>
    <w:rsid w:val="00295544"/>
    <w:rsid w:val="002A02E1"/>
    <w:rsid w:val="002A056C"/>
    <w:rsid w:val="002A19CF"/>
    <w:rsid w:val="002A2D7A"/>
    <w:rsid w:val="002A2E55"/>
    <w:rsid w:val="002A6EDE"/>
    <w:rsid w:val="002B0653"/>
    <w:rsid w:val="002B0A0C"/>
    <w:rsid w:val="002B1302"/>
    <w:rsid w:val="002B69AB"/>
    <w:rsid w:val="002B7F09"/>
    <w:rsid w:val="002C027F"/>
    <w:rsid w:val="002C19CA"/>
    <w:rsid w:val="002C54C7"/>
    <w:rsid w:val="002D5255"/>
    <w:rsid w:val="002E6CCC"/>
    <w:rsid w:val="002E7F37"/>
    <w:rsid w:val="002F22F6"/>
    <w:rsid w:val="002F304A"/>
    <w:rsid w:val="002F3E77"/>
    <w:rsid w:val="002F7F04"/>
    <w:rsid w:val="003022FE"/>
    <w:rsid w:val="003027B9"/>
    <w:rsid w:val="00303CCD"/>
    <w:rsid w:val="00305FDA"/>
    <w:rsid w:val="00310F1A"/>
    <w:rsid w:val="0031168F"/>
    <w:rsid w:val="00320073"/>
    <w:rsid w:val="00322815"/>
    <w:rsid w:val="00324699"/>
    <w:rsid w:val="00325317"/>
    <w:rsid w:val="00326501"/>
    <w:rsid w:val="00331458"/>
    <w:rsid w:val="00337921"/>
    <w:rsid w:val="003438DC"/>
    <w:rsid w:val="00344D4C"/>
    <w:rsid w:val="00345F6A"/>
    <w:rsid w:val="003478F1"/>
    <w:rsid w:val="00352A92"/>
    <w:rsid w:val="003546F4"/>
    <w:rsid w:val="00360066"/>
    <w:rsid w:val="00362ED0"/>
    <w:rsid w:val="003719AE"/>
    <w:rsid w:val="0037652F"/>
    <w:rsid w:val="003767CD"/>
    <w:rsid w:val="00377E4F"/>
    <w:rsid w:val="00382F43"/>
    <w:rsid w:val="00384829"/>
    <w:rsid w:val="003963A4"/>
    <w:rsid w:val="00397E05"/>
    <w:rsid w:val="003A0020"/>
    <w:rsid w:val="003A031B"/>
    <w:rsid w:val="003A0789"/>
    <w:rsid w:val="003A7EAF"/>
    <w:rsid w:val="003B023F"/>
    <w:rsid w:val="003B1511"/>
    <w:rsid w:val="003B5306"/>
    <w:rsid w:val="003B5A3E"/>
    <w:rsid w:val="003B5EBF"/>
    <w:rsid w:val="003B6162"/>
    <w:rsid w:val="003B71F1"/>
    <w:rsid w:val="003C4897"/>
    <w:rsid w:val="003C6C3F"/>
    <w:rsid w:val="003C7F21"/>
    <w:rsid w:val="003D396D"/>
    <w:rsid w:val="003D66F6"/>
    <w:rsid w:val="003E1809"/>
    <w:rsid w:val="003E44BC"/>
    <w:rsid w:val="003F21CD"/>
    <w:rsid w:val="003F56A5"/>
    <w:rsid w:val="00400769"/>
    <w:rsid w:val="004063CC"/>
    <w:rsid w:val="00410A65"/>
    <w:rsid w:val="004153AA"/>
    <w:rsid w:val="0041726C"/>
    <w:rsid w:val="0042007E"/>
    <w:rsid w:val="0042076D"/>
    <w:rsid w:val="00421FDB"/>
    <w:rsid w:val="00422F78"/>
    <w:rsid w:val="0042536A"/>
    <w:rsid w:val="00430206"/>
    <w:rsid w:val="0043155F"/>
    <w:rsid w:val="0043473B"/>
    <w:rsid w:val="00435449"/>
    <w:rsid w:val="00435A7B"/>
    <w:rsid w:val="00436672"/>
    <w:rsid w:val="00436C9F"/>
    <w:rsid w:val="00444898"/>
    <w:rsid w:val="00445394"/>
    <w:rsid w:val="00446CCA"/>
    <w:rsid w:val="00452D94"/>
    <w:rsid w:val="00453094"/>
    <w:rsid w:val="004667CD"/>
    <w:rsid w:val="00467F0A"/>
    <w:rsid w:val="00471ACE"/>
    <w:rsid w:val="00471CBD"/>
    <w:rsid w:val="004735C7"/>
    <w:rsid w:val="004757D8"/>
    <w:rsid w:val="004809CC"/>
    <w:rsid w:val="00485B7F"/>
    <w:rsid w:val="004871D7"/>
    <w:rsid w:val="004902E5"/>
    <w:rsid w:val="00490DC6"/>
    <w:rsid w:val="004A12A3"/>
    <w:rsid w:val="004B29C5"/>
    <w:rsid w:val="004C175C"/>
    <w:rsid w:val="004C2F2E"/>
    <w:rsid w:val="004C3B93"/>
    <w:rsid w:val="004C40B5"/>
    <w:rsid w:val="004C7F99"/>
    <w:rsid w:val="004D2994"/>
    <w:rsid w:val="004D790B"/>
    <w:rsid w:val="004D7B5B"/>
    <w:rsid w:val="004E616E"/>
    <w:rsid w:val="004F04D9"/>
    <w:rsid w:val="004F09EC"/>
    <w:rsid w:val="004F1B83"/>
    <w:rsid w:val="004F47BB"/>
    <w:rsid w:val="004F4AD0"/>
    <w:rsid w:val="004F5D2B"/>
    <w:rsid w:val="005030A9"/>
    <w:rsid w:val="005110DF"/>
    <w:rsid w:val="00514B77"/>
    <w:rsid w:val="00516751"/>
    <w:rsid w:val="00520D2F"/>
    <w:rsid w:val="00525D5A"/>
    <w:rsid w:val="005279DB"/>
    <w:rsid w:val="005431EE"/>
    <w:rsid w:val="00543F95"/>
    <w:rsid w:val="00544B00"/>
    <w:rsid w:val="00550C2F"/>
    <w:rsid w:val="00552306"/>
    <w:rsid w:val="00552DDE"/>
    <w:rsid w:val="00555DB8"/>
    <w:rsid w:val="00556693"/>
    <w:rsid w:val="00557A78"/>
    <w:rsid w:val="00560199"/>
    <w:rsid w:val="00565499"/>
    <w:rsid w:val="005722C2"/>
    <w:rsid w:val="00575352"/>
    <w:rsid w:val="00576D86"/>
    <w:rsid w:val="0058226E"/>
    <w:rsid w:val="00582CA6"/>
    <w:rsid w:val="00585000"/>
    <w:rsid w:val="00585240"/>
    <w:rsid w:val="00585BA1"/>
    <w:rsid w:val="005925E4"/>
    <w:rsid w:val="00597211"/>
    <w:rsid w:val="005A1D4B"/>
    <w:rsid w:val="005A2F37"/>
    <w:rsid w:val="005A5382"/>
    <w:rsid w:val="005A6809"/>
    <w:rsid w:val="005A6B50"/>
    <w:rsid w:val="005B6715"/>
    <w:rsid w:val="005B7223"/>
    <w:rsid w:val="005B76DB"/>
    <w:rsid w:val="005C4762"/>
    <w:rsid w:val="005C71CA"/>
    <w:rsid w:val="005C72B8"/>
    <w:rsid w:val="005D2D61"/>
    <w:rsid w:val="005D3169"/>
    <w:rsid w:val="005D5F1B"/>
    <w:rsid w:val="005D6081"/>
    <w:rsid w:val="005E656C"/>
    <w:rsid w:val="005E7D54"/>
    <w:rsid w:val="005F2001"/>
    <w:rsid w:val="006047BD"/>
    <w:rsid w:val="00616A68"/>
    <w:rsid w:val="00620678"/>
    <w:rsid w:val="0062192B"/>
    <w:rsid w:val="006232A1"/>
    <w:rsid w:val="00624A36"/>
    <w:rsid w:val="0062670F"/>
    <w:rsid w:val="0063096D"/>
    <w:rsid w:val="0063100F"/>
    <w:rsid w:val="00631148"/>
    <w:rsid w:val="006319E5"/>
    <w:rsid w:val="006332E5"/>
    <w:rsid w:val="00634CA4"/>
    <w:rsid w:val="0063665A"/>
    <w:rsid w:val="006428F0"/>
    <w:rsid w:val="0064291D"/>
    <w:rsid w:val="00644093"/>
    <w:rsid w:val="006534C9"/>
    <w:rsid w:val="00655E68"/>
    <w:rsid w:val="006576BB"/>
    <w:rsid w:val="00661CCC"/>
    <w:rsid w:val="00664051"/>
    <w:rsid w:val="0066593A"/>
    <w:rsid w:val="00666322"/>
    <w:rsid w:val="006671BA"/>
    <w:rsid w:val="006703C1"/>
    <w:rsid w:val="00671649"/>
    <w:rsid w:val="006717AC"/>
    <w:rsid w:val="00672472"/>
    <w:rsid w:val="00674666"/>
    <w:rsid w:val="00676046"/>
    <w:rsid w:val="00683471"/>
    <w:rsid w:val="00687DD6"/>
    <w:rsid w:val="00693913"/>
    <w:rsid w:val="0069418F"/>
    <w:rsid w:val="006944FA"/>
    <w:rsid w:val="006A1220"/>
    <w:rsid w:val="006A27D2"/>
    <w:rsid w:val="006A38D5"/>
    <w:rsid w:val="006B09BD"/>
    <w:rsid w:val="006B34F9"/>
    <w:rsid w:val="006C1C82"/>
    <w:rsid w:val="006C33CC"/>
    <w:rsid w:val="006C49DD"/>
    <w:rsid w:val="006D2E84"/>
    <w:rsid w:val="006E5119"/>
    <w:rsid w:val="006E55E3"/>
    <w:rsid w:val="006F49D0"/>
    <w:rsid w:val="006F784E"/>
    <w:rsid w:val="007053F0"/>
    <w:rsid w:val="0070633D"/>
    <w:rsid w:val="00706EAC"/>
    <w:rsid w:val="0070784C"/>
    <w:rsid w:val="00711CAB"/>
    <w:rsid w:val="00713913"/>
    <w:rsid w:val="00715AEB"/>
    <w:rsid w:val="0071601C"/>
    <w:rsid w:val="00720B27"/>
    <w:rsid w:val="007227E2"/>
    <w:rsid w:val="00722AC5"/>
    <w:rsid w:val="00726987"/>
    <w:rsid w:val="00727772"/>
    <w:rsid w:val="007327E9"/>
    <w:rsid w:val="00734DF3"/>
    <w:rsid w:val="0074041E"/>
    <w:rsid w:val="00744744"/>
    <w:rsid w:val="007477C3"/>
    <w:rsid w:val="00750310"/>
    <w:rsid w:val="00751385"/>
    <w:rsid w:val="00755194"/>
    <w:rsid w:val="00755BB8"/>
    <w:rsid w:val="00764EFE"/>
    <w:rsid w:val="00765B70"/>
    <w:rsid w:val="00767A9E"/>
    <w:rsid w:val="00771BAF"/>
    <w:rsid w:val="0077331E"/>
    <w:rsid w:val="007763C4"/>
    <w:rsid w:val="00783C8C"/>
    <w:rsid w:val="00784A00"/>
    <w:rsid w:val="00793460"/>
    <w:rsid w:val="00794CA8"/>
    <w:rsid w:val="0079778A"/>
    <w:rsid w:val="00797A71"/>
    <w:rsid w:val="007A012C"/>
    <w:rsid w:val="007A06BD"/>
    <w:rsid w:val="007A168E"/>
    <w:rsid w:val="007B14EE"/>
    <w:rsid w:val="007B2C54"/>
    <w:rsid w:val="007B7000"/>
    <w:rsid w:val="007B78CC"/>
    <w:rsid w:val="007B7B39"/>
    <w:rsid w:val="007B7E23"/>
    <w:rsid w:val="007C0D0D"/>
    <w:rsid w:val="007C2E0D"/>
    <w:rsid w:val="007C63FA"/>
    <w:rsid w:val="007D3FAC"/>
    <w:rsid w:val="007E60D0"/>
    <w:rsid w:val="007E696D"/>
    <w:rsid w:val="007E70B1"/>
    <w:rsid w:val="007F44B4"/>
    <w:rsid w:val="00802797"/>
    <w:rsid w:val="008033F8"/>
    <w:rsid w:val="00804BB6"/>
    <w:rsid w:val="008056F0"/>
    <w:rsid w:val="0080678F"/>
    <w:rsid w:val="00807077"/>
    <w:rsid w:val="00811FD6"/>
    <w:rsid w:val="00814862"/>
    <w:rsid w:val="00814FAE"/>
    <w:rsid w:val="008209D3"/>
    <w:rsid w:val="00821B61"/>
    <w:rsid w:val="00822008"/>
    <w:rsid w:val="00827ED0"/>
    <w:rsid w:val="00830787"/>
    <w:rsid w:val="0083350B"/>
    <w:rsid w:val="00834B93"/>
    <w:rsid w:val="00835BCE"/>
    <w:rsid w:val="008416A3"/>
    <w:rsid w:val="008417B8"/>
    <w:rsid w:val="00841E4F"/>
    <w:rsid w:val="0085257B"/>
    <w:rsid w:val="00855EA6"/>
    <w:rsid w:val="00862EB0"/>
    <w:rsid w:val="008635BB"/>
    <w:rsid w:val="00870F2A"/>
    <w:rsid w:val="008738DD"/>
    <w:rsid w:val="008A27E3"/>
    <w:rsid w:val="008A4169"/>
    <w:rsid w:val="008A54B5"/>
    <w:rsid w:val="008C5C09"/>
    <w:rsid w:val="008D07F6"/>
    <w:rsid w:val="008D0EE2"/>
    <w:rsid w:val="008D7F55"/>
    <w:rsid w:val="008E4BB7"/>
    <w:rsid w:val="008E5966"/>
    <w:rsid w:val="008F039C"/>
    <w:rsid w:val="008F0D80"/>
    <w:rsid w:val="008F3EC9"/>
    <w:rsid w:val="008F43DF"/>
    <w:rsid w:val="008F51DD"/>
    <w:rsid w:val="008F7BC0"/>
    <w:rsid w:val="009009D5"/>
    <w:rsid w:val="00900C4D"/>
    <w:rsid w:val="00900F12"/>
    <w:rsid w:val="0090245E"/>
    <w:rsid w:val="00904198"/>
    <w:rsid w:val="00910F9E"/>
    <w:rsid w:val="00911FFC"/>
    <w:rsid w:val="009140DE"/>
    <w:rsid w:val="0091528A"/>
    <w:rsid w:val="00923948"/>
    <w:rsid w:val="009274B1"/>
    <w:rsid w:val="00927D35"/>
    <w:rsid w:val="00927DB3"/>
    <w:rsid w:val="00937A73"/>
    <w:rsid w:val="00941100"/>
    <w:rsid w:val="009419D1"/>
    <w:rsid w:val="00943CDC"/>
    <w:rsid w:val="0095177F"/>
    <w:rsid w:val="00961752"/>
    <w:rsid w:val="00963BF1"/>
    <w:rsid w:val="00965322"/>
    <w:rsid w:val="009668DD"/>
    <w:rsid w:val="00970355"/>
    <w:rsid w:val="00972CA1"/>
    <w:rsid w:val="00974F45"/>
    <w:rsid w:val="00980840"/>
    <w:rsid w:val="00983702"/>
    <w:rsid w:val="00985C2F"/>
    <w:rsid w:val="00986996"/>
    <w:rsid w:val="00991433"/>
    <w:rsid w:val="0099235C"/>
    <w:rsid w:val="00995E94"/>
    <w:rsid w:val="009A3A29"/>
    <w:rsid w:val="009A53FA"/>
    <w:rsid w:val="009A546F"/>
    <w:rsid w:val="009B0EAA"/>
    <w:rsid w:val="009B1FA7"/>
    <w:rsid w:val="009B31A9"/>
    <w:rsid w:val="009B590C"/>
    <w:rsid w:val="009B617F"/>
    <w:rsid w:val="009C3A98"/>
    <w:rsid w:val="009D174E"/>
    <w:rsid w:val="009D33AD"/>
    <w:rsid w:val="009D35FA"/>
    <w:rsid w:val="009D364E"/>
    <w:rsid w:val="009E1ACA"/>
    <w:rsid w:val="009E4F6C"/>
    <w:rsid w:val="009F236C"/>
    <w:rsid w:val="009F29EF"/>
    <w:rsid w:val="009F5B23"/>
    <w:rsid w:val="00A031DF"/>
    <w:rsid w:val="00A03236"/>
    <w:rsid w:val="00A078F8"/>
    <w:rsid w:val="00A20222"/>
    <w:rsid w:val="00A21226"/>
    <w:rsid w:val="00A21D3D"/>
    <w:rsid w:val="00A22156"/>
    <w:rsid w:val="00A27ABD"/>
    <w:rsid w:val="00A31FAE"/>
    <w:rsid w:val="00A42643"/>
    <w:rsid w:val="00A44CEF"/>
    <w:rsid w:val="00A46529"/>
    <w:rsid w:val="00A51601"/>
    <w:rsid w:val="00A563F8"/>
    <w:rsid w:val="00A6122E"/>
    <w:rsid w:val="00A66FB0"/>
    <w:rsid w:val="00A67071"/>
    <w:rsid w:val="00A673A9"/>
    <w:rsid w:val="00A67E69"/>
    <w:rsid w:val="00A7129B"/>
    <w:rsid w:val="00A72DA7"/>
    <w:rsid w:val="00A7479D"/>
    <w:rsid w:val="00A74BAB"/>
    <w:rsid w:val="00A75CA6"/>
    <w:rsid w:val="00A761F1"/>
    <w:rsid w:val="00A83FE7"/>
    <w:rsid w:val="00A856E3"/>
    <w:rsid w:val="00A9563A"/>
    <w:rsid w:val="00A95837"/>
    <w:rsid w:val="00AA01F7"/>
    <w:rsid w:val="00AA4372"/>
    <w:rsid w:val="00AB108F"/>
    <w:rsid w:val="00AB5523"/>
    <w:rsid w:val="00AB7E3D"/>
    <w:rsid w:val="00AC04B3"/>
    <w:rsid w:val="00AC05C5"/>
    <w:rsid w:val="00AC37D6"/>
    <w:rsid w:val="00AC3E22"/>
    <w:rsid w:val="00AC49DF"/>
    <w:rsid w:val="00AD7B22"/>
    <w:rsid w:val="00AD7B8D"/>
    <w:rsid w:val="00AD7D28"/>
    <w:rsid w:val="00AE0751"/>
    <w:rsid w:val="00AE1444"/>
    <w:rsid w:val="00AE4AA1"/>
    <w:rsid w:val="00AE5883"/>
    <w:rsid w:val="00AE5BAC"/>
    <w:rsid w:val="00AE6927"/>
    <w:rsid w:val="00AF18AC"/>
    <w:rsid w:val="00AF3D2E"/>
    <w:rsid w:val="00AF5E59"/>
    <w:rsid w:val="00AF6134"/>
    <w:rsid w:val="00AF7859"/>
    <w:rsid w:val="00B0159C"/>
    <w:rsid w:val="00B029F9"/>
    <w:rsid w:val="00B0421D"/>
    <w:rsid w:val="00B0528B"/>
    <w:rsid w:val="00B05733"/>
    <w:rsid w:val="00B06481"/>
    <w:rsid w:val="00B11033"/>
    <w:rsid w:val="00B122E0"/>
    <w:rsid w:val="00B126A5"/>
    <w:rsid w:val="00B1660A"/>
    <w:rsid w:val="00B1680B"/>
    <w:rsid w:val="00B16ABF"/>
    <w:rsid w:val="00B17A1C"/>
    <w:rsid w:val="00B208DF"/>
    <w:rsid w:val="00B25F35"/>
    <w:rsid w:val="00B26FB2"/>
    <w:rsid w:val="00B35EE2"/>
    <w:rsid w:val="00B37DFA"/>
    <w:rsid w:val="00B41C9A"/>
    <w:rsid w:val="00B45D3C"/>
    <w:rsid w:val="00B463C2"/>
    <w:rsid w:val="00B514F4"/>
    <w:rsid w:val="00B5243D"/>
    <w:rsid w:val="00B53944"/>
    <w:rsid w:val="00B66D3B"/>
    <w:rsid w:val="00B70104"/>
    <w:rsid w:val="00B70902"/>
    <w:rsid w:val="00B70A55"/>
    <w:rsid w:val="00B82651"/>
    <w:rsid w:val="00B83C57"/>
    <w:rsid w:val="00B866AB"/>
    <w:rsid w:val="00B91B73"/>
    <w:rsid w:val="00B92C34"/>
    <w:rsid w:val="00B95337"/>
    <w:rsid w:val="00B9679C"/>
    <w:rsid w:val="00BC0154"/>
    <w:rsid w:val="00BC120F"/>
    <w:rsid w:val="00BC2E8F"/>
    <w:rsid w:val="00BC409A"/>
    <w:rsid w:val="00BD0B73"/>
    <w:rsid w:val="00BD0E90"/>
    <w:rsid w:val="00BD0F4D"/>
    <w:rsid w:val="00BD19EF"/>
    <w:rsid w:val="00BD7DD3"/>
    <w:rsid w:val="00BE2760"/>
    <w:rsid w:val="00BF2489"/>
    <w:rsid w:val="00BF29E7"/>
    <w:rsid w:val="00BF5C04"/>
    <w:rsid w:val="00BF7C76"/>
    <w:rsid w:val="00C05AE4"/>
    <w:rsid w:val="00C121E0"/>
    <w:rsid w:val="00C15B45"/>
    <w:rsid w:val="00C166AB"/>
    <w:rsid w:val="00C2481E"/>
    <w:rsid w:val="00C26F58"/>
    <w:rsid w:val="00C464A4"/>
    <w:rsid w:val="00C47E6C"/>
    <w:rsid w:val="00C530FE"/>
    <w:rsid w:val="00C5377A"/>
    <w:rsid w:val="00C538CE"/>
    <w:rsid w:val="00C5591F"/>
    <w:rsid w:val="00C56721"/>
    <w:rsid w:val="00C63AB0"/>
    <w:rsid w:val="00C648F0"/>
    <w:rsid w:val="00C66E4F"/>
    <w:rsid w:val="00C73CE7"/>
    <w:rsid w:val="00C73F2B"/>
    <w:rsid w:val="00C74B9E"/>
    <w:rsid w:val="00C7557C"/>
    <w:rsid w:val="00C764B8"/>
    <w:rsid w:val="00C80675"/>
    <w:rsid w:val="00C82184"/>
    <w:rsid w:val="00C82229"/>
    <w:rsid w:val="00C831B4"/>
    <w:rsid w:val="00C84406"/>
    <w:rsid w:val="00C946AC"/>
    <w:rsid w:val="00C94A49"/>
    <w:rsid w:val="00C95FC2"/>
    <w:rsid w:val="00CA2708"/>
    <w:rsid w:val="00CA3F78"/>
    <w:rsid w:val="00CA552C"/>
    <w:rsid w:val="00CB1258"/>
    <w:rsid w:val="00CB408A"/>
    <w:rsid w:val="00CB53ED"/>
    <w:rsid w:val="00CB5BD3"/>
    <w:rsid w:val="00CB69CF"/>
    <w:rsid w:val="00CC12C5"/>
    <w:rsid w:val="00CC4B88"/>
    <w:rsid w:val="00CD24BD"/>
    <w:rsid w:val="00CD2B75"/>
    <w:rsid w:val="00CD2E51"/>
    <w:rsid w:val="00CD7D64"/>
    <w:rsid w:val="00CE3A3F"/>
    <w:rsid w:val="00CE4D87"/>
    <w:rsid w:val="00CE5B43"/>
    <w:rsid w:val="00CE7727"/>
    <w:rsid w:val="00CF4705"/>
    <w:rsid w:val="00CF4739"/>
    <w:rsid w:val="00CF5D52"/>
    <w:rsid w:val="00CF5DEE"/>
    <w:rsid w:val="00CF74F0"/>
    <w:rsid w:val="00D04704"/>
    <w:rsid w:val="00D04B1F"/>
    <w:rsid w:val="00D05346"/>
    <w:rsid w:val="00D05BCD"/>
    <w:rsid w:val="00D06516"/>
    <w:rsid w:val="00D161A7"/>
    <w:rsid w:val="00D21775"/>
    <w:rsid w:val="00D247B6"/>
    <w:rsid w:val="00D31EDE"/>
    <w:rsid w:val="00D32E27"/>
    <w:rsid w:val="00D3740A"/>
    <w:rsid w:val="00D450AD"/>
    <w:rsid w:val="00D45E1D"/>
    <w:rsid w:val="00D46461"/>
    <w:rsid w:val="00D51043"/>
    <w:rsid w:val="00D51285"/>
    <w:rsid w:val="00D56333"/>
    <w:rsid w:val="00D575E1"/>
    <w:rsid w:val="00D61265"/>
    <w:rsid w:val="00D64442"/>
    <w:rsid w:val="00D717EE"/>
    <w:rsid w:val="00D71D0B"/>
    <w:rsid w:val="00D73596"/>
    <w:rsid w:val="00D83106"/>
    <w:rsid w:val="00D84804"/>
    <w:rsid w:val="00D90F5D"/>
    <w:rsid w:val="00D93FA2"/>
    <w:rsid w:val="00D95FA2"/>
    <w:rsid w:val="00D96AE5"/>
    <w:rsid w:val="00DA0E41"/>
    <w:rsid w:val="00DA1F61"/>
    <w:rsid w:val="00DA354A"/>
    <w:rsid w:val="00DA3DDD"/>
    <w:rsid w:val="00DA6330"/>
    <w:rsid w:val="00DB7923"/>
    <w:rsid w:val="00DC78D3"/>
    <w:rsid w:val="00DD34E7"/>
    <w:rsid w:val="00DE54BB"/>
    <w:rsid w:val="00DE7733"/>
    <w:rsid w:val="00DF1F8E"/>
    <w:rsid w:val="00DF30A1"/>
    <w:rsid w:val="00DF3189"/>
    <w:rsid w:val="00DF5F78"/>
    <w:rsid w:val="00DF6B09"/>
    <w:rsid w:val="00E0047D"/>
    <w:rsid w:val="00E01512"/>
    <w:rsid w:val="00E036D3"/>
    <w:rsid w:val="00E03D72"/>
    <w:rsid w:val="00E05404"/>
    <w:rsid w:val="00E10B28"/>
    <w:rsid w:val="00E229A4"/>
    <w:rsid w:val="00E24F90"/>
    <w:rsid w:val="00E27407"/>
    <w:rsid w:val="00E31458"/>
    <w:rsid w:val="00E35BBE"/>
    <w:rsid w:val="00E36D21"/>
    <w:rsid w:val="00E3730F"/>
    <w:rsid w:val="00E413BC"/>
    <w:rsid w:val="00E41F83"/>
    <w:rsid w:val="00E52092"/>
    <w:rsid w:val="00E52824"/>
    <w:rsid w:val="00E556EE"/>
    <w:rsid w:val="00E578EE"/>
    <w:rsid w:val="00E57F55"/>
    <w:rsid w:val="00E64142"/>
    <w:rsid w:val="00E651F7"/>
    <w:rsid w:val="00E659B8"/>
    <w:rsid w:val="00E6698E"/>
    <w:rsid w:val="00E6734F"/>
    <w:rsid w:val="00E7089D"/>
    <w:rsid w:val="00E771E1"/>
    <w:rsid w:val="00E87F98"/>
    <w:rsid w:val="00E94836"/>
    <w:rsid w:val="00E96C7B"/>
    <w:rsid w:val="00EA1790"/>
    <w:rsid w:val="00EA257D"/>
    <w:rsid w:val="00EA2794"/>
    <w:rsid w:val="00EA6254"/>
    <w:rsid w:val="00EB155A"/>
    <w:rsid w:val="00EB2256"/>
    <w:rsid w:val="00EB6001"/>
    <w:rsid w:val="00EC486E"/>
    <w:rsid w:val="00ED1427"/>
    <w:rsid w:val="00ED536F"/>
    <w:rsid w:val="00EE22CC"/>
    <w:rsid w:val="00EE3C73"/>
    <w:rsid w:val="00EE4201"/>
    <w:rsid w:val="00EF5DCA"/>
    <w:rsid w:val="00EF5DCB"/>
    <w:rsid w:val="00EF7411"/>
    <w:rsid w:val="00F00039"/>
    <w:rsid w:val="00F00DA5"/>
    <w:rsid w:val="00F13BA1"/>
    <w:rsid w:val="00F170DD"/>
    <w:rsid w:val="00F2103E"/>
    <w:rsid w:val="00F21810"/>
    <w:rsid w:val="00F224A6"/>
    <w:rsid w:val="00F22DB3"/>
    <w:rsid w:val="00F27534"/>
    <w:rsid w:val="00F27B7C"/>
    <w:rsid w:val="00F331B8"/>
    <w:rsid w:val="00F366F7"/>
    <w:rsid w:val="00F37104"/>
    <w:rsid w:val="00F406E2"/>
    <w:rsid w:val="00F43733"/>
    <w:rsid w:val="00F43CE0"/>
    <w:rsid w:val="00F45D9B"/>
    <w:rsid w:val="00F55405"/>
    <w:rsid w:val="00F60704"/>
    <w:rsid w:val="00F64C50"/>
    <w:rsid w:val="00F65E23"/>
    <w:rsid w:val="00F66EF0"/>
    <w:rsid w:val="00F67746"/>
    <w:rsid w:val="00F709C3"/>
    <w:rsid w:val="00F728AF"/>
    <w:rsid w:val="00F83A4C"/>
    <w:rsid w:val="00F91B82"/>
    <w:rsid w:val="00F9523F"/>
    <w:rsid w:val="00FA1F21"/>
    <w:rsid w:val="00FA4AF7"/>
    <w:rsid w:val="00FA537D"/>
    <w:rsid w:val="00FA749D"/>
    <w:rsid w:val="00FB3395"/>
    <w:rsid w:val="00FB5F44"/>
    <w:rsid w:val="00FB6B28"/>
    <w:rsid w:val="00FB6B46"/>
    <w:rsid w:val="00FC4543"/>
    <w:rsid w:val="00FE21E6"/>
    <w:rsid w:val="00FE3698"/>
    <w:rsid w:val="00FE469D"/>
    <w:rsid w:val="00FE50BB"/>
    <w:rsid w:val="00FF34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7E1A35"/>
  <w15:docId w15:val="{E9F39EF7-57ED-4C1C-ABB1-86BCFC13C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C9F"/>
  </w:style>
  <w:style w:type="paragraph" w:styleId="Ttulo1">
    <w:name w:val="heading 1"/>
    <w:basedOn w:val="Normal"/>
    <w:next w:val="Normal"/>
    <w:link w:val="Ttulo1Char"/>
    <w:uiPriority w:val="9"/>
    <w:qFormat/>
    <w:rsid w:val="00715AE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12629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5C72B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faseSutil">
    <w:name w:val="Subtle Emphasis"/>
    <w:basedOn w:val="Fontepargpadro"/>
    <w:uiPriority w:val="19"/>
    <w:qFormat/>
    <w:rsid w:val="00AE1444"/>
    <w:rPr>
      <w:rFonts w:ascii="Arial" w:hAnsi="Arial"/>
      <w:i w:val="0"/>
      <w:iCs/>
      <w:color w:val="auto"/>
      <w:sz w:val="22"/>
      <w:bdr w:val="single" w:sz="4" w:space="0" w:color="auto"/>
      <w:shd w:val="pct10" w:color="auto" w:fill="F2DBDB" w:themeFill="accent2" w:themeFillTint="33"/>
    </w:rPr>
  </w:style>
  <w:style w:type="paragraph" w:styleId="PargrafodaLista">
    <w:name w:val="List Paragraph"/>
    <w:basedOn w:val="Normal"/>
    <w:uiPriority w:val="34"/>
    <w:qFormat/>
    <w:rsid w:val="0022559F"/>
    <w:pPr>
      <w:ind w:left="720"/>
      <w:contextualSpacing/>
    </w:pPr>
    <w:rPr>
      <w:rFonts w:ascii="Calibri" w:eastAsia="Calibri" w:hAnsi="Calibri" w:cs="Times New Roman"/>
    </w:rPr>
  </w:style>
  <w:style w:type="character" w:styleId="Forte">
    <w:name w:val="Strong"/>
    <w:basedOn w:val="Fontepargpadro"/>
    <w:uiPriority w:val="22"/>
    <w:qFormat/>
    <w:rsid w:val="0022559F"/>
    <w:rPr>
      <w:b/>
      <w:bCs/>
    </w:rPr>
  </w:style>
  <w:style w:type="character" w:customStyle="1" w:styleId="apple-converted-space">
    <w:name w:val="apple-converted-space"/>
    <w:basedOn w:val="Fontepargpadro"/>
    <w:rsid w:val="0022559F"/>
  </w:style>
  <w:style w:type="paragraph" w:styleId="Textodebalo">
    <w:name w:val="Balloon Text"/>
    <w:basedOn w:val="Normal"/>
    <w:link w:val="TextodebaloChar"/>
    <w:uiPriority w:val="99"/>
    <w:semiHidden/>
    <w:unhideWhenUsed/>
    <w:rsid w:val="00706EAC"/>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06EAC"/>
    <w:rPr>
      <w:rFonts w:ascii="Tahoma" w:hAnsi="Tahoma" w:cs="Tahoma"/>
      <w:sz w:val="16"/>
      <w:szCs w:val="16"/>
    </w:rPr>
  </w:style>
  <w:style w:type="paragraph" w:styleId="NormalWeb">
    <w:name w:val="Normal (Web)"/>
    <w:basedOn w:val="Normal"/>
    <w:uiPriority w:val="99"/>
    <w:unhideWhenUsed/>
    <w:rsid w:val="000854AC"/>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eladeGrade4-nfase11">
    <w:name w:val="Tabela de Grade 4 - Ênfase 11"/>
    <w:basedOn w:val="Tabelanormal"/>
    <w:uiPriority w:val="49"/>
    <w:rsid w:val="00F43CE0"/>
    <w:pPr>
      <w:spacing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deLista4-nfase11">
    <w:name w:val="Tabela de Lista 4 - Ênfase 11"/>
    <w:basedOn w:val="Tabelanormal"/>
    <w:uiPriority w:val="49"/>
    <w:rsid w:val="00F43CE0"/>
    <w:pPr>
      <w:spacing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elacomgrade">
    <w:name w:val="Table Grid"/>
    <w:basedOn w:val="Tabelanormal"/>
    <w:uiPriority w:val="59"/>
    <w:rsid w:val="0007521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Lista5Escura-nfase51">
    <w:name w:val="Tabela de Lista 5 Escura - Ênfase 51"/>
    <w:basedOn w:val="Tabelanormal"/>
    <w:uiPriority w:val="50"/>
    <w:rsid w:val="00075218"/>
    <w:pPr>
      <w:spacing w:line="240" w:lineRule="auto"/>
    </w:pPr>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6Colorida-nfase11">
    <w:name w:val="Tabela de Lista 6 Colorida - Ênfase 11"/>
    <w:basedOn w:val="Tabelanormal"/>
    <w:uiPriority w:val="51"/>
    <w:rsid w:val="00075218"/>
    <w:pPr>
      <w:spacing w:line="240" w:lineRule="auto"/>
    </w:pPr>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deGrade4-nfase51">
    <w:name w:val="Tabela de Grade 4 - Ênfase 51"/>
    <w:basedOn w:val="Tabelanormal"/>
    <w:uiPriority w:val="49"/>
    <w:rsid w:val="00B70104"/>
    <w:pPr>
      <w:spacing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deLista4-nfase51">
    <w:name w:val="Tabela de Lista 4 - Ênfase 51"/>
    <w:basedOn w:val="Tabelanormal"/>
    <w:uiPriority w:val="49"/>
    <w:rsid w:val="00B70104"/>
    <w:pPr>
      <w:spacing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deGrade5Escura-nfase51">
    <w:name w:val="Tabela de Grade 5 Escura - Ênfase 51"/>
    <w:basedOn w:val="Tabelanormal"/>
    <w:uiPriority w:val="50"/>
    <w:rsid w:val="00B70104"/>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Cabealho">
    <w:name w:val="header"/>
    <w:aliases w:val="Char"/>
    <w:basedOn w:val="Normal"/>
    <w:link w:val="CabealhoChar"/>
    <w:unhideWhenUsed/>
    <w:rsid w:val="00D3740A"/>
    <w:pPr>
      <w:tabs>
        <w:tab w:val="center" w:pos="4252"/>
        <w:tab w:val="right" w:pos="8504"/>
      </w:tabs>
      <w:spacing w:line="240" w:lineRule="auto"/>
    </w:pPr>
  </w:style>
  <w:style w:type="character" w:customStyle="1" w:styleId="CabealhoChar">
    <w:name w:val="Cabeçalho Char"/>
    <w:aliases w:val="Char Char"/>
    <w:basedOn w:val="Fontepargpadro"/>
    <w:link w:val="Cabealho"/>
    <w:rsid w:val="00D3740A"/>
  </w:style>
  <w:style w:type="paragraph" w:styleId="Rodap">
    <w:name w:val="footer"/>
    <w:basedOn w:val="Normal"/>
    <w:link w:val="RodapChar"/>
    <w:uiPriority w:val="99"/>
    <w:unhideWhenUsed/>
    <w:rsid w:val="00D3740A"/>
    <w:pPr>
      <w:tabs>
        <w:tab w:val="center" w:pos="4252"/>
        <w:tab w:val="right" w:pos="8504"/>
      </w:tabs>
      <w:spacing w:line="240" w:lineRule="auto"/>
    </w:pPr>
  </w:style>
  <w:style w:type="character" w:customStyle="1" w:styleId="RodapChar">
    <w:name w:val="Rodapé Char"/>
    <w:basedOn w:val="Fontepargpadro"/>
    <w:link w:val="Rodap"/>
    <w:uiPriority w:val="99"/>
    <w:rsid w:val="00D3740A"/>
  </w:style>
  <w:style w:type="table" w:customStyle="1" w:styleId="TabeladeGrade1Clara-nfase21">
    <w:name w:val="Tabela de Grade 1 Clara - Ênfase 21"/>
    <w:basedOn w:val="Tabelanormal"/>
    <w:uiPriority w:val="46"/>
    <w:rsid w:val="00422F78"/>
    <w:pPr>
      <w:spacing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TabeladeGrade1Clara-nfase31">
    <w:name w:val="Tabela de Grade 1 Clara - Ênfase 31"/>
    <w:basedOn w:val="Tabelanormal"/>
    <w:uiPriority w:val="46"/>
    <w:rsid w:val="00422F78"/>
    <w:pPr>
      <w:spacing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eladeGrade5Escura-nfase61">
    <w:name w:val="Tabela de Grade 5 Escura - Ênfase 61"/>
    <w:basedOn w:val="Tabelanormal"/>
    <w:uiPriority w:val="50"/>
    <w:rsid w:val="006332E5"/>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customStyle="1" w:styleId="Tabelacomgrade1">
    <w:name w:val="Tabela com grade1"/>
    <w:basedOn w:val="Tabelanormal"/>
    <w:next w:val="Tabelacomgrade"/>
    <w:uiPriority w:val="59"/>
    <w:rsid w:val="004A12A3"/>
    <w:pPr>
      <w:spacing w:line="240" w:lineRule="auto"/>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1Clara1">
    <w:name w:val="Tabela de Grade 1 Clara1"/>
    <w:basedOn w:val="Tabelanormal"/>
    <w:uiPriority w:val="46"/>
    <w:rsid w:val="00AE5883"/>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tulo1Char">
    <w:name w:val="Título 1 Char"/>
    <w:basedOn w:val="Fontepargpadro"/>
    <w:link w:val="Ttulo1"/>
    <w:uiPriority w:val="9"/>
    <w:rsid w:val="00715AEB"/>
    <w:rPr>
      <w:rFonts w:asciiTheme="majorHAnsi" w:eastAsiaTheme="majorEastAsia" w:hAnsiTheme="majorHAnsi" w:cstheme="majorBidi"/>
      <w:color w:val="365F91" w:themeColor="accent1" w:themeShade="BF"/>
      <w:sz w:val="32"/>
      <w:szCs w:val="32"/>
    </w:rPr>
  </w:style>
  <w:style w:type="paragraph" w:styleId="CabealhodoSumrio">
    <w:name w:val="TOC Heading"/>
    <w:basedOn w:val="Ttulo1"/>
    <w:next w:val="Normal"/>
    <w:uiPriority w:val="39"/>
    <w:unhideWhenUsed/>
    <w:qFormat/>
    <w:rsid w:val="00715AEB"/>
    <w:pPr>
      <w:spacing w:line="259" w:lineRule="auto"/>
      <w:outlineLvl w:val="9"/>
    </w:pPr>
    <w:rPr>
      <w:lang w:eastAsia="pt-BR"/>
    </w:rPr>
  </w:style>
  <w:style w:type="paragraph" w:styleId="Sumrio1">
    <w:name w:val="toc 1"/>
    <w:basedOn w:val="Normal"/>
    <w:next w:val="Normal"/>
    <w:autoRedefine/>
    <w:uiPriority w:val="39"/>
    <w:unhideWhenUsed/>
    <w:rsid w:val="00715AEB"/>
    <w:pPr>
      <w:spacing w:after="100"/>
    </w:pPr>
  </w:style>
  <w:style w:type="character" w:styleId="Hyperlink">
    <w:name w:val="Hyperlink"/>
    <w:basedOn w:val="Fontepargpadro"/>
    <w:uiPriority w:val="99"/>
    <w:unhideWhenUsed/>
    <w:rsid w:val="00715AEB"/>
    <w:rPr>
      <w:color w:val="0000FF" w:themeColor="hyperlink"/>
      <w:u w:val="single"/>
    </w:rPr>
  </w:style>
  <w:style w:type="character" w:styleId="RefernciaSutil">
    <w:name w:val="Subtle Reference"/>
    <w:uiPriority w:val="31"/>
    <w:qFormat/>
    <w:rsid w:val="003A0020"/>
    <w:rPr>
      <w:smallCaps/>
      <w:color w:val="C0504D"/>
      <w:u w:val="single"/>
    </w:rPr>
  </w:style>
  <w:style w:type="paragraph" w:styleId="CitaoIntensa">
    <w:name w:val="Intense Quote"/>
    <w:basedOn w:val="Normal"/>
    <w:next w:val="Normal"/>
    <w:link w:val="CitaoIntensaChar"/>
    <w:uiPriority w:val="30"/>
    <w:qFormat/>
    <w:rsid w:val="003A0020"/>
    <w:pPr>
      <w:pBdr>
        <w:bottom w:val="single" w:sz="4" w:space="4" w:color="4F81BD"/>
      </w:pBdr>
      <w:spacing w:before="200" w:after="280"/>
      <w:ind w:left="936" w:right="936"/>
    </w:pPr>
    <w:rPr>
      <w:rFonts w:ascii="Calibri" w:eastAsia="Calibri" w:hAnsi="Calibri" w:cs="Times New Roman"/>
      <w:b/>
      <w:bCs/>
      <w:i/>
      <w:iCs/>
      <w:color w:val="4F81BD"/>
    </w:rPr>
  </w:style>
  <w:style w:type="character" w:customStyle="1" w:styleId="CitaoIntensaChar">
    <w:name w:val="Citação Intensa Char"/>
    <w:basedOn w:val="Fontepargpadro"/>
    <w:link w:val="CitaoIntensa"/>
    <w:uiPriority w:val="30"/>
    <w:rsid w:val="003A0020"/>
    <w:rPr>
      <w:rFonts w:ascii="Calibri" w:eastAsia="Calibri" w:hAnsi="Calibri" w:cs="Times New Roman"/>
      <w:b/>
      <w:bCs/>
      <w:i/>
      <w:iCs/>
      <w:color w:val="4F81BD"/>
    </w:rPr>
  </w:style>
  <w:style w:type="character" w:customStyle="1" w:styleId="Ttulo2Char">
    <w:name w:val="Título 2 Char"/>
    <w:basedOn w:val="Fontepargpadro"/>
    <w:link w:val="Ttulo2"/>
    <w:uiPriority w:val="9"/>
    <w:semiHidden/>
    <w:rsid w:val="0012629E"/>
    <w:rPr>
      <w:rFonts w:asciiTheme="majorHAnsi" w:eastAsiaTheme="majorEastAsia" w:hAnsiTheme="majorHAnsi" w:cstheme="majorBidi"/>
      <w:color w:val="365F91" w:themeColor="accent1" w:themeShade="BF"/>
      <w:sz w:val="26"/>
      <w:szCs w:val="26"/>
    </w:rPr>
  </w:style>
  <w:style w:type="paragraph" w:styleId="Sumrio2">
    <w:name w:val="toc 2"/>
    <w:basedOn w:val="Normal"/>
    <w:next w:val="Normal"/>
    <w:autoRedefine/>
    <w:uiPriority w:val="39"/>
    <w:unhideWhenUsed/>
    <w:rsid w:val="003A7EAF"/>
    <w:pPr>
      <w:spacing w:after="100"/>
      <w:ind w:left="220"/>
    </w:pPr>
  </w:style>
  <w:style w:type="character" w:customStyle="1" w:styleId="Ttulo3Char">
    <w:name w:val="Título 3 Char"/>
    <w:basedOn w:val="Fontepargpadro"/>
    <w:link w:val="Ttulo3"/>
    <w:uiPriority w:val="9"/>
    <w:rsid w:val="005C72B8"/>
    <w:rPr>
      <w:rFonts w:asciiTheme="majorHAnsi" w:eastAsiaTheme="majorEastAsia" w:hAnsiTheme="majorHAnsi" w:cstheme="majorBidi"/>
      <w:color w:val="243F60" w:themeColor="accent1" w:themeShade="7F"/>
      <w:sz w:val="24"/>
      <w:szCs w:val="24"/>
    </w:rPr>
  </w:style>
  <w:style w:type="paragraph" w:styleId="Sumrio3">
    <w:name w:val="toc 3"/>
    <w:basedOn w:val="Normal"/>
    <w:next w:val="Normal"/>
    <w:autoRedefine/>
    <w:uiPriority w:val="39"/>
    <w:unhideWhenUsed/>
    <w:rsid w:val="00711CAB"/>
    <w:pPr>
      <w:spacing w:after="100"/>
      <w:ind w:left="440"/>
    </w:pPr>
  </w:style>
  <w:style w:type="character" w:styleId="MenoPendente">
    <w:name w:val="Unresolved Mention"/>
    <w:basedOn w:val="Fontepargpadro"/>
    <w:uiPriority w:val="99"/>
    <w:semiHidden/>
    <w:unhideWhenUsed/>
    <w:rsid w:val="00965322"/>
    <w:rPr>
      <w:color w:val="605E5C"/>
      <w:shd w:val="clear" w:color="auto" w:fill="E1DFDD"/>
    </w:rPr>
  </w:style>
  <w:style w:type="paragraph" w:styleId="Corpodetexto">
    <w:name w:val="Body Text"/>
    <w:basedOn w:val="Normal"/>
    <w:link w:val="CorpodetextoChar"/>
    <w:uiPriority w:val="1"/>
    <w:qFormat/>
    <w:rsid w:val="005925E4"/>
    <w:pPr>
      <w:widowControl w:val="0"/>
      <w:autoSpaceDE w:val="0"/>
      <w:autoSpaceDN w:val="0"/>
      <w:spacing w:before="239" w:line="240" w:lineRule="auto"/>
      <w:ind w:left="160"/>
    </w:pPr>
    <w:rPr>
      <w:rFonts w:ascii="Lucida Sans Unicode" w:eastAsia="Lucida Sans Unicode" w:hAnsi="Lucida Sans Unicode" w:cs="Lucida Sans Unicode"/>
      <w:sz w:val="26"/>
      <w:szCs w:val="26"/>
      <w:lang w:val="pt-PT"/>
    </w:rPr>
  </w:style>
  <w:style w:type="character" w:customStyle="1" w:styleId="CorpodetextoChar">
    <w:name w:val="Corpo de texto Char"/>
    <w:basedOn w:val="Fontepargpadro"/>
    <w:link w:val="Corpodetexto"/>
    <w:uiPriority w:val="1"/>
    <w:rsid w:val="005925E4"/>
    <w:rPr>
      <w:rFonts w:ascii="Lucida Sans Unicode" w:eastAsia="Lucida Sans Unicode" w:hAnsi="Lucida Sans Unicode" w:cs="Lucida Sans Unicode"/>
      <w:sz w:val="26"/>
      <w:szCs w:val="2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5568">
      <w:bodyDiv w:val="1"/>
      <w:marLeft w:val="0"/>
      <w:marRight w:val="0"/>
      <w:marTop w:val="0"/>
      <w:marBottom w:val="0"/>
      <w:divBdr>
        <w:top w:val="none" w:sz="0" w:space="0" w:color="auto"/>
        <w:left w:val="none" w:sz="0" w:space="0" w:color="auto"/>
        <w:bottom w:val="none" w:sz="0" w:space="0" w:color="auto"/>
        <w:right w:val="none" w:sz="0" w:space="0" w:color="auto"/>
      </w:divBdr>
      <w:divsChild>
        <w:div w:id="503862646">
          <w:marLeft w:val="0"/>
          <w:marRight w:val="0"/>
          <w:marTop w:val="120"/>
          <w:marBottom w:val="120"/>
          <w:divBdr>
            <w:top w:val="none" w:sz="0" w:space="0" w:color="auto"/>
            <w:left w:val="none" w:sz="0" w:space="0" w:color="auto"/>
            <w:bottom w:val="none" w:sz="0" w:space="0" w:color="auto"/>
            <w:right w:val="none" w:sz="0" w:space="0" w:color="auto"/>
          </w:divBdr>
        </w:div>
        <w:div w:id="640355150">
          <w:marLeft w:val="0"/>
          <w:marRight w:val="0"/>
          <w:marTop w:val="120"/>
          <w:marBottom w:val="120"/>
          <w:divBdr>
            <w:top w:val="none" w:sz="0" w:space="0" w:color="auto"/>
            <w:left w:val="none" w:sz="0" w:space="0" w:color="auto"/>
            <w:bottom w:val="none" w:sz="0" w:space="0" w:color="auto"/>
            <w:right w:val="none" w:sz="0" w:space="0" w:color="auto"/>
          </w:divBdr>
        </w:div>
        <w:div w:id="917636530">
          <w:marLeft w:val="0"/>
          <w:marRight w:val="0"/>
          <w:marTop w:val="120"/>
          <w:marBottom w:val="120"/>
          <w:divBdr>
            <w:top w:val="none" w:sz="0" w:space="0" w:color="auto"/>
            <w:left w:val="none" w:sz="0" w:space="0" w:color="auto"/>
            <w:bottom w:val="none" w:sz="0" w:space="0" w:color="auto"/>
            <w:right w:val="none" w:sz="0" w:space="0" w:color="auto"/>
          </w:divBdr>
        </w:div>
        <w:div w:id="1355568682">
          <w:marLeft w:val="0"/>
          <w:marRight w:val="0"/>
          <w:marTop w:val="120"/>
          <w:marBottom w:val="120"/>
          <w:divBdr>
            <w:top w:val="none" w:sz="0" w:space="0" w:color="auto"/>
            <w:left w:val="none" w:sz="0" w:space="0" w:color="auto"/>
            <w:bottom w:val="none" w:sz="0" w:space="0" w:color="auto"/>
            <w:right w:val="none" w:sz="0" w:space="0" w:color="auto"/>
          </w:divBdr>
        </w:div>
        <w:div w:id="1463308416">
          <w:marLeft w:val="0"/>
          <w:marRight w:val="0"/>
          <w:marTop w:val="120"/>
          <w:marBottom w:val="120"/>
          <w:divBdr>
            <w:top w:val="none" w:sz="0" w:space="0" w:color="auto"/>
            <w:left w:val="none" w:sz="0" w:space="0" w:color="auto"/>
            <w:bottom w:val="none" w:sz="0" w:space="0" w:color="auto"/>
            <w:right w:val="none" w:sz="0" w:space="0" w:color="auto"/>
          </w:divBdr>
        </w:div>
        <w:div w:id="1666013192">
          <w:marLeft w:val="0"/>
          <w:marRight w:val="0"/>
          <w:marTop w:val="120"/>
          <w:marBottom w:val="120"/>
          <w:divBdr>
            <w:top w:val="none" w:sz="0" w:space="0" w:color="auto"/>
            <w:left w:val="none" w:sz="0" w:space="0" w:color="auto"/>
            <w:bottom w:val="none" w:sz="0" w:space="0" w:color="auto"/>
            <w:right w:val="none" w:sz="0" w:space="0" w:color="auto"/>
          </w:divBdr>
        </w:div>
        <w:div w:id="1729449634">
          <w:marLeft w:val="0"/>
          <w:marRight w:val="0"/>
          <w:marTop w:val="120"/>
          <w:marBottom w:val="120"/>
          <w:divBdr>
            <w:top w:val="none" w:sz="0" w:space="0" w:color="auto"/>
            <w:left w:val="none" w:sz="0" w:space="0" w:color="auto"/>
            <w:bottom w:val="none" w:sz="0" w:space="0" w:color="auto"/>
            <w:right w:val="none" w:sz="0" w:space="0" w:color="auto"/>
          </w:divBdr>
        </w:div>
        <w:div w:id="1973054008">
          <w:marLeft w:val="0"/>
          <w:marRight w:val="0"/>
          <w:marTop w:val="120"/>
          <w:marBottom w:val="120"/>
          <w:divBdr>
            <w:top w:val="none" w:sz="0" w:space="0" w:color="auto"/>
            <w:left w:val="none" w:sz="0" w:space="0" w:color="auto"/>
            <w:bottom w:val="none" w:sz="0" w:space="0" w:color="auto"/>
            <w:right w:val="none" w:sz="0" w:space="0" w:color="auto"/>
          </w:divBdr>
        </w:div>
      </w:divsChild>
    </w:div>
    <w:div w:id="18506952">
      <w:bodyDiv w:val="1"/>
      <w:marLeft w:val="0"/>
      <w:marRight w:val="0"/>
      <w:marTop w:val="0"/>
      <w:marBottom w:val="0"/>
      <w:divBdr>
        <w:top w:val="none" w:sz="0" w:space="0" w:color="auto"/>
        <w:left w:val="none" w:sz="0" w:space="0" w:color="auto"/>
        <w:bottom w:val="none" w:sz="0" w:space="0" w:color="auto"/>
        <w:right w:val="none" w:sz="0" w:space="0" w:color="auto"/>
      </w:divBdr>
    </w:div>
    <w:div w:id="40597024">
      <w:bodyDiv w:val="1"/>
      <w:marLeft w:val="0"/>
      <w:marRight w:val="0"/>
      <w:marTop w:val="0"/>
      <w:marBottom w:val="0"/>
      <w:divBdr>
        <w:top w:val="none" w:sz="0" w:space="0" w:color="auto"/>
        <w:left w:val="none" w:sz="0" w:space="0" w:color="auto"/>
        <w:bottom w:val="none" w:sz="0" w:space="0" w:color="auto"/>
        <w:right w:val="none" w:sz="0" w:space="0" w:color="auto"/>
      </w:divBdr>
    </w:div>
    <w:div w:id="103425929">
      <w:bodyDiv w:val="1"/>
      <w:marLeft w:val="0"/>
      <w:marRight w:val="0"/>
      <w:marTop w:val="0"/>
      <w:marBottom w:val="0"/>
      <w:divBdr>
        <w:top w:val="none" w:sz="0" w:space="0" w:color="auto"/>
        <w:left w:val="none" w:sz="0" w:space="0" w:color="auto"/>
        <w:bottom w:val="none" w:sz="0" w:space="0" w:color="auto"/>
        <w:right w:val="none" w:sz="0" w:space="0" w:color="auto"/>
      </w:divBdr>
      <w:divsChild>
        <w:div w:id="311831876">
          <w:marLeft w:val="0"/>
          <w:marRight w:val="0"/>
          <w:marTop w:val="0"/>
          <w:marBottom w:val="0"/>
          <w:divBdr>
            <w:top w:val="none" w:sz="0" w:space="0" w:color="auto"/>
            <w:left w:val="none" w:sz="0" w:space="0" w:color="auto"/>
            <w:bottom w:val="none" w:sz="0" w:space="0" w:color="auto"/>
            <w:right w:val="none" w:sz="0" w:space="0" w:color="auto"/>
          </w:divBdr>
          <w:divsChild>
            <w:div w:id="77218357">
              <w:marLeft w:val="0"/>
              <w:marRight w:val="0"/>
              <w:marTop w:val="0"/>
              <w:marBottom w:val="0"/>
              <w:divBdr>
                <w:top w:val="none" w:sz="0" w:space="0" w:color="auto"/>
                <w:left w:val="none" w:sz="0" w:space="0" w:color="auto"/>
                <w:bottom w:val="none" w:sz="0" w:space="0" w:color="auto"/>
                <w:right w:val="none" w:sz="0" w:space="0" w:color="auto"/>
              </w:divBdr>
            </w:div>
          </w:divsChild>
        </w:div>
        <w:div w:id="1894147371">
          <w:marLeft w:val="0"/>
          <w:marRight w:val="0"/>
          <w:marTop w:val="0"/>
          <w:marBottom w:val="0"/>
          <w:divBdr>
            <w:top w:val="none" w:sz="0" w:space="0" w:color="auto"/>
            <w:left w:val="none" w:sz="0" w:space="0" w:color="auto"/>
            <w:bottom w:val="none" w:sz="0" w:space="0" w:color="auto"/>
            <w:right w:val="none" w:sz="0" w:space="0" w:color="auto"/>
          </w:divBdr>
          <w:divsChild>
            <w:div w:id="67530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35340">
      <w:bodyDiv w:val="1"/>
      <w:marLeft w:val="0"/>
      <w:marRight w:val="0"/>
      <w:marTop w:val="0"/>
      <w:marBottom w:val="0"/>
      <w:divBdr>
        <w:top w:val="none" w:sz="0" w:space="0" w:color="auto"/>
        <w:left w:val="none" w:sz="0" w:space="0" w:color="auto"/>
        <w:bottom w:val="none" w:sz="0" w:space="0" w:color="auto"/>
        <w:right w:val="none" w:sz="0" w:space="0" w:color="auto"/>
      </w:divBdr>
    </w:div>
    <w:div w:id="159781309">
      <w:bodyDiv w:val="1"/>
      <w:marLeft w:val="0"/>
      <w:marRight w:val="0"/>
      <w:marTop w:val="0"/>
      <w:marBottom w:val="0"/>
      <w:divBdr>
        <w:top w:val="none" w:sz="0" w:space="0" w:color="auto"/>
        <w:left w:val="none" w:sz="0" w:space="0" w:color="auto"/>
        <w:bottom w:val="none" w:sz="0" w:space="0" w:color="auto"/>
        <w:right w:val="none" w:sz="0" w:space="0" w:color="auto"/>
      </w:divBdr>
    </w:div>
    <w:div w:id="194200234">
      <w:bodyDiv w:val="1"/>
      <w:marLeft w:val="0"/>
      <w:marRight w:val="0"/>
      <w:marTop w:val="0"/>
      <w:marBottom w:val="0"/>
      <w:divBdr>
        <w:top w:val="none" w:sz="0" w:space="0" w:color="auto"/>
        <w:left w:val="none" w:sz="0" w:space="0" w:color="auto"/>
        <w:bottom w:val="none" w:sz="0" w:space="0" w:color="auto"/>
        <w:right w:val="none" w:sz="0" w:space="0" w:color="auto"/>
      </w:divBdr>
    </w:div>
    <w:div w:id="203642992">
      <w:bodyDiv w:val="1"/>
      <w:marLeft w:val="0"/>
      <w:marRight w:val="0"/>
      <w:marTop w:val="0"/>
      <w:marBottom w:val="0"/>
      <w:divBdr>
        <w:top w:val="none" w:sz="0" w:space="0" w:color="auto"/>
        <w:left w:val="none" w:sz="0" w:space="0" w:color="auto"/>
        <w:bottom w:val="none" w:sz="0" w:space="0" w:color="auto"/>
        <w:right w:val="none" w:sz="0" w:space="0" w:color="auto"/>
      </w:divBdr>
    </w:div>
    <w:div w:id="233860343">
      <w:bodyDiv w:val="1"/>
      <w:marLeft w:val="0"/>
      <w:marRight w:val="0"/>
      <w:marTop w:val="0"/>
      <w:marBottom w:val="0"/>
      <w:divBdr>
        <w:top w:val="none" w:sz="0" w:space="0" w:color="auto"/>
        <w:left w:val="none" w:sz="0" w:space="0" w:color="auto"/>
        <w:bottom w:val="none" w:sz="0" w:space="0" w:color="auto"/>
        <w:right w:val="none" w:sz="0" w:space="0" w:color="auto"/>
      </w:divBdr>
    </w:div>
    <w:div w:id="263655411">
      <w:bodyDiv w:val="1"/>
      <w:marLeft w:val="0"/>
      <w:marRight w:val="0"/>
      <w:marTop w:val="0"/>
      <w:marBottom w:val="0"/>
      <w:divBdr>
        <w:top w:val="none" w:sz="0" w:space="0" w:color="auto"/>
        <w:left w:val="none" w:sz="0" w:space="0" w:color="auto"/>
        <w:bottom w:val="none" w:sz="0" w:space="0" w:color="auto"/>
        <w:right w:val="none" w:sz="0" w:space="0" w:color="auto"/>
      </w:divBdr>
    </w:div>
    <w:div w:id="264504362">
      <w:bodyDiv w:val="1"/>
      <w:marLeft w:val="0"/>
      <w:marRight w:val="0"/>
      <w:marTop w:val="0"/>
      <w:marBottom w:val="0"/>
      <w:divBdr>
        <w:top w:val="none" w:sz="0" w:space="0" w:color="auto"/>
        <w:left w:val="none" w:sz="0" w:space="0" w:color="auto"/>
        <w:bottom w:val="none" w:sz="0" w:space="0" w:color="auto"/>
        <w:right w:val="none" w:sz="0" w:space="0" w:color="auto"/>
      </w:divBdr>
    </w:div>
    <w:div w:id="465513901">
      <w:bodyDiv w:val="1"/>
      <w:marLeft w:val="0"/>
      <w:marRight w:val="0"/>
      <w:marTop w:val="0"/>
      <w:marBottom w:val="0"/>
      <w:divBdr>
        <w:top w:val="none" w:sz="0" w:space="0" w:color="auto"/>
        <w:left w:val="none" w:sz="0" w:space="0" w:color="auto"/>
        <w:bottom w:val="none" w:sz="0" w:space="0" w:color="auto"/>
        <w:right w:val="none" w:sz="0" w:space="0" w:color="auto"/>
      </w:divBdr>
    </w:div>
    <w:div w:id="479224906">
      <w:bodyDiv w:val="1"/>
      <w:marLeft w:val="0"/>
      <w:marRight w:val="0"/>
      <w:marTop w:val="0"/>
      <w:marBottom w:val="0"/>
      <w:divBdr>
        <w:top w:val="none" w:sz="0" w:space="0" w:color="auto"/>
        <w:left w:val="none" w:sz="0" w:space="0" w:color="auto"/>
        <w:bottom w:val="none" w:sz="0" w:space="0" w:color="auto"/>
        <w:right w:val="none" w:sz="0" w:space="0" w:color="auto"/>
      </w:divBdr>
    </w:div>
    <w:div w:id="493838156">
      <w:bodyDiv w:val="1"/>
      <w:marLeft w:val="0"/>
      <w:marRight w:val="0"/>
      <w:marTop w:val="0"/>
      <w:marBottom w:val="0"/>
      <w:divBdr>
        <w:top w:val="none" w:sz="0" w:space="0" w:color="auto"/>
        <w:left w:val="none" w:sz="0" w:space="0" w:color="auto"/>
        <w:bottom w:val="none" w:sz="0" w:space="0" w:color="auto"/>
        <w:right w:val="none" w:sz="0" w:space="0" w:color="auto"/>
      </w:divBdr>
    </w:div>
    <w:div w:id="494498764">
      <w:bodyDiv w:val="1"/>
      <w:marLeft w:val="0"/>
      <w:marRight w:val="0"/>
      <w:marTop w:val="0"/>
      <w:marBottom w:val="0"/>
      <w:divBdr>
        <w:top w:val="none" w:sz="0" w:space="0" w:color="auto"/>
        <w:left w:val="none" w:sz="0" w:space="0" w:color="auto"/>
        <w:bottom w:val="none" w:sz="0" w:space="0" w:color="auto"/>
        <w:right w:val="none" w:sz="0" w:space="0" w:color="auto"/>
      </w:divBdr>
    </w:div>
    <w:div w:id="495998507">
      <w:bodyDiv w:val="1"/>
      <w:marLeft w:val="0"/>
      <w:marRight w:val="0"/>
      <w:marTop w:val="0"/>
      <w:marBottom w:val="0"/>
      <w:divBdr>
        <w:top w:val="none" w:sz="0" w:space="0" w:color="auto"/>
        <w:left w:val="none" w:sz="0" w:space="0" w:color="auto"/>
        <w:bottom w:val="none" w:sz="0" w:space="0" w:color="auto"/>
        <w:right w:val="none" w:sz="0" w:space="0" w:color="auto"/>
      </w:divBdr>
    </w:div>
    <w:div w:id="508101928">
      <w:bodyDiv w:val="1"/>
      <w:marLeft w:val="0"/>
      <w:marRight w:val="0"/>
      <w:marTop w:val="0"/>
      <w:marBottom w:val="0"/>
      <w:divBdr>
        <w:top w:val="none" w:sz="0" w:space="0" w:color="auto"/>
        <w:left w:val="none" w:sz="0" w:space="0" w:color="auto"/>
        <w:bottom w:val="none" w:sz="0" w:space="0" w:color="auto"/>
        <w:right w:val="none" w:sz="0" w:space="0" w:color="auto"/>
      </w:divBdr>
      <w:divsChild>
        <w:div w:id="161162750">
          <w:marLeft w:val="0"/>
          <w:marRight w:val="0"/>
          <w:marTop w:val="0"/>
          <w:marBottom w:val="0"/>
          <w:divBdr>
            <w:top w:val="none" w:sz="0" w:space="0" w:color="auto"/>
            <w:left w:val="none" w:sz="0" w:space="0" w:color="auto"/>
            <w:bottom w:val="none" w:sz="0" w:space="0" w:color="auto"/>
            <w:right w:val="none" w:sz="0" w:space="0" w:color="auto"/>
          </w:divBdr>
        </w:div>
      </w:divsChild>
    </w:div>
    <w:div w:id="510484684">
      <w:bodyDiv w:val="1"/>
      <w:marLeft w:val="0"/>
      <w:marRight w:val="0"/>
      <w:marTop w:val="0"/>
      <w:marBottom w:val="0"/>
      <w:divBdr>
        <w:top w:val="none" w:sz="0" w:space="0" w:color="auto"/>
        <w:left w:val="none" w:sz="0" w:space="0" w:color="auto"/>
        <w:bottom w:val="none" w:sz="0" w:space="0" w:color="auto"/>
        <w:right w:val="none" w:sz="0" w:space="0" w:color="auto"/>
      </w:divBdr>
    </w:div>
    <w:div w:id="548108769">
      <w:bodyDiv w:val="1"/>
      <w:marLeft w:val="0"/>
      <w:marRight w:val="0"/>
      <w:marTop w:val="0"/>
      <w:marBottom w:val="0"/>
      <w:divBdr>
        <w:top w:val="none" w:sz="0" w:space="0" w:color="auto"/>
        <w:left w:val="none" w:sz="0" w:space="0" w:color="auto"/>
        <w:bottom w:val="none" w:sz="0" w:space="0" w:color="auto"/>
        <w:right w:val="none" w:sz="0" w:space="0" w:color="auto"/>
      </w:divBdr>
    </w:div>
    <w:div w:id="576868765">
      <w:bodyDiv w:val="1"/>
      <w:marLeft w:val="0"/>
      <w:marRight w:val="0"/>
      <w:marTop w:val="0"/>
      <w:marBottom w:val="0"/>
      <w:divBdr>
        <w:top w:val="none" w:sz="0" w:space="0" w:color="auto"/>
        <w:left w:val="none" w:sz="0" w:space="0" w:color="auto"/>
        <w:bottom w:val="none" w:sz="0" w:space="0" w:color="auto"/>
        <w:right w:val="none" w:sz="0" w:space="0" w:color="auto"/>
      </w:divBdr>
    </w:div>
    <w:div w:id="651061043">
      <w:bodyDiv w:val="1"/>
      <w:marLeft w:val="0"/>
      <w:marRight w:val="0"/>
      <w:marTop w:val="0"/>
      <w:marBottom w:val="0"/>
      <w:divBdr>
        <w:top w:val="none" w:sz="0" w:space="0" w:color="auto"/>
        <w:left w:val="none" w:sz="0" w:space="0" w:color="auto"/>
        <w:bottom w:val="none" w:sz="0" w:space="0" w:color="auto"/>
        <w:right w:val="none" w:sz="0" w:space="0" w:color="auto"/>
      </w:divBdr>
    </w:div>
    <w:div w:id="670907544">
      <w:bodyDiv w:val="1"/>
      <w:marLeft w:val="0"/>
      <w:marRight w:val="0"/>
      <w:marTop w:val="0"/>
      <w:marBottom w:val="0"/>
      <w:divBdr>
        <w:top w:val="none" w:sz="0" w:space="0" w:color="auto"/>
        <w:left w:val="none" w:sz="0" w:space="0" w:color="auto"/>
        <w:bottom w:val="none" w:sz="0" w:space="0" w:color="auto"/>
        <w:right w:val="none" w:sz="0" w:space="0" w:color="auto"/>
      </w:divBdr>
    </w:div>
    <w:div w:id="715813165">
      <w:bodyDiv w:val="1"/>
      <w:marLeft w:val="0"/>
      <w:marRight w:val="0"/>
      <w:marTop w:val="0"/>
      <w:marBottom w:val="0"/>
      <w:divBdr>
        <w:top w:val="none" w:sz="0" w:space="0" w:color="auto"/>
        <w:left w:val="none" w:sz="0" w:space="0" w:color="auto"/>
        <w:bottom w:val="none" w:sz="0" w:space="0" w:color="auto"/>
        <w:right w:val="none" w:sz="0" w:space="0" w:color="auto"/>
      </w:divBdr>
    </w:div>
    <w:div w:id="735470072">
      <w:bodyDiv w:val="1"/>
      <w:marLeft w:val="0"/>
      <w:marRight w:val="0"/>
      <w:marTop w:val="0"/>
      <w:marBottom w:val="0"/>
      <w:divBdr>
        <w:top w:val="none" w:sz="0" w:space="0" w:color="auto"/>
        <w:left w:val="none" w:sz="0" w:space="0" w:color="auto"/>
        <w:bottom w:val="none" w:sz="0" w:space="0" w:color="auto"/>
        <w:right w:val="none" w:sz="0" w:space="0" w:color="auto"/>
      </w:divBdr>
    </w:div>
    <w:div w:id="762647826">
      <w:bodyDiv w:val="1"/>
      <w:marLeft w:val="0"/>
      <w:marRight w:val="0"/>
      <w:marTop w:val="0"/>
      <w:marBottom w:val="0"/>
      <w:divBdr>
        <w:top w:val="none" w:sz="0" w:space="0" w:color="auto"/>
        <w:left w:val="none" w:sz="0" w:space="0" w:color="auto"/>
        <w:bottom w:val="none" w:sz="0" w:space="0" w:color="auto"/>
        <w:right w:val="none" w:sz="0" w:space="0" w:color="auto"/>
      </w:divBdr>
    </w:div>
    <w:div w:id="808521466">
      <w:bodyDiv w:val="1"/>
      <w:marLeft w:val="0"/>
      <w:marRight w:val="0"/>
      <w:marTop w:val="0"/>
      <w:marBottom w:val="0"/>
      <w:divBdr>
        <w:top w:val="none" w:sz="0" w:space="0" w:color="auto"/>
        <w:left w:val="none" w:sz="0" w:space="0" w:color="auto"/>
        <w:bottom w:val="none" w:sz="0" w:space="0" w:color="auto"/>
        <w:right w:val="none" w:sz="0" w:space="0" w:color="auto"/>
      </w:divBdr>
    </w:div>
    <w:div w:id="861430287">
      <w:bodyDiv w:val="1"/>
      <w:marLeft w:val="0"/>
      <w:marRight w:val="0"/>
      <w:marTop w:val="0"/>
      <w:marBottom w:val="0"/>
      <w:divBdr>
        <w:top w:val="none" w:sz="0" w:space="0" w:color="auto"/>
        <w:left w:val="none" w:sz="0" w:space="0" w:color="auto"/>
        <w:bottom w:val="none" w:sz="0" w:space="0" w:color="auto"/>
        <w:right w:val="none" w:sz="0" w:space="0" w:color="auto"/>
      </w:divBdr>
    </w:div>
    <w:div w:id="882791380">
      <w:bodyDiv w:val="1"/>
      <w:marLeft w:val="0"/>
      <w:marRight w:val="0"/>
      <w:marTop w:val="0"/>
      <w:marBottom w:val="0"/>
      <w:divBdr>
        <w:top w:val="none" w:sz="0" w:space="0" w:color="auto"/>
        <w:left w:val="none" w:sz="0" w:space="0" w:color="auto"/>
        <w:bottom w:val="none" w:sz="0" w:space="0" w:color="auto"/>
        <w:right w:val="none" w:sz="0" w:space="0" w:color="auto"/>
      </w:divBdr>
    </w:div>
    <w:div w:id="906846265">
      <w:bodyDiv w:val="1"/>
      <w:marLeft w:val="0"/>
      <w:marRight w:val="0"/>
      <w:marTop w:val="0"/>
      <w:marBottom w:val="0"/>
      <w:divBdr>
        <w:top w:val="none" w:sz="0" w:space="0" w:color="auto"/>
        <w:left w:val="none" w:sz="0" w:space="0" w:color="auto"/>
        <w:bottom w:val="none" w:sz="0" w:space="0" w:color="auto"/>
        <w:right w:val="none" w:sz="0" w:space="0" w:color="auto"/>
      </w:divBdr>
    </w:div>
    <w:div w:id="932855198">
      <w:bodyDiv w:val="1"/>
      <w:marLeft w:val="0"/>
      <w:marRight w:val="0"/>
      <w:marTop w:val="0"/>
      <w:marBottom w:val="0"/>
      <w:divBdr>
        <w:top w:val="none" w:sz="0" w:space="0" w:color="auto"/>
        <w:left w:val="none" w:sz="0" w:space="0" w:color="auto"/>
        <w:bottom w:val="none" w:sz="0" w:space="0" w:color="auto"/>
        <w:right w:val="none" w:sz="0" w:space="0" w:color="auto"/>
      </w:divBdr>
    </w:div>
    <w:div w:id="1016922639">
      <w:bodyDiv w:val="1"/>
      <w:marLeft w:val="0"/>
      <w:marRight w:val="0"/>
      <w:marTop w:val="0"/>
      <w:marBottom w:val="0"/>
      <w:divBdr>
        <w:top w:val="none" w:sz="0" w:space="0" w:color="auto"/>
        <w:left w:val="none" w:sz="0" w:space="0" w:color="auto"/>
        <w:bottom w:val="none" w:sz="0" w:space="0" w:color="auto"/>
        <w:right w:val="none" w:sz="0" w:space="0" w:color="auto"/>
      </w:divBdr>
    </w:div>
    <w:div w:id="1022779789">
      <w:bodyDiv w:val="1"/>
      <w:marLeft w:val="0"/>
      <w:marRight w:val="0"/>
      <w:marTop w:val="0"/>
      <w:marBottom w:val="0"/>
      <w:divBdr>
        <w:top w:val="none" w:sz="0" w:space="0" w:color="auto"/>
        <w:left w:val="none" w:sz="0" w:space="0" w:color="auto"/>
        <w:bottom w:val="none" w:sz="0" w:space="0" w:color="auto"/>
        <w:right w:val="none" w:sz="0" w:space="0" w:color="auto"/>
      </w:divBdr>
    </w:div>
    <w:div w:id="1028872072">
      <w:bodyDiv w:val="1"/>
      <w:marLeft w:val="0"/>
      <w:marRight w:val="0"/>
      <w:marTop w:val="0"/>
      <w:marBottom w:val="0"/>
      <w:divBdr>
        <w:top w:val="none" w:sz="0" w:space="0" w:color="auto"/>
        <w:left w:val="none" w:sz="0" w:space="0" w:color="auto"/>
        <w:bottom w:val="none" w:sz="0" w:space="0" w:color="auto"/>
        <w:right w:val="none" w:sz="0" w:space="0" w:color="auto"/>
      </w:divBdr>
      <w:divsChild>
        <w:div w:id="60374512">
          <w:marLeft w:val="0"/>
          <w:marRight w:val="0"/>
          <w:marTop w:val="120"/>
          <w:marBottom w:val="120"/>
          <w:divBdr>
            <w:top w:val="none" w:sz="0" w:space="0" w:color="auto"/>
            <w:left w:val="none" w:sz="0" w:space="0" w:color="auto"/>
            <w:bottom w:val="none" w:sz="0" w:space="0" w:color="auto"/>
            <w:right w:val="none" w:sz="0" w:space="0" w:color="auto"/>
          </w:divBdr>
        </w:div>
        <w:div w:id="71513787">
          <w:marLeft w:val="0"/>
          <w:marRight w:val="0"/>
          <w:marTop w:val="120"/>
          <w:marBottom w:val="120"/>
          <w:divBdr>
            <w:top w:val="none" w:sz="0" w:space="0" w:color="auto"/>
            <w:left w:val="none" w:sz="0" w:space="0" w:color="auto"/>
            <w:bottom w:val="none" w:sz="0" w:space="0" w:color="auto"/>
            <w:right w:val="none" w:sz="0" w:space="0" w:color="auto"/>
          </w:divBdr>
        </w:div>
        <w:div w:id="570430474">
          <w:marLeft w:val="0"/>
          <w:marRight w:val="0"/>
          <w:marTop w:val="120"/>
          <w:marBottom w:val="120"/>
          <w:divBdr>
            <w:top w:val="none" w:sz="0" w:space="0" w:color="auto"/>
            <w:left w:val="none" w:sz="0" w:space="0" w:color="auto"/>
            <w:bottom w:val="none" w:sz="0" w:space="0" w:color="auto"/>
            <w:right w:val="none" w:sz="0" w:space="0" w:color="auto"/>
          </w:divBdr>
        </w:div>
        <w:div w:id="801773434">
          <w:marLeft w:val="0"/>
          <w:marRight w:val="0"/>
          <w:marTop w:val="120"/>
          <w:marBottom w:val="120"/>
          <w:divBdr>
            <w:top w:val="none" w:sz="0" w:space="0" w:color="auto"/>
            <w:left w:val="none" w:sz="0" w:space="0" w:color="auto"/>
            <w:bottom w:val="none" w:sz="0" w:space="0" w:color="auto"/>
            <w:right w:val="none" w:sz="0" w:space="0" w:color="auto"/>
          </w:divBdr>
        </w:div>
        <w:div w:id="1390955238">
          <w:marLeft w:val="0"/>
          <w:marRight w:val="0"/>
          <w:marTop w:val="120"/>
          <w:marBottom w:val="120"/>
          <w:divBdr>
            <w:top w:val="none" w:sz="0" w:space="0" w:color="auto"/>
            <w:left w:val="none" w:sz="0" w:space="0" w:color="auto"/>
            <w:bottom w:val="none" w:sz="0" w:space="0" w:color="auto"/>
            <w:right w:val="none" w:sz="0" w:space="0" w:color="auto"/>
          </w:divBdr>
        </w:div>
        <w:div w:id="1478647623">
          <w:marLeft w:val="0"/>
          <w:marRight w:val="0"/>
          <w:marTop w:val="120"/>
          <w:marBottom w:val="120"/>
          <w:divBdr>
            <w:top w:val="none" w:sz="0" w:space="0" w:color="auto"/>
            <w:left w:val="none" w:sz="0" w:space="0" w:color="auto"/>
            <w:bottom w:val="none" w:sz="0" w:space="0" w:color="auto"/>
            <w:right w:val="none" w:sz="0" w:space="0" w:color="auto"/>
          </w:divBdr>
        </w:div>
        <w:div w:id="1534224844">
          <w:marLeft w:val="0"/>
          <w:marRight w:val="0"/>
          <w:marTop w:val="120"/>
          <w:marBottom w:val="120"/>
          <w:divBdr>
            <w:top w:val="none" w:sz="0" w:space="0" w:color="auto"/>
            <w:left w:val="none" w:sz="0" w:space="0" w:color="auto"/>
            <w:bottom w:val="none" w:sz="0" w:space="0" w:color="auto"/>
            <w:right w:val="none" w:sz="0" w:space="0" w:color="auto"/>
          </w:divBdr>
        </w:div>
        <w:div w:id="1570111489">
          <w:marLeft w:val="0"/>
          <w:marRight w:val="0"/>
          <w:marTop w:val="120"/>
          <w:marBottom w:val="120"/>
          <w:divBdr>
            <w:top w:val="none" w:sz="0" w:space="0" w:color="auto"/>
            <w:left w:val="none" w:sz="0" w:space="0" w:color="auto"/>
            <w:bottom w:val="none" w:sz="0" w:space="0" w:color="auto"/>
            <w:right w:val="none" w:sz="0" w:space="0" w:color="auto"/>
          </w:divBdr>
        </w:div>
      </w:divsChild>
    </w:div>
    <w:div w:id="1115641286">
      <w:bodyDiv w:val="1"/>
      <w:marLeft w:val="0"/>
      <w:marRight w:val="0"/>
      <w:marTop w:val="0"/>
      <w:marBottom w:val="0"/>
      <w:divBdr>
        <w:top w:val="none" w:sz="0" w:space="0" w:color="auto"/>
        <w:left w:val="none" w:sz="0" w:space="0" w:color="auto"/>
        <w:bottom w:val="none" w:sz="0" w:space="0" w:color="auto"/>
        <w:right w:val="none" w:sz="0" w:space="0" w:color="auto"/>
      </w:divBdr>
    </w:div>
    <w:div w:id="1171221038">
      <w:bodyDiv w:val="1"/>
      <w:marLeft w:val="0"/>
      <w:marRight w:val="0"/>
      <w:marTop w:val="0"/>
      <w:marBottom w:val="0"/>
      <w:divBdr>
        <w:top w:val="none" w:sz="0" w:space="0" w:color="auto"/>
        <w:left w:val="none" w:sz="0" w:space="0" w:color="auto"/>
        <w:bottom w:val="none" w:sz="0" w:space="0" w:color="auto"/>
        <w:right w:val="none" w:sz="0" w:space="0" w:color="auto"/>
      </w:divBdr>
    </w:div>
    <w:div w:id="1292053121">
      <w:bodyDiv w:val="1"/>
      <w:marLeft w:val="0"/>
      <w:marRight w:val="0"/>
      <w:marTop w:val="0"/>
      <w:marBottom w:val="0"/>
      <w:divBdr>
        <w:top w:val="none" w:sz="0" w:space="0" w:color="auto"/>
        <w:left w:val="none" w:sz="0" w:space="0" w:color="auto"/>
        <w:bottom w:val="none" w:sz="0" w:space="0" w:color="auto"/>
        <w:right w:val="none" w:sz="0" w:space="0" w:color="auto"/>
      </w:divBdr>
    </w:div>
    <w:div w:id="1313411780">
      <w:bodyDiv w:val="1"/>
      <w:marLeft w:val="0"/>
      <w:marRight w:val="0"/>
      <w:marTop w:val="0"/>
      <w:marBottom w:val="0"/>
      <w:divBdr>
        <w:top w:val="none" w:sz="0" w:space="0" w:color="auto"/>
        <w:left w:val="none" w:sz="0" w:space="0" w:color="auto"/>
        <w:bottom w:val="none" w:sz="0" w:space="0" w:color="auto"/>
        <w:right w:val="none" w:sz="0" w:space="0" w:color="auto"/>
      </w:divBdr>
    </w:div>
    <w:div w:id="1314682821">
      <w:bodyDiv w:val="1"/>
      <w:marLeft w:val="0"/>
      <w:marRight w:val="0"/>
      <w:marTop w:val="0"/>
      <w:marBottom w:val="0"/>
      <w:divBdr>
        <w:top w:val="none" w:sz="0" w:space="0" w:color="auto"/>
        <w:left w:val="none" w:sz="0" w:space="0" w:color="auto"/>
        <w:bottom w:val="none" w:sz="0" w:space="0" w:color="auto"/>
        <w:right w:val="none" w:sz="0" w:space="0" w:color="auto"/>
      </w:divBdr>
    </w:div>
    <w:div w:id="1341471824">
      <w:bodyDiv w:val="1"/>
      <w:marLeft w:val="0"/>
      <w:marRight w:val="0"/>
      <w:marTop w:val="0"/>
      <w:marBottom w:val="0"/>
      <w:divBdr>
        <w:top w:val="none" w:sz="0" w:space="0" w:color="auto"/>
        <w:left w:val="none" w:sz="0" w:space="0" w:color="auto"/>
        <w:bottom w:val="none" w:sz="0" w:space="0" w:color="auto"/>
        <w:right w:val="none" w:sz="0" w:space="0" w:color="auto"/>
      </w:divBdr>
    </w:div>
    <w:div w:id="1499274754">
      <w:bodyDiv w:val="1"/>
      <w:marLeft w:val="0"/>
      <w:marRight w:val="0"/>
      <w:marTop w:val="0"/>
      <w:marBottom w:val="0"/>
      <w:divBdr>
        <w:top w:val="none" w:sz="0" w:space="0" w:color="auto"/>
        <w:left w:val="none" w:sz="0" w:space="0" w:color="auto"/>
        <w:bottom w:val="none" w:sz="0" w:space="0" w:color="auto"/>
        <w:right w:val="none" w:sz="0" w:space="0" w:color="auto"/>
      </w:divBdr>
    </w:div>
    <w:div w:id="1578053077">
      <w:bodyDiv w:val="1"/>
      <w:marLeft w:val="0"/>
      <w:marRight w:val="0"/>
      <w:marTop w:val="0"/>
      <w:marBottom w:val="0"/>
      <w:divBdr>
        <w:top w:val="none" w:sz="0" w:space="0" w:color="auto"/>
        <w:left w:val="none" w:sz="0" w:space="0" w:color="auto"/>
        <w:bottom w:val="none" w:sz="0" w:space="0" w:color="auto"/>
        <w:right w:val="none" w:sz="0" w:space="0" w:color="auto"/>
      </w:divBdr>
    </w:div>
    <w:div w:id="1589390873">
      <w:bodyDiv w:val="1"/>
      <w:marLeft w:val="0"/>
      <w:marRight w:val="0"/>
      <w:marTop w:val="0"/>
      <w:marBottom w:val="0"/>
      <w:divBdr>
        <w:top w:val="none" w:sz="0" w:space="0" w:color="auto"/>
        <w:left w:val="none" w:sz="0" w:space="0" w:color="auto"/>
        <w:bottom w:val="none" w:sz="0" w:space="0" w:color="auto"/>
        <w:right w:val="none" w:sz="0" w:space="0" w:color="auto"/>
      </w:divBdr>
      <w:divsChild>
        <w:div w:id="873931471">
          <w:marLeft w:val="360"/>
          <w:marRight w:val="0"/>
          <w:marTop w:val="200"/>
          <w:marBottom w:val="0"/>
          <w:divBdr>
            <w:top w:val="none" w:sz="0" w:space="0" w:color="auto"/>
            <w:left w:val="none" w:sz="0" w:space="0" w:color="auto"/>
            <w:bottom w:val="none" w:sz="0" w:space="0" w:color="auto"/>
            <w:right w:val="none" w:sz="0" w:space="0" w:color="auto"/>
          </w:divBdr>
        </w:div>
        <w:div w:id="1970284000">
          <w:marLeft w:val="360"/>
          <w:marRight w:val="0"/>
          <w:marTop w:val="200"/>
          <w:marBottom w:val="0"/>
          <w:divBdr>
            <w:top w:val="none" w:sz="0" w:space="0" w:color="auto"/>
            <w:left w:val="none" w:sz="0" w:space="0" w:color="auto"/>
            <w:bottom w:val="none" w:sz="0" w:space="0" w:color="auto"/>
            <w:right w:val="none" w:sz="0" w:space="0" w:color="auto"/>
          </w:divBdr>
        </w:div>
      </w:divsChild>
    </w:div>
    <w:div w:id="1593472030">
      <w:bodyDiv w:val="1"/>
      <w:marLeft w:val="0"/>
      <w:marRight w:val="0"/>
      <w:marTop w:val="0"/>
      <w:marBottom w:val="0"/>
      <w:divBdr>
        <w:top w:val="none" w:sz="0" w:space="0" w:color="auto"/>
        <w:left w:val="none" w:sz="0" w:space="0" w:color="auto"/>
        <w:bottom w:val="none" w:sz="0" w:space="0" w:color="auto"/>
        <w:right w:val="none" w:sz="0" w:space="0" w:color="auto"/>
      </w:divBdr>
    </w:div>
    <w:div w:id="1619140312">
      <w:bodyDiv w:val="1"/>
      <w:marLeft w:val="0"/>
      <w:marRight w:val="0"/>
      <w:marTop w:val="0"/>
      <w:marBottom w:val="0"/>
      <w:divBdr>
        <w:top w:val="none" w:sz="0" w:space="0" w:color="auto"/>
        <w:left w:val="none" w:sz="0" w:space="0" w:color="auto"/>
        <w:bottom w:val="none" w:sz="0" w:space="0" w:color="auto"/>
        <w:right w:val="none" w:sz="0" w:space="0" w:color="auto"/>
      </w:divBdr>
    </w:div>
    <w:div w:id="1626616350">
      <w:bodyDiv w:val="1"/>
      <w:marLeft w:val="0"/>
      <w:marRight w:val="0"/>
      <w:marTop w:val="0"/>
      <w:marBottom w:val="0"/>
      <w:divBdr>
        <w:top w:val="none" w:sz="0" w:space="0" w:color="auto"/>
        <w:left w:val="none" w:sz="0" w:space="0" w:color="auto"/>
        <w:bottom w:val="none" w:sz="0" w:space="0" w:color="auto"/>
        <w:right w:val="none" w:sz="0" w:space="0" w:color="auto"/>
      </w:divBdr>
      <w:divsChild>
        <w:div w:id="997226825">
          <w:marLeft w:val="0"/>
          <w:marRight w:val="0"/>
          <w:marTop w:val="0"/>
          <w:marBottom w:val="0"/>
          <w:divBdr>
            <w:top w:val="none" w:sz="0" w:space="0" w:color="auto"/>
            <w:left w:val="none" w:sz="0" w:space="0" w:color="auto"/>
            <w:bottom w:val="none" w:sz="0" w:space="0" w:color="auto"/>
            <w:right w:val="none" w:sz="0" w:space="0" w:color="auto"/>
          </w:divBdr>
          <w:divsChild>
            <w:div w:id="261914558">
              <w:marLeft w:val="0"/>
              <w:marRight w:val="0"/>
              <w:marTop w:val="0"/>
              <w:marBottom w:val="0"/>
              <w:divBdr>
                <w:top w:val="none" w:sz="0" w:space="0" w:color="auto"/>
                <w:left w:val="none" w:sz="0" w:space="0" w:color="auto"/>
                <w:bottom w:val="none" w:sz="0" w:space="0" w:color="auto"/>
                <w:right w:val="none" w:sz="0" w:space="0" w:color="auto"/>
              </w:divBdr>
            </w:div>
          </w:divsChild>
        </w:div>
        <w:div w:id="1365211762">
          <w:marLeft w:val="0"/>
          <w:marRight w:val="0"/>
          <w:marTop w:val="0"/>
          <w:marBottom w:val="0"/>
          <w:divBdr>
            <w:top w:val="none" w:sz="0" w:space="0" w:color="auto"/>
            <w:left w:val="none" w:sz="0" w:space="0" w:color="auto"/>
            <w:bottom w:val="none" w:sz="0" w:space="0" w:color="auto"/>
            <w:right w:val="none" w:sz="0" w:space="0" w:color="auto"/>
          </w:divBdr>
          <w:divsChild>
            <w:div w:id="21346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97060">
      <w:bodyDiv w:val="1"/>
      <w:marLeft w:val="0"/>
      <w:marRight w:val="0"/>
      <w:marTop w:val="0"/>
      <w:marBottom w:val="0"/>
      <w:divBdr>
        <w:top w:val="none" w:sz="0" w:space="0" w:color="auto"/>
        <w:left w:val="none" w:sz="0" w:space="0" w:color="auto"/>
        <w:bottom w:val="none" w:sz="0" w:space="0" w:color="auto"/>
        <w:right w:val="none" w:sz="0" w:space="0" w:color="auto"/>
      </w:divBdr>
    </w:div>
    <w:div w:id="1800101644">
      <w:bodyDiv w:val="1"/>
      <w:marLeft w:val="0"/>
      <w:marRight w:val="0"/>
      <w:marTop w:val="0"/>
      <w:marBottom w:val="0"/>
      <w:divBdr>
        <w:top w:val="none" w:sz="0" w:space="0" w:color="auto"/>
        <w:left w:val="none" w:sz="0" w:space="0" w:color="auto"/>
        <w:bottom w:val="none" w:sz="0" w:space="0" w:color="auto"/>
        <w:right w:val="none" w:sz="0" w:space="0" w:color="auto"/>
      </w:divBdr>
    </w:div>
    <w:div w:id="1992443967">
      <w:bodyDiv w:val="1"/>
      <w:marLeft w:val="0"/>
      <w:marRight w:val="0"/>
      <w:marTop w:val="0"/>
      <w:marBottom w:val="0"/>
      <w:divBdr>
        <w:top w:val="none" w:sz="0" w:space="0" w:color="auto"/>
        <w:left w:val="none" w:sz="0" w:space="0" w:color="auto"/>
        <w:bottom w:val="none" w:sz="0" w:space="0" w:color="auto"/>
        <w:right w:val="none" w:sz="0" w:space="0" w:color="auto"/>
      </w:divBdr>
    </w:div>
    <w:div w:id="2002811262">
      <w:bodyDiv w:val="1"/>
      <w:marLeft w:val="0"/>
      <w:marRight w:val="0"/>
      <w:marTop w:val="0"/>
      <w:marBottom w:val="0"/>
      <w:divBdr>
        <w:top w:val="none" w:sz="0" w:space="0" w:color="auto"/>
        <w:left w:val="none" w:sz="0" w:space="0" w:color="auto"/>
        <w:bottom w:val="none" w:sz="0" w:space="0" w:color="auto"/>
        <w:right w:val="none" w:sz="0" w:space="0" w:color="auto"/>
      </w:divBdr>
    </w:div>
    <w:div w:id="2007513567">
      <w:bodyDiv w:val="1"/>
      <w:marLeft w:val="0"/>
      <w:marRight w:val="0"/>
      <w:marTop w:val="0"/>
      <w:marBottom w:val="0"/>
      <w:divBdr>
        <w:top w:val="none" w:sz="0" w:space="0" w:color="auto"/>
        <w:left w:val="none" w:sz="0" w:space="0" w:color="auto"/>
        <w:bottom w:val="none" w:sz="0" w:space="0" w:color="auto"/>
        <w:right w:val="none" w:sz="0" w:space="0" w:color="auto"/>
      </w:divBdr>
    </w:div>
    <w:div w:id="2015498621">
      <w:bodyDiv w:val="1"/>
      <w:marLeft w:val="0"/>
      <w:marRight w:val="0"/>
      <w:marTop w:val="0"/>
      <w:marBottom w:val="0"/>
      <w:divBdr>
        <w:top w:val="none" w:sz="0" w:space="0" w:color="auto"/>
        <w:left w:val="none" w:sz="0" w:space="0" w:color="auto"/>
        <w:bottom w:val="none" w:sz="0" w:space="0" w:color="auto"/>
        <w:right w:val="none" w:sz="0" w:space="0" w:color="auto"/>
      </w:divBdr>
    </w:div>
    <w:div w:id="2064987273">
      <w:bodyDiv w:val="1"/>
      <w:marLeft w:val="0"/>
      <w:marRight w:val="0"/>
      <w:marTop w:val="0"/>
      <w:marBottom w:val="0"/>
      <w:divBdr>
        <w:top w:val="none" w:sz="0" w:space="0" w:color="auto"/>
        <w:left w:val="none" w:sz="0" w:space="0" w:color="auto"/>
        <w:bottom w:val="none" w:sz="0" w:space="0" w:color="auto"/>
        <w:right w:val="none" w:sz="0" w:space="0" w:color="auto"/>
      </w:divBdr>
    </w:div>
    <w:div w:id="2129200066">
      <w:bodyDiv w:val="1"/>
      <w:marLeft w:val="0"/>
      <w:marRight w:val="0"/>
      <w:marTop w:val="0"/>
      <w:marBottom w:val="0"/>
      <w:divBdr>
        <w:top w:val="none" w:sz="0" w:space="0" w:color="auto"/>
        <w:left w:val="none" w:sz="0" w:space="0" w:color="auto"/>
        <w:bottom w:val="none" w:sz="0" w:space="0" w:color="auto"/>
        <w:right w:val="none" w:sz="0" w:space="0" w:color="auto"/>
      </w:divBdr>
    </w:div>
    <w:div w:id="2134057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1BD055-BE9B-4BF4-9E4E-AFA88B843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15</Pages>
  <Words>3573</Words>
  <Characters>20652</Characters>
  <Application>Microsoft Office Word</Application>
  <DocSecurity>0</DocSecurity>
  <Lines>397</Lines>
  <Paragraphs>182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agerp</dc:creator>
  <cp:lastModifiedBy>Amorim Júnior</cp:lastModifiedBy>
  <cp:revision>12</cp:revision>
  <cp:lastPrinted>2018-03-28T18:28:00Z</cp:lastPrinted>
  <dcterms:created xsi:type="dcterms:W3CDTF">2026-03-11T14:27:00Z</dcterms:created>
  <dcterms:modified xsi:type="dcterms:W3CDTF">2026-03-11T16:00:00Z</dcterms:modified>
</cp:coreProperties>
</file>