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719940" w14:textId="5DE83799" w:rsidR="00F31213" w:rsidRDefault="00BA7E4B" w:rsidP="00BA7E4B">
      <w:pPr>
        <w:pStyle w:val="Corpodetexto"/>
        <w:tabs>
          <w:tab w:val="left" w:pos="5743"/>
        </w:tabs>
        <w:rPr>
          <w:rFonts w:ascii="Times New Roman"/>
          <w:sz w:val="20"/>
        </w:rPr>
      </w:pPr>
      <w:r>
        <w:rPr>
          <w:rFonts w:ascii="Times New Roman"/>
          <w:sz w:val="20"/>
        </w:rPr>
        <w:tab/>
      </w:r>
    </w:p>
    <w:p w14:paraId="0A32A6F1" w14:textId="3846E1CA" w:rsidR="00DC4F61" w:rsidRPr="00FA04CF" w:rsidRDefault="00F60A88" w:rsidP="00EA6F9B">
      <w:pPr>
        <w:pStyle w:val="Corpodetexto"/>
        <w:tabs>
          <w:tab w:val="left" w:pos="1740"/>
        </w:tabs>
        <w:rPr>
          <w:b/>
          <w:bCs/>
        </w:rPr>
      </w:pPr>
      <w:r w:rsidRPr="00FA04CF">
        <w:rPr>
          <w:rFonts w:ascii="Times New Roman"/>
          <w:b/>
          <w:bCs/>
          <w:sz w:val="20"/>
        </w:rPr>
        <w:t xml:space="preserve">       </w:t>
      </w:r>
      <w:r w:rsidR="00EA6F9B" w:rsidRPr="00FA04CF">
        <w:rPr>
          <w:b/>
          <w:bCs/>
        </w:rPr>
        <w:t>PROJETO DE LEI  Nº_________/</w:t>
      </w:r>
      <w:r w:rsidR="00DC4F61" w:rsidRPr="00FA04CF">
        <w:rPr>
          <w:b/>
          <w:bCs/>
        </w:rPr>
        <w:t>202</w:t>
      </w:r>
      <w:r w:rsidR="004C5544">
        <w:rPr>
          <w:b/>
          <w:bCs/>
        </w:rPr>
        <w:t>6</w:t>
      </w:r>
    </w:p>
    <w:p w14:paraId="776F82D6" w14:textId="7C399497" w:rsidR="008C745E" w:rsidRPr="008C745E" w:rsidRDefault="008C745E" w:rsidP="008C745E">
      <w:pPr>
        <w:pStyle w:val="Corpodetexto"/>
        <w:jc w:val="both"/>
      </w:pPr>
    </w:p>
    <w:p w14:paraId="797B9439" w14:textId="20FEBBDE" w:rsidR="004C136E" w:rsidRPr="004C136E" w:rsidRDefault="004C136E" w:rsidP="004C136E">
      <w:pPr>
        <w:spacing w:before="1"/>
        <w:rPr>
          <w:rFonts w:eastAsia="Arial MT"/>
          <w:szCs w:val="20"/>
        </w:rPr>
      </w:pPr>
    </w:p>
    <w:p w14:paraId="31A700AF" w14:textId="26FB5E4C" w:rsidR="00333AB8" w:rsidRPr="006E3AEE" w:rsidRDefault="008B1AF6" w:rsidP="006E3AEE">
      <w:pPr>
        <w:ind w:left="4253"/>
        <w:jc w:val="both"/>
      </w:pPr>
      <w:bookmarkStart w:id="0" w:name="_Hlk146099767"/>
      <w:r w:rsidRPr="008B1AF6">
        <w:rPr>
          <w:color w:val="000000" w:themeColor="text1"/>
        </w:rPr>
        <w:t>“DISPÕE SOBRE A OBRIGATORIEDADE DOSHOSPITAIS E MATERNIDADES DA REDEESTADUAL DE SAÚDE DO CEARÁ AFIXARINFORMATIVOS SOBRE A REALIZAÇÃO DOTESTE DO PEZINHO.”</w:t>
      </w:r>
      <w:r>
        <w:rPr>
          <w:color w:val="000000" w:themeColor="text1"/>
        </w:rPr>
        <w:t xml:space="preserve"> </w:t>
      </w:r>
      <w:r w:rsidR="006E3AEE" w:rsidRPr="006E3AEE">
        <w:t>E DÁ OUTRAS PROVIDÊNCIAS.</w:t>
      </w:r>
    </w:p>
    <w:p w14:paraId="1D894979" w14:textId="09A9DBB2" w:rsidR="00333AB8" w:rsidRPr="00103082" w:rsidRDefault="00333AB8" w:rsidP="00497A1F">
      <w:pPr>
        <w:spacing w:before="1"/>
        <w:ind w:left="4962"/>
        <w:jc w:val="both"/>
        <w:rPr>
          <w:rFonts w:eastAsia="Arial MT"/>
          <w:sz w:val="24"/>
          <w:szCs w:val="24"/>
        </w:rPr>
      </w:pPr>
    </w:p>
    <w:bookmarkEnd w:id="0"/>
    <w:p w14:paraId="2FF69678" w14:textId="77777777" w:rsidR="008D4115" w:rsidRDefault="008D4115" w:rsidP="004C136E">
      <w:pPr>
        <w:pStyle w:val="SemEspaamento"/>
        <w:rPr>
          <w:rFonts w:ascii="Arial" w:hAnsi="Arial" w:cs="Arial"/>
          <w:sz w:val="24"/>
          <w:szCs w:val="24"/>
        </w:rPr>
      </w:pPr>
    </w:p>
    <w:p w14:paraId="09E03898" w14:textId="1C8D3496" w:rsidR="004C5544" w:rsidRPr="00131D54" w:rsidRDefault="00131D54" w:rsidP="00F72B63">
      <w:pPr>
        <w:jc w:val="both"/>
        <w:rPr>
          <w:b/>
          <w:bCs/>
          <w:sz w:val="24"/>
        </w:rPr>
      </w:pPr>
      <w:r w:rsidRPr="00131D54">
        <w:rPr>
          <w:b/>
          <w:bCs/>
          <w:szCs w:val="20"/>
        </w:rPr>
        <w:t>ASSEMBLEIA LEGISLATIVA DO ESTADO DO MARANHÃO DECRETA A SEGUINTE LEI:</w:t>
      </w:r>
    </w:p>
    <w:p w14:paraId="0B4002AA" w14:textId="77777777" w:rsidR="00F72B63" w:rsidRDefault="00F72B63" w:rsidP="00F72B63">
      <w:pPr>
        <w:pStyle w:val="SemEspaamento"/>
        <w:jc w:val="both"/>
        <w:rPr>
          <w:rFonts w:ascii="Arial" w:eastAsia="Arial" w:hAnsi="Arial" w:cs="Arial"/>
          <w:sz w:val="24"/>
          <w:lang w:val="pt-PT"/>
        </w:rPr>
      </w:pPr>
    </w:p>
    <w:p w14:paraId="4D89CBB1" w14:textId="79DFE5B5" w:rsidR="008B1AF6" w:rsidRPr="008B1AF6" w:rsidRDefault="008B1AF6" w:rsidP="008B1AF6">
      <w:pPr>
        <w:pStyle w:val="SemEspaamento"/>
        <w:jc w:val="both"/>
        <w:rPr>
          <w:rFonts w:ascii="Arial" w:hAnsi="Arial" w:cs="Arial"/>
          <w:sz w:val="24"/>
        </w:rPr>
      </w:pPr>
      <w:r w:rsidRPr="008B1AF6">
        <w:rPr>
          <w:rFonts w:ascii="Arial" w:hAnsi="Arial" w:cs="Arial"/>
          <w:sz w:val="24"/>
        </w:rPr>
        <w:t xml:space="preserve">Art. 1º Ficam os hospitais e maternidades da rede estadual de saúde do </w:t>
      </w:r>
      <w:r>
        <w:rPr>
          <w:rFonts w:ascii="Arial" w:hAnsi="Arial" w:cs="Arial"/>
          <w:sz w:val="24"/>
        </w:rPr>
        <w:t xml:space="preserve">Maranhão </w:t>
      </w:r>
      <w:r w:rsidRPr="008B1AF6">
        <w:rPr>
          <w:rFonts w:ascii="Arial" w:hAnsi="Arial" w:cs="Arial"/>
          <w:sz w:val="24"/>
        </w:rPr>
        <w:t>obrigado afixar informativos sobre a realização do teste do pezinho.</w:t>
      </w:r>
    </w:p>
    <w:p w14:paraId="3A583252" w14:textId="4C8A2175" w:rsidR="008B1AF6" w:rsidRPr="008B1AF6" w:rsidRDefault="008B1AF6" w:rsidP="008B1AF6">
      <w:pPr>
        <w:pStyle w:val="SemEspaamento"/>
        <w:jc w:val="both"/>
        <w:rPr>
          <w:rFonts w:ascii="Arial" w:hAnsi="Arial" w:cs="Arial"/>
          <w:sz w:val="24"/>
        </w:rPr>
      </w:pPr>
      <w:r w:rsidRPr="008B1AF6">
        <w:rPr>
          <w:rFonts w:ascii="Arial" w:hAnsi="Arial" w:cs="Arial"/>
          <w:sz w:val="24"/>
        </w:rPr>
        <w:t>Art. 2º A obrigatoriedade instituída por esta Lei tem como objetivo assegurar o</w:t>
      </w:r>
      <w:r>
        <w:rPr>
          <w:rFonts w:ascii="Arial" w:hAnsi="Arial" w:cs="Arial"/>
          <w:sz w:val="24"/>
        </w:rPr>
        <w:t xml:space="preserve"> </w:t>
      </w:r>
      <w:r w:rsidRPr="008B1AF6">
        <w:rPr>
          <w:rFonts w:ascii="Arial" w:hAnsi="Arial" w:cs="Arial"/>
          <w:sz w:val="24"/>
        </w:rPr>
        <w:t>direito à informação, previsto na Constituição Federal de 1988 e regulamentada</w:t>
      </w:r>
      <w:r>
        <w:rPr>
          <w:rFonts w:ascii="Arial" w:hAnsi="Arial" w:cs="Arial"/>
          <w:sz w:val="24"/>
        </w:rPr>
        <w:t xml:space="preserve"> </w:t>
      </w:r>
      <w:r w:rsidRPr="008B1AF6">
        <w:rPr>
          <w:rFonts w:ascii="Arial" w:hAnsi="Arial" w:cs="Arial"/>
          <w:sz w:val="24"/>
        </w:rPr>
        <w:t>pela Lei Federal n° 12.527, de 18 de novembro de 2011.</w:t>
      </w:r>
    </w:p>
    <w:p w14:paraId="648F58A4" w14:textId="6A2F1F36" w:rsidR="008B1AF6" w:rsidRPr="008B1AF6" w:rsidRDefault="008B1AF6" w:rsidP="008B1AF6">
      <w:pPr>
        <w:pStyle w:val="SemEspaamento"/>
        <w:jc w:val="both"/>
        <w:rPr>
          <w:rFonts w:ascii="Arial" w:hAnsi="Arial" w:cs="Arial"/>
          <w:sz w:val="24"/>
        </w:rPr>
      </w:pPr>
      <w:r w:rsidRPr="008B1AF6">
        <w:rPr>
          <w:rFonts w:ascii="Arial" w:hAnsi="Arial" w:cs="Arial"/>
          <w:sz w:val="24"/>
        </w:rPr>
        <w:t>Art. 3° A afixação do informativo de que trata esta Lei deverá ser feita na</w:t>
      </w:r>
      <w:r>
        <w:rPr>
          <w:rFonts w:ascii="Arial" w:hAnsi="Arial" w:cs="Arial"/>
          <w:sz w:val="24"/>
        </w:rPr>
        <w:t xml:space="preserve"> </w:t>
      </w:r>
      <w:r w:rsidRPr="008B1AF6">
        <w:rPr>
          <w:rFonts w:ascii="Arial" w:hAnsi="Arial" w:cs="Arial"/>
          <w:sz w:val="24"/>
        </w:rPr>
        <w:t>recepção dos hospitais e maternidades em local de fácil visualização aos</w:t>
      </w:r>
      <w:r>
        <w:rPr>
          <w:rFonts w:ascii="Arial" w:hAnsi="Arial" w:cs="Arial"/>
          <w:sz w:val="24"/>
        </w:rPr>
        <w:t xml:space="preserve"> </w:t>
      </w:r>
      <w:r w:rsidRPr="008B1AF6">
        <w:rPr>
          <w:rFonts w:ascii="Arial" w:hAnsi="Arial" w:cs="Arial"/>
          <w:sz w:val="24"/>
        </w:rPr>
        <w:t>usuários de seus serviços.</w:t>
      </w:r>
    </w:p>
    <w:p w14:paraId="6A487826" w14:textId="2737F98E" w:rsidR="008B1AF6" w:rsidRPr="008B1AF6" w:rsidRDefault="008B1AF6" w:rsidP="008B1AF6">
      <w:pPr>
        <w:pStyle w:val="SemEspaamento"/>
        <w:jc w:val="both"/>
        <w:rPr>
          <w:rFonts w:ascii="Arial" w:hAnsi="Arial" w:cs="Arial"/>
          <w:sz w:val="24"/>
        </w:rPr>
      </w:pPr>
      <w:r w:rsidRPr="008B1AF6">
        <w:rPr>
          <w:rFonts w:ascii="Arial" w:hAnsi="Arial" w:cs="Arial"/>
          <w:sz w:val="24"/>
        </w:rPr>
        <w:t>Art. 4° O texto do informativo deverá ser redigido e impresso no tamanho</w:t>
      </w:r>
      <w:r>
        <w:rPr>
          <w:rFonts w:ascii="Arial" w:hAnsi="Arial" w:cs="Arial"/>
          <w:sz w:val="24"/>
        </w:rPr>
        <w:t xml:space="preserve"> </w:t>
      </w:r>
      <w:r w:rsidRPr="008B1AF6">
        <w:rPr>
          <w:rFonts w:ascii="Arial" w:hAnsi="Arial" w:cs="Arial"/>
          <w:sz w:val="24"/>
        </w:rPr>
        <w:t>mínimo de 50 cm (cinquenta centímetros) de largura por 50 cm (cinquenta</w:t>
      </w:r>
      <w:r>
        <w:rPr>
          <w:rFonts w:ascii="Arial" w:hAnsi="Arial" w:cs="Arial"/>
          <w:sz w:val="24"/>
        </w:rPr>
        <w:t xml:space="preserve"> </w:t>
      </w:r>
      <w:r w:rsidRPr="008B1AF6">
        <w:rPr>
          <w:rFonts w:ascii="Arial" w:hAnsi="Arial" w:cs="Arial"/>
          <w:sz w:val="24"/>
        </w:rPr>
        <w:t>centímetros) de altura, em termos claros e legíveis, em tamanho razoável, de</w:t>
      </w:r>
      <w:r>
        <w:rPr>
          <w:rFonts w:ascii="Arial" w:hAnsi="Arial" w:cs="Arial"/>
          <w:sz w:val="24"/>
        </w:rPr>
        <w:t xml:space="preserve"> </w:t>
      </w:r>
      <w:r w:rsidRPr="008B1AF6">
        <w:rPr>
          <w:rFonts w:ascii="Arial" w:hAnsi="Arial" w:cs="Arial"/>
          <w:sz w:val="24"/>
        </w:rPr>
        <w:t>modo a facilitar a compreensão pelo público.</w:t>
      </w:r>
    </w:p>
    <w:p w14:paraId="30D8E065" w14:textId="79362B35" w:rsidR="006E3AEE" w:rsidRDefault="008B1AF6" w:rsidP="008B1AF6">
      <w:pPr>
        <w:pStyle w:val="SemEspaamento"/>
        <w:rPr>
          <w:rFonts w:ascii="Arial" w:hAnsi="Arial" w:cs="Arial"/>
          <w:sz w:val="24"/>
        </w:rPr>
      </w:pPr>
      <w:r w:rsidRPr="008B1AF6">
        <w:rPr>
          <w:rFonts w:ascii="Arial" w:hAnsi="Arial" w:cs="Arial"/>
          <w:sz w:val="24"/>
        </w:rPr>
        <w:t>Art. 5° Esta Lei entra em vigor na data de sua publicação.</w:t>
      </w:r>
    </w:p>
    <w:p w14:paraId="67795B96" w14:textId="77777777" w:rsidR="008B1AF6" w:rsidRDefault="008B1AF6" w:rsidP="008B1AF6">
      <w:pPr>
        <w:pStyle w:val="SemEspaamento"/>
        <w:rPr>
          <w:rFonts w:ascii="Arial" w:hAnsi="Arial" w:cs="Arial"/>
          <w:sz w:val="24"/>
        </w:rPr>
      </w:pPr>
    </w:p>
    <w:p w14:paraId="42DE5902" w14:textId="6BFE2472" w:rsidR="004C5544" w:rsidRDefault="004C5544" w:rsidP="004C5544">
      <w:pPr>
        <w:jc w:val="both"/>
        <w:rPr>
          <w:sz w:val="24"/>
        </w:rPr>
      </w:pPr>
      <w:r>
        <w:rPr>
          <w:sz w:val="24"/>
        </w:rPr>
        <w:t xml:space="preserve">PLENÁRIO DEPUTADO ¨NAGIB HAICKEL¨ DO PALÁCIO ¨MANUEL BECKMAN, DE </w:t>
      </w:r>
      <w:r w:rsidR="006E3AEE">
        <w:rPr>
          <w:sz w:val="24"/>
        </w:rPr>
        <w:t xml:space="preserve">MARÇO </w:t>
      </w:r>
      <w:r>
        <w:rPr>
          <w:sz w:val="24"/>
        </w:rPr>
        <w:t>DE 2026.</w:t>
      </w:r>
    </w:p>
    <w:p w14:paraId="4A5E406C" w14:textId="77777777" w:rsidR="00952689" w:rsidRDefault="00952689" w:rsidP="004C5544">
      <w:pPr>
        <w:jc w:val="both"/>
        <w:rPr>
          <w:sz w:val="24"/>
        </w:rPr>
      </w:pPr>
    </w:p>
    <w:p w14:paraId="6ECCB6AC" w14:textId="7FA1C6B5" w:rsidR="004C5544" w:rsidRDefault="002C465F" w:rsidP="004C5544">
      <w:pPr>
        <w:jc w:val="center"/>
        <w:rPr>
          <w:b/>
          <w:sz w:val="12"/>
          <w:szCs w:val="24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487480832" behindDoc="0" locked="0" layoutInCell="1" allowOverlap="1" wp14:anchorId="14EA7342" wp14:editId="2BB8DE30">
                <wp:simplePos x="0" y="0"/>
                <wp:positionH relativeFrom="margin">
                  <wp:posOffset>-423116</wp:posOffset>
                </wp:positionH>
                <wp:positionV relativeFrom="paragraph">
                  <wp:posOffset>542899</wp:posOffset>
                </wp:positionV>
                <wp:extent cx="2753957" cy="1193896"/>
                <wp:effectExtent l="0" t="0" r="0" b="0"/>
                <wp:wrapNone/>
                <wp:docPr id="698746943" name="Retâ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3957" cy="11938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F1F88FB" w14:textId="1D7E7A95" w:rsidR="00110AE8" w:rsidRDefault="00763F6A" w:rsidP="00110AE8">
                            <w:pPr>
                              <w:jc w:val="center"/>
                            </w:pPr>
                            <w:r w:rsidRPr="00763F6A">
                              <w:rPr>
                                <w:noProof/>
                              </w:rPr>
                              <w:drawing>
                                <wp:inline distT="0" distB="0" distL="0" distR="0" wp14:anchorId="053710A2" wp14:editId="5BE445A7">
                                  <wp:extent cx="927140" cy="920918"/>
                                  <wp:effectExtent l="0" t="0" r="6350" b="0"/>
                                  <wp:docPr id="2008918060" name="Imagem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2838493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30289" cy="92404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763F6A">
                              <w:t xml:space="preserve"> </w:t>
                            </w:r>
                            <w:r>
                              <w:t xml:space="preserve">   </w:t>
                            </w:r>
                            <w:r w:rsidR="00110AE8" w:rsidRPr="00110AE8">
                              <w:rPr>
                                <w:noProof/>
                              </w:rPr>
                              <w:drawing>
                                <wp:inline distT="0" distB="0" distL="0" distR="0" wp14:anchorId="74676207" wp14:editId="21FDF7EC">
                                  <wp:extent cx="1228357" cy="349885"/>
                                  <wp:effectExtent l="0" t="0" r="0" b="0"/>
                                  <wp:docPr id="966384262" name="Imagem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6061" t="7533" r="8715" b="27695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31698" cy="35083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4DC0A50" w14:textId="1F0D4B35" w:rsidR="00763F6A" w:rsidRPr="00763F6A" w:rsidRDefault="00763F6A" w:rsidP="00763F6A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   </w:t>
                            </w:r>
                            <w:r w:rsidRPr="00763F6A">
                              <w:rPr>
                                <w:color w:val="000000" w:themeColor="text1"/>
                              </w:rPr>
                              <w:t xml:space="preserve">Acesse nossas redes sociais </w:t>
                            </w:r>
                          </w:p>
                          <w:p w14:paraId="2DFB5A28" w14:textId="77777777" w:rsidR="00763F6A" w:rsidRDefault="00763F6A" w:rsidP="00110AE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EA7342" id="Retângulo 3" o:spid="_x0000_s1026" style="position:absolute;left:0;text-align:left;margin-left:-33.3pt;margin-top:42.75pt;width:216.85pt;height:94pt;z-index:4874808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pP82cwIAAEIFAAAOAAAAZHJzL2Uyb0RvYy54bWysVN1P2zAQf5+0/8Hy+0hSKNCKFFUgpkkI&#10;0GDi2XVsGsnxeWe3SffX7+ykKQO0h2kvyfk+fvfh3/nismsM2yr0NdiSF0c5Z8pKqGr7UvIfTzdf&#10;zjnzQdhKGLCq5Dvl+eXi86eL1s3VBNZgKoWMQKyft67k6xDcPMu8XKtG+CNwypJRAzYi0BFfsgpF&#10;S+iNySZ5fpq1gJVDkMp70l73Rr5I+ForGe619iowU3KqLaQvpu8qfrPFhZi/oHDrWg5liH+oohG1&#10;paQj1LUIgm2wfgfV1BLBgw5HEpoMtK6lSj1QN0X+ppvHtXAq9ULD8W4ck/9/sPJu++gekMbQOj/3&#10;JMYuOo1N/FN9rEvD2o3DUl1gkpSTs+nxbHrGmSRbUcyOz2encZzZIdyhD18VNCwKJUe6jTQksb31&#10;oXfdu8RsFm5qY9KNGPuHgjCjJjvUmKSwMyr6GftdaVZXsaqUINFHXRlkW0EXL6RUNhS9aS0q1auL&#10;aZ4nBhD8GJEaSIARWVNBI/YAEKn5HrtvZ/CPoSqxbwzO/1ZYHzxGpMxgwxjc1BbwIwBDXQ2Ze//9&#10;kPrRxCmFbtWRSxRXUO0ekCH0a+CdvKnpZm6FDw8Cife0IbTL4Z4+2kBbchgkztaAvz7SR3+iI1k5&#10;a2mPSu5/bgQqzsw3S0SdFScncfHS4WR6NqEDvrasXlvsprkCurGCXg0nkxj9g9mLGqF5ppVfxqxk&#10;ElZS7pLLgPvDVej3mx4NqZbL5EbL5kS4tY9ORvA44Mi8p+5ZoBvoGYjZd7DfOTF/w9LeN0ZaWG4C&#10;6DpR+DDXYfS0qIlDw6MSX4LX5+R1ePoWvwEAAP//AwBQSwMEFAAGAAgAAAAhACl3mqDgAAAACgEA&#10;AA8AAABkcnMvZG93bnJldi54bWxMj0FPg0AQhe8m/ofNmHhrl7ZCG2RoiFGTHi0mxtvCjoCys4Td&#10;UvrvXU/1OHlf3vsm28+mFxONrrOMsFpGIIhrqztuEN7Ll8UOhPOKteotE8KFHOzz25tMpdqe+Y2m&#10;o29EKGGXKoTW+yGV0tUtGeWWdiAO2ZcdjfLhHBupR3UO5aaX6yhKpFEdh4VWDfTUUv1zPBkEV02H&#10;8jIUH9+frq6KZzblw+EV8f5uLh5BeJr9FYY//aAOeXCq7Im1Ez3CIkmSgCLs4hhEADbJdgWiQlhv&#10;NzHIPJP/X8h/AQAA//8DAFBLAQItABQABgAIAAAAIQC2gziS/gAAAOEBAAATAAAAAAAAAAAAAAAA&#10;AAAAAABbQ29udGVudF9UeXBlc10ueG1sUEsBAi0AFAAGAAgAAAAhADj9If/WAAAAlAEAAAsAAAAA&#10;AAAAAAAAAAAALwEAAF9yZWxzLy5yZWxzUEsBAi0AFAAGAAgAAAAhAP2k/zZzAgAAQgUAAA4AAAAA&#10;AAAAAAAAAAAALgIAAGRycy9lMm9Eb2MueG1sUEsBAi0AFAAGAAgAAAAhACl3mqDgAAAACgEAAA8A&#10;AAAAAAAAAAAAAAAAzQQAAGRycy9kb3ducmV2LnhtbFBLBQYAAAAABAAEAPMAAADaBQAAAAA=&#10;" filled="f" stroked="f" strokeweight="2pt">
                <v:textbox>
                  <w:txbxContent>
                    <w:p w14:paraId="1F1F88FB" w14:textId="1D7E7A95" w:rsidR="00110AE8" w:rsidRDefault="00763F6A" w:rsidP="00110AE8">
                      <w:pPr>
                        <w:jc w:val="center"/>
                      </w:pPr>
                      <w:r w:rsidRPr="00763F6A">
                        <w:rPr>
                          <w:noProof/>
                        </w:rPr>
                        <w:drawing>
                          <wp:inline distT="0" distB="0" distL="0" distR="0" wp14:anchorId="053710A2" wp14:editId="5BE445A7">
                            <wp:extent cx="927140" cy="920918"/>
                            <wp:effectExtent l="0" t="0" r="6350" b="0"/>
                            <wp:docPr id="2008918060" name="Imagem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2838493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30289" cy="92404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763F6A">
                        <w:t xml:space="preserve"> </w:t>
                      </w:r>
                      <w:r>
                        <w:t xml:space="preserve">   </w:t>
                      </w:r>
                      <w:r w:rsidR="00110AE8" w:rsidRPr="00110AE8">
                        <w:rPr>
                          <w:noProof/>
                        </w:rPr>
                        <w:drawing>
                          <wp:inline distT="0" distB="0" distL="0" distR="0" wp14:anchorId="74676207" wp14:editId="21FDF7EC">
                            <wp:extent cx="1228357" cy="349885"/>
                            <wp:effectExtent l="0" t="0" r="0" b="0"/>
                            <wp:docPr id="966384262" name="Imagem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6061" t="7533" r="8715" b="27695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231698" cy="35083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4DC0A50" w14:textId="1F0D4B35" w:rsidR="00763F6A" w:rsidRPr="00763F6A" w:rsidRDefault="00763F6A" w:rsidP="00763F6A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   </w:t>
                      </w:r>
                      <w:r w:rsidRPr="00763F6A">
                        <w:rPr>
                          <w:color w:val="000000" w:themeColor="text1"/>
                        </w:rPr>
                        <w:t xml:space="preserve">Acesse nossas redes sociais </w:t>
                      </w:r>
                    </w:p>
                    <w:p w14:paraId="2DFB5A28" w14:textId="77777777" w:rsidR="00763F6A" w:rsidRDefault="00763F6A" w:rsidP="00110AE8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eastAsia="Arial MT"/>
          <w:i/>
          <w:i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487490048" behindDoc="0" locked="0" layoutInCell="1" allowOverlap="1" wp14:anchorId="20C9FF7B" wp14:editId="02958F96">
                <wp:simplePos x="0" y="0"/>
                <wp:positionH relativeFrom="column">
                  <wp:posOffset>797560</wp:posOffset>
                </wp:positionH>
                <wp:positionV relativeFrom="paragraph">
                  <wp:posOffset>898481</wp:posOffset>
                </wp:positionV>
                <wp:extent cx="1498600" cy="406400"/>
                <wp:effectExtent l="0" t="0" r="0" b="0"/>
                <wp:wrapNone/>
                <wp:docPr id="282938593" name="Retângulo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8600" cy="4064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1DCC23C3" w14:textId="77777777" w:rsidR="004C5544" w:rsidRPr="0003248E" w:rsidRDefault="004C5544" w:rsidP="004C5544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03248E">
                              <w:rPr>
                                <w:sz w:val="12"/>
                                <w:szCs w:val="12"/>
                              </w:rPr>
                              <w:t>4 ´1 18 14 5 25   13 ´1 11 19 15 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0C9FF7B" id="Retângulo 18" o:spid="_x0000_s1027" style="position:absolute;left:0;text-align:left;margin-left:62.8pt;margin-top:70.75pt;width:118pt;height:32pt;z-index:4874900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82EOgIAAHQEAAAOAAAAZHJzL2Uyb0RvYy54bWysVN9v2jAQfp+0/8Hy+wggylpEqFAR0yTU&#10;ItGpz4djk0iOz7MNCfvrd3ZSQN2epr04d77zd7++y/yxrTU7SecrNDkfDYacSSOwqMwh5z9e11/u&#10;OfMBTAEajcz5WXr+uPj8ad7YmRxjibqQjhGI8bPG5rwMwc6yzItS1uAHaKUho0JXQyDVHbLCQUPo&#10;tc7Gw+E0a9AV1qGQ3tPtqjPyRcJXSorwopSXgemcU24hnS6d+3hmiznMDg5sWYk+DfiHLGqoDAW9&#10;QK0gADu66g+ouhIOPaowEFhnqFQlZKqBqhkNP1SzK8HKVAs1x9tLm/z/gxXPp53dOmpDY/3Mkxir&#10;aJWr45fyY21q1vnSLNkGJuhyNHm4nw6pp4Jsk+F0QjLBZNfX1vnwTWLNopBzR8NIPYLTxofO9d0l&#10;BjO4rrROA9GGNTkf30VMJoB4oTQEEmtb5NybA2egD0Q4EVyCvHkbIVfgS3YCmrlHXRV9XtrEMDKx&#10;os/gWnSUQrtvWUURRvFFvNljcd465rAjjrdiXRH+BnzYgiOmUH7E/vBCh9JISWMvcVai+/W3++hP&#10;AyQrZw0xj5L8eQQnOdPfDY32YTSZRKomZXL3dUyKu7Xsby3mWD8hFTqiPbMiidE/6HdROazfaEmW&#10;MSqZwAiK3bWuV55CtxG0ZkIul8mN6GkhbMzOiggeOxc7+9q+gbP9RANx4RnfWQqzD4PtfLvRLo8B&#10;VZWmfu0rsSUqRO3Em34N4+7c6snr+rNY/AYAAP//AwBQSwMEFAAGAAgAAAAhAF5XOTPfAAAACwEA&#10;AA8AAABkcnMvZG93bnJldi54bWxMj0FPhDAQhe8m/odmTLy5BVyIQcqGGDXZo4uJ8VboCCidEtpl&#10;2X/veHJv82Ze3nyv2K12FAvOfnCkIN5EIJBaZwbqFLzXL3cPIHzQZPToCBWc0cOuvL4qdG7cid5w&#10;OYROcAj5XCvoQ5hyKX3bo9V+4yYkvn252erAcu6kmfWJw+0okyjKpNUD8YdeT/jUY/tzOFoFvln2&#10;9XmqPr4/fdtUz2Tr7f5VqdubtXoEEXAN/2b4w2d0KJmpcUcyXoyskzRjKw/bOAXBjvss5k2jIInS&#10;FGRZyMsO5S8AAAD//wMAUEsBAi0AFAAGAAgAAAAhALaDOJL+AAAA4QEAABMAAAAAAAAAAAAAAAAA&#10;AAAAAFtDb250ZW50X1R5cGVzXS54bWxQSwECLQAUAAYACAAAACEAOP0h/9YAAACUAQAACwAAAAAA&#10;AAAAAAAAAAAvAQAAX3JlbHMvLnJlbHNQSwECLQAUAAYACAAAACEAwcPNhDoCAAB0BAAADgAAAAAA&#10;AAAAAAAAAAAuAgAAZHJzL2Uyb0RvYy54bWxQSwECLQAUAAYACAAAACEAXlc5M98AAAALAQAADwAA&#10;AAAAAAAAAAAAAACUBAAAZHJzL2Rvd25yZXYueG1sUEsFBgAAAAAEAAQA8wAAAKAFAAAAAA==&#10;" filled="f" stroked="f" strokeweight="2pt">
                <v:textbox>
                  <w:txbxContent>
                    <w:p w14:paraId="1DCC23C3" w14:textId="77777777" w:rsidR="004C5544" w:rsidRPr="0003248E" w:rsidRDefault="004C5544" w:rsidP="004C5544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03248E">
                        <w:rPr>
                          <w:sz w:val="12"/>
                          <w:szCs w:val="12"/>
                        </w:rPr>
                        <w:t>4 ´1 18 14 5 25   13 ´1 11 19 15 14</w:t>
                      </w:r>
                    </w:p>
                  </w:txbxContent>
                </v:textbox>
              </v:rect>
            </w:pict>
          </mc:Fallback>
        </mc:AlternateContent>
      </w:r>
      <w:r w:rsidR="0089131A">
        <w:rPr>
          <w:b/>
          <w:noProof/>
          <w:sz w:val="12"/>
          <w:szCs w:val="24"/>
        </w:rPr>
        <w:drawing>
          <wp:inline distT="0" distB="0" distL="0" distR="0" wp14:anchorId="220B1D33" wp14:editId="2DEBAAA5">
            <wp:extent cx="3072765" cy="1213485"/>
            <wp:effectExtent l="0" t="0" r="0" b="5715"/>
            <wp:docPr id="1772768105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2765" cy="1213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85CAA80" w14:textId="5DEAB1E2" w:rsidR="006040BF" w:rsidRDefault="00D20DE1" w:rsidP="0089131A">
      <w:pPr>
        <w:pStyle w:val="SemEspaamento"/>
        <w:jc w:val="right"/>
        <w:rPr>
          <w:rFonts w:ascii="Arial" w:hAnsi="Arial" w:cs="Arial"/>
          <w:color w:val="000000" w:themeColor="text1"/>
          <w:sz w:val="24"/>
          <w:szCs w:val="24"/>
        </w:rPr>
      </w:pPr>
      <w:r>
        <w:rPr>
          <w:noProof/>
        </w:rPr>
        <w:drawing>
          <wp:inline distT="0" distB="0" distL="0" distR="0" wp14:anchorId="2F92957C" wp14:editId="0C1212FF">
            <wp:extent cx="953759" cy="441100"/>
            <wp:effectExtent l="0" t="0" r="0" b="0"/>
            <wp:docPr id="2067543559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689" cy="4512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9956D5" w:rsidRPr="009956D5">
        <w:rPr>
          <w:color w:val="000000" w:themeColor="text1"/>
          <w:sz w:val="24"/>
          <w:szCs w:val="24"/>
        </w:rPr>
        <w:t xml:space="preserve"> </w:t>
      </w:r>
    </w:p>
    <w:p w14:paraId="7179BE91" w14:textId="77777777" w:rsidR="008B1AF6" w:rsidRDefault="008B1AF6" w:rsidP="004C5544">
      <w:pPr>
        <w:jc w:val="center"/>
        <w:rPr>
          <w:b/>
          <w:sz w:val="24"/>
          <w:szCs w:val="24"/>
        </w:rPr>
      </w:pPr>
    </w:p>
    <w:p w14:paraId="55987F49" w14:textId="77777777" w:rsidR="008B1AF6" w:rsidRDefault="008B1AF6" w:rsidP="004C5544">
      <w:pPr>
        <w:jc w:val="center"/>
        <w:rPr>
          <w:b/>
          <w:sz w:val="24"/>
          <w:szCs w:val="24"/>
        </w:rPr>
      </w:pPr>
    </w:p>
    <w:p w14:paraId="0567DD8A" w14:textId="77777777" w:rsidR="008B1AF6" w:rsidRDefault="008B1AF6" w:rsidP="004C5544">
      <w:pPr>
        <w:jc w:val="center"/>
        <w:rPr>
          <w:b/>
          <w:sz w:val="24"/>
          <w:szCs w:val="24"/>
        </w:rPr>
      </w:pPr>
    </w:p>
    <w:p w14:paraId="3965DF99" w14:textId="77777777" w:rsidR="008B1AF6" w:rsidRDefault="008B1AF6" w:rsidP="004C5544">
      <w:pPr>
        <w:jc w:val="center"/>
        <w:rPr>
          <w:b/>
          <w:sz w:val="24"/>
          <w:szCs w:val="24"/>
        </w:rPr>
      </w:pPr>
    </w:p>
    <w:p w14:paraId="6A740EE0" w14:textId="77777777" w:rsidR="008B1AF6" w:rsidRDefault="008B1AF6" w:rsidP="004C5544">
      <w:pPr>
        <w:jc w:val="center"/>
        <w:rPr>
          <w:b/>
          <w:sz w:val="24"/>
          <w:szCs w:val="24"/>
        </w:rPr>
      </w:pPr>
    </w:p>
    <w:p w14:paraId="173A0AC6" w14:textId="77777777" w:rsidR="008B1AF6" w:rsidRDefault="008B1AF6" w:rsidP="004C5544">
      <w:pPr>
        <w:jc w:val="center"/>
        <w:rPr>
          <w:b/>
          <w:sz w:val="24"/>
          <w:szCs w:val="24"/>
        </w:rPr>
      </w:pPr>
    </w:p>
    <w:p w14:paraId="07ADE79D" w14:textId="016B94D9" w:rsidR="004C5544" w:rsidRDefault="004C5544" w:rsidP="004C5544">
      <w:pPr>
        <w:jc w:val="center"/>
        <w:rPr>
          <w:b/>
          <w:sz w:val="24"/>
          <w:szCs w:val="24"/>
        </w:rPr>
      </w:pPr>
      <w:r w:rsidRPr="00C8151B">
        <w:rPr>
          <w:b/>
          <w:sz w:val="24"/>
          <w:szCs w:val="24"/>
        </w:rPr>
        <w:lastRenderedPageBreak/>
        <w:t>JUSTIFICATIVA</w:t>
      </w:r>
    </w:p>
    <w:p w14:paraId="15CCE664" w14:textId="0EB50C26" w:rsidR="00CA1604" w:rsidRDefault="00CA1604" w:rsidP="00CA1604">
      <w:pPr>
        <w:spacing w:before="159"/>
        <w:ind w:right="11"/>
        <w:rPr>
          <w:rFonts w:eastAsiaTheme="minorHAnsi"/>
          <w:sz w:val="24"/>
          <w:szCs w:val="24"/>
          <w:lang w:val="pt-BR"/>
        </w:rPr>
      </w:pPr>
      <w:r w:rsidRPr="00CA1604">
        <w:rPr>
          <w:rFonts w:eastAsiaTheme="minorHAnsi"/>
          <w:sz w:val="24"/>
          <w:szCs w:val="24"/>
          <w:lang w:val="pt-BR"/>
        </w:rPr>
        <w:t xml:space="preserve">Senhores (as) Deputados (as), </w:t>
      </w:r>
    </w:p>
    <w:p w14:paraId="76A078D2" w14:textId="77777777" w:rsidR="004C5544" w:rsidRDefault="004C5544" w:rsidP="004C5544">
      <w:pPr>
        <w:rPr>
          <w:b/>
          <w:sz w:val="24"/>
          <w:szCs w:val="24"/>
        </w:rPr>
      </w:pPr>
    </w:p>
    <w:p w14:paraId="4DF7BC7A" w14:textId="256C856A" w:rsidR="008B1AF6" w:rsidRPr="008B1AF6" w:rsidRDefault="008B1AF6" w:rsidP="008B1AF6">
      <w:pPr>
        <w:jc w:val="both"/>
        <w:rPr>
          <w:rFonts w:eastAsiaTheme="minorHAnsi"/>
          <w:color w:val="000000"/>
          <w:sz w:val="24"/>
          <w:szCs w:val="24"/>
          <w:lang w:val="pt-BR"/>
        </w:rPr>
      </w:pPr>
      <w:r w:rsidRPr="008B1AF6">
        <w:rPr>
          <w:rFonts w:eastAsiaTheme="minorHAnsi"/>
          <w:color w:val="000000"/>
          <w:sz w:val="24"/>
          <w:szCs w:val="24"/>
          <w:lang w:val="pt-BR"/>
        </w:rPr>
        <w:t>O teste do pezinho ajuda a diagnosticar doenças metabólicas, genéticas e</w:t>
      </w:r>
      <w:r>
        <w:rPr>
          <w:rFonts w:eastAsiaTheme="minorHAnsi"/>
          <w:color w:val="000000"/>
          <w:sz w:val="24"/>
          <w:szCs w:val="24"/>
          <w:lang w:val="pt-BR"/>
        </w:rPr>
        <w:t xml:space="preserve"> </w:t>
      </w:r>
      <w:r w:rsidRPr="008B1AF6">
        <w:rPr>
          <w:rFonts w:eastAsiaTheme="minorHAnsi"/>
          <w:color w:val="000000"/>
          <w:sz w:val="24"/>
          <w:szCs w:val="24"/>
          <w:lang w:val="pt-BR"/>
        </w:rPr>
        <w:t>infecciosas capazes de afetar o desenvolvimento neuropsicomotor do recém-nascido, mas que não apresentam sintomas detectáveis.</w:t>
      </w:r>
    </w:p>
    <w:p w14:paraId="340660F9" w14:textId="06E26208" w:rsidR="008B1AF6" w:rsidRPr="008B1AF6" w:rsidRDefault="008B1AF6" w:rsidP="008B1AF6">
      <w:pPr>
        <w:jc w:val="both"/>
        <w:rPr>
          <w:rFonts w:eastAsiaTheme="minorHAnsi"/>
          <w:color w:val="000000"/>
          <w:sz w:val="24"/>
          <w:szCs w:val="24"/>
          <w:lang w:val="pt-BR"/>
        </w:rPr>
      </w:pPr>
      <w:r w:rsidRPr="008B1AF6">
        <w:rPr>
          <w:rFonts w:eastAsiaTheme="minorHAnsi"/>
          <w:color w:val="000000"/>
          <w:sz w:val="24"/>
          <w:szCs w:val="24"/>
          <w:lang w:val="pt-BR"/>
        </w:rPr>
        <w:t>Anteriormente, o exame ofertado pelo Sistema Único de Saúde (SUS) detectava</w:t>
      </w:r>
      <w:r>
        <w:rPr>
          <w:rFonts w:eastAsiaTheme="minorHAnsi"/>
          <w:color w:val="000000"/>
          <w:sz w:val="24"/>
          <w:szCs w:val="24"/>
          <w:lang w:val="pt-BR"/>
        </w:rPr>
        <w:t xml:space="preserve"> </w:t>
      </w:r>
      <w:r w:rsidRPr="008B1AF6">
        <w:rPr>
          <w:rFonts w:eastAsiaTheme="minorHAnsi"/>
          <w:color w:val="000000"/>
          <w:sz w:val="24"/>
          <w:szCs w:val="24"/>
          <w:lang w:val="pt-BR"/>
        </w:rPr>
        <w:t>apenas seis doenças: fenilcetonúria, hipotireoidismo congênito, doença</w:t>
      </w:r>
      <w:r>
        <w:rPr>
          <w:rFonts w:eastAsiaTheme="minorHAnsi"/>
          <w:color w:val="000000"/>
          <w:sz w:val="24"/>
          <w:szCs w:val="24"/>
          <w:lang w:val="pt-BR"/>
        </w:rPr>
        <w:t xml:space="preserve"> </w:t>
      </w:r>
      <w:r w:rsidRPr="008B1AF6">
        <w:rPr>
          <w:rFonts w:eastAsiaTheme="minorHAnsi"/>
          <w:color w:val="000000"/>
          <w:sz w:val="24"/>
          <w:szCs w:val="24"/>
          <w:lang w:val="pt-BR"/>
        </w:rPr>
        <w:t>falciforme, fibrose cística, deficiência de biotinidase e hiperplasia adrenal</w:t>
      </w:r>
      <w:r>
        <w:rPr>
          <w:rFonts w:eastAsiaTheme="minorHAnsi"/>
          <w:color w:val="000000"/>
          <w:sz w:val="24"/>
          <w:szCs w:val="24"/>
          <w:lang w:val="pt-BR"/>
        </w:rPr>
        <w:t xml:space="preserve"> </w:t>
      </w:r>
      <w:r w:rsidRPr="008B1AF6">
        <w:rPr>
          <w:rFonts w:eastAsiaTheme="minorHAnsi"/>
          <w:color w:val="000000"/>
          <w:sz w:val="24"/>
          <w:szCs w:val="24"/>
          <w:lang w:val="pt-BR"/>
        </w:rPr>
        <w:t>congênita.</w:t>
      </w:r>
    </w:p>
    <w:p w14:paraId="73C30353" w14:textId="1B96C9C9" w:rsidR="008B1AF6" w:rsidRPr="008B1AF6" w:rsidRDefault="008B1AF6" w:rsidP="008B1AF6">
      <w:pPr>
        <w:jc w:val="both"/>
        <w:rPr>
          <w:rFonts w:eastAsiaTheme="minorHAnsi"/>
          <w:color w:val="000000"/>
          <w:sz w:val="24"/>
          <w:szCs w:val="24"/>
          <w:lang w:val="pt-BR"/>
        </w:rPr>
      </w:pPr>
      <w:r w:rsidRPr="008B1AF6">
        <w:rPr>
          <w:rFonts w:eastAsiaTheme="minorHAnsi"/>
          <w:color w:val="000000"/>
          <w:sz w:val="24"/>
          <w:szCs w:val="24"/>
          <w:lang w:val="pt-BR"/>
        </w:rPr>
        <w:t>Entretanto, com o advento da Lei nº 14.154/21 houve uma alteração no</w:t>
      </w:r>
      <w:r>
        <w:rPr>
          <w:rFonts w:eastAsiaTheme="minorHAnsi"/>
          <w:color w:val="000000"/>
          <w:sz w:val="24"/>
          <w:szCs w:val="24"/>
          <w:lang w:val="pt-BR"/>
        </w:rPr>
        <w:t xml:space="preserve"> </w:t>
      </w:r>
      <w:r w:rsidRPr="008B1AF6">
        <w:rPr>
          <w:rFonts w:eastAsiaTheme="minorHAnsi"/>
          <w:color w:val="000000"/>
          <w:sz w:val="24"/>
          <w:szCs w:val="24"/>
          <w:lang w:val="pt-BR"/>
        </w:rPr>
        <w:t>Estatuto da Criança e do Adolescente, determinando que o exame atualmente</w:t>
      </w:r>
      <w:r>
        <w:rPr>
          <w:rFonts w:eastAsiaTheme="minorHAnsi"/>
          <w:color w:val="000000"/>
          <w:sz w:val="24"/>
          <w:szCs w:val="24"/>
          <w:lang w:val="pt-BR"/>
        </w:rPr>
        <w:t xml:space="preserve"> </w:t>
      </w:r>
      <w:r w:rsidRPr="008B1AF6">
        <w:rPr>
          <w:rFonts w:eastAsiaTheme="minorHAnsi"/>
          <w:color w:val="000000"/>
          <w:sz w:val="24"/>
          <w:szCs w:val="24"/>
          <w:lang w:val="pt-BR"/>
        </w:rPr>
        <w:t>seja realizado na modalidade ampliada, in ver</w:t>
      </w:r>
      <w:r>
        <w:rPr>
          <w:rFonts w:eastAsiaTheme="minorHAnsi"/>
          <w:color w:val="000000"/>
          <w:sz w:val="24"/>
          <w:szCs w:val="24"/>
          <w:lang w:val="pt-BR"/>
        </w:rPr>
        <w:t xml:space="preserve"> </w:t>
      </w:r>
      <w:r w:rsidRPr="008B1AF6">
        <w:rPr>
          <w:rFonts w:eastAsiaTheme="minorHAnsi"/>
          <w:color w:val="000000"/>
          <w:sz w:val="24"/>
          <w:szCs w:val="24"/>
          <w:lang w:val="pt-BR"/>
        </w:rPr>
        <w:t>bis:</w:t>
      </w:r>
    </w:p>
    <w:p w14:paraId="1B638350" w14:textId="01BF41F0" w:rsidR="008B1AF6" w:rsidRPr="008B1AF6" w:rsidRDefault="008B1AF6" w:rsidP="008B1AF6">
      <w:pPr>
        <w:jc w:val="both"/>
        <w:rPr>
          <w:rFonts w:eastAsiaTheme="minorHAnsi"/>
          <w:color w:val="000000"/>
          <w:sz w:val="24"/>
          <w:szCs w:val="24"/>
          <w:lang w:val="pt-BR"/>
        </w:rPr>
      </w:pPr>
      <w:r w:rsidRPr="008B1AF6">
        <w:rPr>
          <w:rFonts w:eastAsiaTheme="minorHAnsi"/>
          <w:color w:val="000000"/>
          <w:sz w:val="24"/>
          <w:szCs w:val="24"/>
          <w:lang w:val="pt-BR"/>
        </w:rPr>
        <w:t>Art. 10. Os hospitais e demais estabelecimentos de atenção à saúde de</w:t>
      </w:r>
      <w:r>
        <w:rPr>
          <w:rFonts w:eastAsiaTheme="minorHAnsi"/>
          <w:color w:val="000000"/>
          <w:sz w:val="24"/>
          <w:szCs w:val="24"/>
          <w:lang w:val="pt-BR"/>
        </w:rPr>
        <w:t xml:space="preserve"> </w:t>
      </w:r>
      <w:r w:rsidRPr="008B1AF6">
        <w:rPr>
          <w:rFonts w:eastAsiaTheme="minorHAnsi"/>
          <w:color w:val="000000"/>
          <w:sz w:val="24"/>
          <w:szCs w:val="24"/>
          <w:lang w:val="pt-BR"/>
        </w:rPr>
        <w:t>gestantes, públicos e particulares, são obrigados a:</w:t>
      </w:r>
    </w:p>
    <w:p w14:paraId="53B146CA" w14:textId="77777777" w:rsidR="008B1AF6" w:rsidRPr="008B1AF6" w:rsidRDefault="008B1AF6" w:rsidP="008B1AF6">
      <w:pPr>
        <w:jc w:val="both"/>
        <w:rPr>
          <w:rFonts w:eastAsiaTheme="minorHAnsi"/>
          <w:color w:val="000000"/>
          <w:sz w:val="24"/>
          <w:szCs w:val="24"/>
          <w:lang w:val="pt-BR"/>
        </w:rPr>
      </w:pPr>
      <w:r w:rsidRPr="008B1AF6">
        <w:rPr>
          <w:rFonts w:eastAsiaTheme="minorHAnsi"/>
          <w:color w:val="000000"/>
          <w:sz w:val="24"/>
          <w:szCs w:val="24"/>
          <w:lang w:val="pt-BR"/>
        </w:rPr>
        <w:t>(...)</w:t>
      </w:r>
    </w:p>
    <w:p w14:paraId="498173B0" w14:textId="21514412" w:rsidR="008B1AF6" w:rsidRPr="008B1AF6" w:rsidRDefault="008B1AF6" w:rsidP="008B1AF6">
      <w:pPr>
        <w:jc w:val="both"/>
        <w:rPr>
          <w:rFonts w:eastAsiaTheme="minorHAnsi"/>
          <w:color w:val="000000"/>
          <w:sz w:val="24"/>
          <w:szCs w:val="24"/>
          <w:lang w:val="pt-BR"/>
        </w:rPr>
      </w:pPr>
      <w:r w:rsidRPr="008B1AF6">
        <w:rPr>
          <w:rFonts w:eastAsiaTheme="minorHAnsi"/>
          <w:color w:val="000000"/>
          <w:sz w:val="24"/>
          <w:szCs w:val="24"/>
          <w:lang w:val="pt-BR"/>
        </w:rPr>
        <w:t>§ 1º Os testes para o rastreamento de doenças no recém-nascido serão</w:t>
      </w:r>
      <w:r>
        <w:rPr>
          <w:rFonts w:eastAsiaTheme="minorHAnsi"/>
          <w:color w:val="000000"/>
          <w:sz w:val="24"/>
          <w:szCs w:val="24"/>
          <w:lang w:val="pt-BR"/>
        </w:rPr>
        <w:t xml:space="preserve"> </w:t>
      </w:r>
      <w:r w:rsidRPr="008B1AF6">
        <w:rPr>
          <w:rFonts w:eastAsiaTheme="minorHAnsi"/>
          <w:color w:val="000000"/>
          <w:sz w:val="24"/>
          <w:szCs w:val="24"/>
          <w:lang w:val="pt-BR"/>
        </w:rPr>
        <w:t>disponibilizados pelo Sistema Único de Saúde, no âmbito do Programa Nacional</w:t>
      </w:r>
      <w:r>
        <w:rPr>
          <w:rFonts w:eastAsiaTheme="minorHAnsi"/>
          <w:color w:val="000000"/>
          <w:sz w:val="24"/>
          <w:szCs w:val="24"/>
          <w:lang w:val="pt-BR"/>
        </w:rPr>
        <w:t xml:space="preserve"> </w:t>
      </w:r>
      <w:r w:rsidRPr="008B1AF6">
        <w:rPr>
          <w:rFonts w:eastAsiaTheme="minorHAnsi"/>
          <w:color w:val="000000"/>
          <w:sz w:val="24"/>
          <w:szCs w:val="24"/>
          <w:lang w:val="pt-BR"/>
        </w:rPr>
        <w:t>de Triagem Neonatal (PNTN), na forma da regulamentação elaborada pelo</w:t>
      </w:r>
      <w:r>
        <w:rPr>
          <w:rFonts w:eastAsiaTheme="minorHAnsi"/>
          <w:color w:val="000000"/>
          <w:sz w:val="24"/>
          <w:szCs w:val="24"/>
          <w:lang w:val="pt-BR"/>
        </w:rPr>
        <w:t xml:space="preserve"> </w:t>
      </w:r>
      <w:r w:rsidRPr="008B1AF6">
        <w:rPr>
          <w:rFonts w:eastAsiaTheme="minorHAnsi"/>
          <w:color w:val="000000"/>
          <w:sz w:val="24"/>
          <w:szCs w:val="24"/>
          <w:lang w:val="pt-BR"/>
        </w:rPr>
        <w:t>Ministério da Saúde, com implementação de forma escalonada, de acordo coma seguinte ordem de progressão:</w:t>
      </w:r>
    </w:p>
    <w:p w14:paraId="06400859" w14:textId="77777777" w:rsidR="008B1AF6" w:rsidRPr="008B1AF6" w:rsidRDefault="008B1AF6" w:rsidP="008B1AF6">
      <w:pPr>
        <w:jc w:val="both"/>
        <w:rPr>
          <w:rFonts w:eastAsiaTheme="minorHAnsi"/>
          <w:color w:val="000000"/>
          <w:sz w:val="24"/>
          <w:szCs w:val="24"/>
          <w:lang w:val="pt-BR"/>
        </w:rPr>
      </w:pPr>
      <w:r w:rsidRPr="008B1AF6">
        <w:rPr>
          <w:rFonts w:eastAsiaTheme="minorHAnsi"/>
          <w:color w:val="000000"/>
          <w:sz w:val="24"/>
          <w:szCs w:val="24"/>
          <w:lang w:val="pt-BR"/>
        </w:rPr>
        <w:t xml:space="preserve">I – </w:t>
      </w:r>
      <w:proofErr w:type="gramStart"/>
      <w:r w:rsidRPr="008B1AF6">
        <w:rPr>
          <w:rFonts w:eastAsiaTheme="minorHAnsi"/>
          <w:color w:val="000000"/>
          <w:sz w:val="24"/>
          <w:szCs w:val="24"/>
          <w:lang w:val="pt-BR"/>
        </w:rPr>
        <w:t>etapa</w:t>
      </w:r>
      <w:proofErr w:type="gramEnd"/>
      <w:r w:rsidRPr="008B1AF6">
        <w:rPr>
          <w:rFonts w:eastAsiaTheme="minorHAnsi"/>
          <w:color w:val="000000"/>
          <w:sz w:val="24"/>
          <w:szCs w:val="24"/>
          <w:lang w:val="pt-BR"/>
        </w:rPr>
        <w:t xml:space="preserve"> 1:</w:t>
      </w:r>
    </w:p>
    <w:p w14:paraId="618CF6E7" w14:textId="77777777" w:rsidR="008B1AF6" w:rsidRPr="008B1AF6" w:rsidRDefault="008B1AF6" w:rsidP="008B1AF6">
      <w:pPr>
        <w:jc w:val="both"/>
        <w:rPr>
          <w:rFonts w:eastAsiaTheme="minorHAnsi"/>
          <w:color w:val="000000"/>
          <w:sz w:val="24"/>
          <w:szCs w:val="24"/>
          <w:lang w:val="pt-BR"/>
        </w:rPr>
      </w:pPr>
      <w:r w:rsidRPr="008B1AF6">
        <w:rPr>
          <w:rFonts w:eastAsiaTheme="minorHAnsi"/>
          <w:color w:val="000000"/>
          <w:sz w:val="24"/>
          <w:szCs w:val="24"/>
          <w:lang w:val="pt-BR"/>
        </w:rPr>
        <w:t>a) fenilcetonúria e outras hiperfenilalaninemias;</w:t>
      </w:r>
    </w:p>
    <w:p w14:paraId="77E8DB13" w14:textId="77777777" w:rsidR="008B1AF6" w:rsidRPr="008B1AF6" w:rsidRDefault="008B1AF6" w:rsidP="008B1AF6">
      <w:pPr>
        <w:jc w:val="both"/>
        <w:rPr>
          <w:rFonts w:eastAsiaTheme="minorHAnsi"/>
          <w:color w:val="000000"/>
          <w:sz w:val="24"/>
          <w:szCs w:val="24"/>
          <w:lang w:val="pt-BR"/>
        </w:rPr>
      </w:pPr>
      <w:r w:rsidRPr="008B1AF6">
        <w:rPr>
          <w:rFonts w:eastAsiaTheme="minorHAnsi"/>
          <w:color w:val="000000"/>
          <w:sz w:val="24"/>
          <w:szCs w:val="24"/>
          <w:lang w:val="pt-BR"/>
        </w:rPr>
        <w:t>b) hipotireoidismo congênito;</w:t>
      </w:r>
    </w:p>
    <w:p w14:paraId="3B295BF8" w14:textId="77777777" w:rsidR="008B1AF6" w:rsidRPr="008B1AF6" w:rsidRDefault="008B1AF6" w:rsidP="008B1AF6">
      <w:pPr>
        <w:jc w:val="both"/>
        <w:rPr>
          <w:rFonts w:eastAsiaTheme="minorHAnsi"/>
          <w:color w:val="000000"/>
          <w:sz w:val="24"/>
          <w:szCs w:val="24"/>
          <w:lang w:val="pt-BR"/>
        </w:rPr>
      </w:pPr>
      <w:r w:rsidRPr="008B1AF6">
        <w:rPr>
          <w:rFonts w:eastAsiaTheme="minorHAnsi"/>
          <w:color w:val="000000"/>
          <w:sz w:val="24"/>
          <w:szCs w:val="24"/>
          <w:lang w:val="pt-BR"/>
        </w:rPr>
        <w:t>c) doença falciforme e outras hemoglobinopatias;</w:t>
      </w:r>
    </w:p>
    <w:p w14:paraId="3CB9FA82" w14:textId="77777777" w:rsidR="008B1AF6" w:rsidRPr="008B1AF6" w:rsidRDefault="008B1AF6" w:rsidP="008B1AF6">
      <w:pPr>
        <w:jc w:val="both"/>
        <w:rPr>
          <w:rFonts w:eastAsiaTheme="minorHAnsi"/>
          <w:color w:val="000000"/>
          <w:sz w:val="24"/>
          <w:szCs w:val="24"/>
          <w:lang w:val="pt-BR"/>
        </w:rPr>
      </w:pPr>
      <w:r w:rsidRPr="008B1AF6">
        <w:rPr>
          <w:rFonts w:eastAsiaTheme="minorHAnsi"/>
          <w:color w:val="000000"/>
          <w:sz w:val="24"/>
          <w:szCs w:val="24"/>
          <w:lang w:val="pt-BR"/>
        </w:rPr>
        <w:t>d) fibrose cística;</w:t>
      </w:r>
    </w:p>
    <w:p w14:paraId="45CC16A8" w14:textId="77777777" w:rsidR="008B1AF6" w:rsidRPr="008B1AF6" w:rsidRDefault="008B1AF6" w:rsidP="008B1AF6">
      <w:pPr>
        <w:jc w:val="both"/>
        <w:rPr>
          <w:rFonts w:eastAsiaTheme="minorHAnsi"/>
          <w:color w:val="000000"/>
          <w:sz w:val="24"/>
          <w:szCs w:val="24"/>
          <w:lang w:val="pt-BR"/>
        </w:rPr>
      </w:pPr>
      <w:r w:rsidRPr="008B1AF6">
        <w:rPr>
          <w:rFonts w:eastAsiaTheme="minorHAnsi"/>
          <w:color w:val="000000"/>
          <w:sz w:val="24"/>
          <w:szCs w:val="24"/>
          <w:lang w:val="pt-BR"/>
        </w:rPr>
        <w:t>e) hiperplasia adrenal congênita;</w:t>
      </w:r>
    </w:p>
    <w:p w14:paraId="418E052C" w14:textId="77777777" w:rsidR="008B1AF6" w:rsidRPr="008B1AF6" w:rsidRDefault="008B1AF6" w:rsidP="008B1AF6">
      <w:pPr>
        <w:jc w:val="both"/>
        <w:rPr>
          <w:rFonts w:eastAsiaTheme="minorHAnsi"/>
          <w:color w:val="000000"/>
          <w:sz w:val="24"/>
          <w:szCs w:val="24"/>
          <w:lang w:val="pt-BR"/>
        </w:rPr>
      </w:pPr>
      <w:r w:rsidRPr="008B1AF6">
        <w:rPr>
          <w:rFonts w:eastAsiaTheme="minorHAnsi"/>
          <w:color w:val="000000"/>
          <w:sz w:val="24"/>
          <w:szCs w:val="24"/>
          <w:lang w:val="pt-BR"/>
        </w:rPr>
        <w:t>f) deficiência de biotinidase;</w:t>
      </w:r>
    </w:p>
    <w:p w14:paraId="0069302C" w14:textId="77777777" w:rsidR="008B1AF6" w:rsidRPr="008B1AF6" w:rsidRDefault="008B1AF6" w:rsidP="008B1AF6">
      <w:pPr>
        <w:jc w:val="both"/>
        <w:rPr>
          <w:rFonts w:eastAsiaTheme="minorHAnsi"/>
          <w:color w:val="000000"/>
          <w:sz w:val="24"/>
          <w:szCs w:val="24"/>
          <w:lang w:val="pt-BR"/>
        </w:rPr>
      </w:pPr>
      <w:r w:rsidRPr="008B1AF6">
        <w:rPr>
          <w:rFonts w:eastAsiaTheme="minorHAnsi"/>
          <w:color w:val="000000"/>
          <w:sz w:val="24"/>
          <w:szCs w:val="24"/>
          <w:lang w:val="pt-BR"/>
        </w:rPr>
        <w:t>g) toxoplasmose congênita;</w:t>
      </w:r>
    </w:p>
    <w:p w14:paraId="5E69AA86" w14:textId="77777777" w:rsidR="008B1AF6" w:rsidRPr="008B1AF6" w:rsidRDefault="008B1AF6" w:rsidP="008B1AF6">
      <w:pPr>
        <w:jc w:val="both"/>
        <w:rPr>
          <w:rFonts w:eastAsiaTheme="minorHAnsi"/>
          <w:color w:val="000000"/>
          <w:sz w:val="24"/>
          <w:szCs w:val="24"/>
          <w:lang w:val="pt-BR"/>
        </w:rPr>
      </w:pPr>
      <w:r w:rsidRPr="008B1AF6">
        <w:rPr>
          <w:rFonts w:eastAsiaTheme="minorHAnsi"/>
          <w:color w:val="000000"/>
          <w:sz w:val="24"/>
          <w:szCs w:val="24"/>
          <w:lang w:val="pt-BR"/>
        </w:rPr>
        <w:t xml:space="preserve">II – </w:t>
      </w:r>
      <w:proofErr w:type="gramStart"/>
      <w:r w:rsidRPr="008B1AF6">
        <w:rPr>
          <w:rFonts w:eastAsiaTheme="minorHAnsi"/>
          <w:color w:val="000000"/>
          <w:sz w:val="24"/>
          <w:szCs w:val="24"/>
          <w:lang w:val="pt-BR"/>
        </w:rPr>
        <w:t>etapa</w:t>
      </w:r>
      <w:proofErr w:type="gramEnd"/>
      <w:r w:rsidRPr="008B1AF6">
        <w:rPr>
          <w:rFonts w:eastAsiaTheme="minorHAnsi"/>
          <w:color w:val="000000"/>
          <w:sz w:val="24"/>
          <w:szCs w:val="24"/>
          <w:lang w:val="pt-BR"/>
        </w:rPr>
        <w:t xml:space="preserve"> 2:</w:t>
      </w:r>
    </w:p>
    <w:p w14:paraId="16BFCCC5" w14:textId="09532676" w:rsidR="008B1AF6" w:rsidRPr="008B1AF6" w:rsidRDefault="008B1AF6" w:rsidP="008B1AF6">
      <w:pPr>
        <w:jc w:val="both"/>
        <w:rPr>
          <w:rFonts w:eastAsiaTheme="minorHAnsi"/>
          <w:color w:val="000000"/>
          <w:sz w:val="24"/>
          <w:szCs w:val="24"/>
          <w:lang w:val="pt-BR"/>
        </w:rPr>
      </w:pPr>
      <w:r w:rsidRPr="008B1AF6">
        <w:rPr>
          <w:rFonts w:eastAsiaTheme="minorHAnsi"/>
          <w:color w:val="000000"/>
          <w:sz w:val="24"/>
          <w:szCs w:val="24"/>
          <w:lang w:val="pt-BR"/>
        </w:rPr>
        <w:t xml:space="preserve">a) </w:t>
      </w:r>
      <w:proofErr w:type="spellStart"/>
      <w:r w:rsidRPr="008B1AF6">
        <w:rPr>
          <w:rFonts w:eastAsiaTheme="minorHAnsi"/>
          <w:color w:val="000000"/>
          <w:sz w:val="24"/>
          <w:szCs w:val="24"/>
          <w:lang w:val="pt-BR"/>
        </w:rPr>
        <w:t>galactosemias</w:t>
      </w:r>
      <w:proofErr w:type="spellEnd"/>
      <w:r w:rsidRPr="008B1AF6">
        <w:rPr>
          <w:rFonts w:eastAsiaTheme="minorHAnsi"/>
          <w:color w:val="000000"/>
          <w:sz w:val="24"/>
          <w:szCs w:val="24"/>
          <w:lang w:val="pt-BR"/>
        </w:rPr>
        <w:t>;</w:t>
      </w:r>
    </w:p>
    <w:p w14:paraId="571F6D9E" w14:textId="77777777" w:rsidR="008B1AF6" w:rsidRPr="008B1AF6" w:rsidRDefault="008B1AF6" w:rsidP="008B1AF6">
      <w:pPr>
        <w:jc w:val="both"/>
        <w:rPr>
          <w:rFonts w:eastAsiaTheme="minorHAnsi"/>
          <w:color w:val="000000"/>
          <w:sz w:val="24"/>
          <w:szCs w:val="24"/>
          <w:lang w:val="pt-BR"/>
        </w:rPr>
      </w:pPr>
      <w:r w:rsidRPr="008B1AF6">
        <w:rPr>
          <w:rFonts w:eastAsiaTheme="minorHAnsi"/>
          <w:color w:val="000000"/>
          <w:sz w:val="24"/>
          <w:szCs w:val="24"/>
          <w:lang w:val="pt-BR"/>
        </w:rPr>
        <w:t>b) aminoacidopatias;</w:t>
      </w:r>
    </w:p>
    <w:p w14:paraId="6BBD2E3F" w14:textId="77777777" w:rsidR="008B1AF6" w:rsidRPr="008B1AF6" w:rsidRDefault="008B1AF6" w:rsidP="008B1AF6">
      <w:pPr>
        <w:jc w:val="both"/>
        <w:rPr>
          <w:rFonts w:eastAsiaTheme="minorHAnsi"/>
          <w:color w:val="000000"/>
          <w:sz w:val="24"/>
          <w:szCs w:val="24"/>
          <w:lang w:val="pt-BR"/>
        </w:rPr>
      </w:pPr>
      <w:r w:rsidRPr="008B1AF6">
        <w:rPr>
          <w:rFonts w:eastAsiaTheme="minorHAnsi"/>
          <w:color w:val="000000"/>
          <w:sz w:val="24"/>
          <w:szCs w:val="24"/>
          <w:lang w:val="pt-BR"/>
        </w:rPr>
        <w:t>c) distúrbios do ciclo da ureia;</w:t>
      </w:r>
    </w:p>
    <w:p w14:paraId="53A41DA6" w14:textId="05CA3FDF" w:rsidR="008B1AF6" w:rsidRPr="008B1AF6" w:rsidRDefault="008B1AF6" w:rsidP="008B1AF6">
      <w:pPr>
        <w:jc w:val="both"/>
        <w:rPr>
          <w:rFonts w:eastAsiaTheme="minorHAnsi"/>
          <w:color w:val="000000"/>
          <w:sz w:val="24"/>
          <w:szCs w:val="24"/>
          <w:lang w:val="pt-BR"/>
        </w:rPr>
      </w:pPr>
      <w:r w:rsidRPr="008B1AF6">
        <w:rPr>
          <w:rFonts w:eastAsiaTheme="minorHAnsi"/>
          <w:color w:val="000000"/>
          <w:sz w:val="24"/>
          <w:szCs w:val="24"/>
          <w:lang w:val="pt-BR"/>
        </w:rPr>
        <w:t xml:space="preserve">d) distúrbios da </w:t>
      </w:r>
      <w:proofErr w:type="spellStart"/>
      <w:r w:rsidRPr="008B1AF6">
        <w:rPr>
          <w:rFonts w:eastAsiaTheme="minorHAnsi"/>
          <w:color w:val="000000"/>
          <w:sz w:val="24"/>
          <w:szCs w:val="24"/>
          <w:lang w:val="pt-BR"/>
        </w:rPr>
        <w:t>betaoxidação</w:t>
      </w:r>
      <w:proofErr w:type="spellEnd"/>
      <w:r w:rsidRPr="008B1AF6">
        <w:rPr>
          <w:rFonts w:eastAsiaTheme="minorHAnsi"/>
          <w:color w:val="000000"/>
          <w:sz w:val="24"/>
          <w:szCs w:val="24"/>
          <w:lang w:val="pt-BR"/>
        </w:rPr>
        <w:t xml:space="preserve"> dos ácidos graxos;</w:t>
      </w:r>
    </w:p>
    <w:p w14:paraId="5A123F65" w14:textId="77777777" w:rsidR="008B1AF6" w:rsidRPr="008B1AF6" w:rsidRDefault="008B1AF6" w:rsidP="008B1AF6">
      <w:pPr>
        <w:jc w:val="both"/>
        <w:rPr>
          <w:rFonts w:eastAsiaTheme="minorHAnsi"/>
          <w:color w:val="000000"/>
          <w:sz w:val="24"/>
          <w:szCs w:val="24"/>
          <w:lang w:val="pt-BR"/>
        </w:rPr>
      </w:pPr>
      <w:r w:rsidRPr="008B1AF6">
        <w:rPr>
          <w:rFonts w:eastAsiaTheme="minorHAnsi"/>
          <w:color w:val="000000"/>
          <w:sz w:val="24"/>
          <w:szCs w:val="24"/>
          <w:lang w:val="pt-BR"/>
        </w:rPr>
        <w:t>III – etapa 3: doenças lisossômicas;</w:t>
      </w:r>
    </w:p>
    <w:p w14:paraId="0916FA95" w14:textId="77777777" w:rsidR="008B1AF6" w:rsidRPr="008B1AF6" w:rsidRDefault="008B1AF6" w:rsidP="008B1AF6">
      <w:pPr>
        <w:jc w:val="both"/>
        <w:rPr>
          <w:rFonts w:eastAsiaTheme="minorHAnsi"/>
          <w:color w:val="000000"/>
          <w:sz w:val="24"/>
          <w:szCs w:val="24"/>
          <w:lang w:val="pt-BR"/>
        </w:rPr>
      </w:pPr>
      <w:r w:rsidRPr="008B1AF6">
        <w:rPr>
          <w:rFonts w:eastAsiaTheme="minorHAnsi"/>
          <w:color w:val="000000"/>
          <w:sz w:val="24"/>
          <w:szCs w:val="24"/>
          <w:lang w:val="pt-BR"/>
        </w:rPr>
        <w:t xml:space="preserve">IV – </w:t>
      </w:r>
      <w:proofErr w:type="gramStart"/>
      <w:r w:rsidRPr="008B1AF6">
        <w:rPr>
          <w:rFonts w:eastAsiaTheme="minorHAnsi"/>
          <w:color w:val="000000"/>
          <w:sz w:val="24"/>
          <w:szCs w:val="24"/>
          <w:lang w:val="pt-BR"/>
        </w:rPr>
        <w:t>etapa</w:t>
      </w:r>
      <w:proofErr w:type="gramEnd"/>
      <w:r w:rsidRPr="008B1AF6">
        <w:rPr>
          <w:rFonts w:eastAsiaTheme="minorHAnsi"/>
          <w:color w:val="000000"/>
          <w:sz w:val="24"/>
          <w:szCs w:val="24"/>
          <w:lang w:val="pt-BR"/>
        </w:rPr>
        <w:t xml:space="preserve"> 4: imunodeficiências primárias;</w:t>
      </w:r>
    </w:p>
    <w:p w14:paraId="5197E764" w14:textId="77777777" w:rsidR="008B1AF6" w:rsidRPr="008B1AF6" w:rsidRDefault="008B1AF6" w:rsidP="008B1AF6">
      <w:pPr>
        <w:jc w:val="both"/>
        <w:rPr>
          <w:rFonts w:eastAsiaTheme="minorHAnsi"/>
          <w:color w:val="000000"/>
          <w:sz w:val="24"/>
          <w:szCs w:val="24"/>
          <w:lang w:val="pt-BR"/>
        </w:rPr>
      </w:pPr>
      <w:r w:rsidRPr="008B1AF6">
        <w:rPr>
          <w:rFonts w:eastAsiaTheme="minorHAnsi"/>
          <w:color w:val="000000"/>
          <w:sz w:val="24"/>
          <w:szCs w:val="24"/>
          <w:lang w:val="pt-BR"/>
        </w:rPr>
        <w:t xml:space="preserve">V – </w:t>
      </w:r>
      <w:proofErr w:type="gramStart"/>
      <w:r w:rsidRPr="008B1AF6">
        <w:rPr>
          <w:rFonts w:eastAsiaTheme="minorHAnsi"/>
          <w:color w:val="000000"/>
          <w:sz w:val="24"/>
          <w:szCs w:val="24"/>
          <w:lang w:val="pt-BR"/>
        </w:rPr>
        <w:t>etapa</w:t>
      </w:r>
      <w:proofErr w:type="gramEnd"/>
      <w:r w:rsidRPr="008B1AF6">
        <w:rPr>
          <w:rFonts w:eastAsiaTheme="minorHAnsi"/>
          <w:color w:val="000000"/>
          <w:sz w:val="24"/>
          <w:szCs w:val="24"/>
          <w:lang w:val="pt-BR"/>
        </w:rPr>
        <w:t xml:space="preserve"> 5: atrofia muscular espinhal.</w:t>
      </w:r>
    </w:p>
    <w:p w14:paraId="4B94C92F" w14:textId="0DF7AE03" w:rsidR="008B1AF6" w:rsidRPr="008B1AF6" w:rsidRDefault="008B1AF6" w:rsidP="008B1AF6">
      <w:pPr>
        <w:jc w:val="both"/>
        <w:rPr>
          <w:rFonts w:eastAsiaTheme="minorHAnsi"/>
          <w:color w:val="000000"/>
          <w:sz w:val="24"/>
          <w:szCs w:val="24"/>
          <w:lang w:val="pt-BR"/>
        </w:rPr>
      </w:pPr>
      <w:r w:rsidRPr="008B1AF6">
        <w:rPr>
          <w:rFonts w:eastAsiaTheme="minorHAnsi"/>
          <w:color w:val="000000"/>
          <w:sz w:val="24"/>
          <w:szCs w:val="24"/>
          <w:lang w:val="pt-BR"/>
        </w:rPr>
        <w:t>§ 2º A delimitação de doenças a serem rastreadas pelo teste do pezinho, no</w:t>
      </w:r>
      <w:r>
        <w:rPr>
          <w:rFonts w:eastAsiaTheme="minorHAnsi"/>
          <w:color w:val="000000"/>
          <w:sz w:val="24"/>
          <w:szCs w:val="24"/>
          <w:lang w:val="pt-BR"/>
        </w:rPr>
        <w:t xml:space="preserve"> </w:t>
      </w:r>
      <w:r w:rsidRPr="008B1AF6">
        <w:rPr>
          <w:rFonts w:eastAsiaTheme="minorHAnsi"/>
          <w:color w:val="000000"/>
          <w:sz w:val="24"/>
          <w:szCs w:val="24"/>
          <w:lang w:val="pt-BR"/>
        </w:rPr>
        <w:t>âmbito do PNTN, será revisada periodicamente, com base em evidências</w:t>
      </w:r>
      <w:r>
        <w:rPr>
          <w:rFonts w:eastAsiaTheme="minorHAnsi"/>
          <w:color w:val="000000"/>
          <w:sz w:val="24"/>
          <w:szCs w:val="24"/>
          <w:lang w:val="pt-BR"/>
        </w:rPr>
        <w:t xml:space="preserve"> </w:t>
      </w:r>
      <w:r w:rsidRPr="008B1AF6">
        <w:rPr>
          <w:rFonts w:eastAsiaTheme="minorHAnsi"/>
          <w:color w:val="000000"/>
          <w:sz w:val="24"/>
          <w:szCs w:val="24"/>
          <w:lang w:val="pt-BR"/>
        </w:rPr>
        <w:t>científicas, considerados os benefícios do rastreamento, do diagnóstico e do</w:t>
      </w:r>
      <w:r>
        <w:rPr>
          <w:rFonts w:eastAsiaTheme="minorHAnsi"/>
          <w:color w:val="000000"/>
          <w:sz w:val="24"/>
          <w:szCs w:val="24"/>
          <w:lang w:val="pt-BR"/>
        </w:rPr>
        <w:t xml:space="preserve"> </w:t>
      </w:r>
      <w:r w:rsidRPr="008B1AF6">
        <w:rPr>
          <w:rFonts w:eastAsiaTheme="minorHAnsi"/>
          <w:color w:val="000000"/>
          <w:sz w:val="24"/>
          <w:szCs w:val="24"/>
          <w:lang w:val="pt-BR"/>
        </w:rPr>
        <w:t>tratamento precoce, priorizando as doenças com maior prevalência no País,</w:t>
      </w:r>
      <w:r>
        <w:rPr>
          <w:rFonts w:eastAsiaTheme="minorHAnsi"/>
          <w:color w:val="000000"/>
          <w:sz w:val="24"/>
          <w:szCs w:val="24"/>
          <w:lang w:val="pt-BR"/>
        </w:rPr>
        <w:t xml:space="preserve"> </w:t>
      </w:r>
      <w:r w:rsidRPr="008B1AF6">
        <w:rPr>
          <w:rFonts w:eastAsiaTheme="minorHAnsi"/>
          <w:color w:val="000000"/>
          <w:sz w:val="24"/>
          <w:szCs w:val="24"/>
          <w:lang w:val="pt-BR"/>
        </w:rPr>
        <w:t>com protocolo de tratamento aprovado e com tratamento incorporado no</w:t>
      </w:r>
      <w:r>
        <w:rPr>
          <w:rFonts w:eastAsiaTheme="minorHAnsi"/>
          <w:color w:val="000000"/>
          <w:sz w:val="24"/>
          <w:szCs w:val="24"/>
          <w:lang w:val="pt-BR"/>
        </w:rPr>
        <w:t xml:space="preserve"> </w:t>
      </w:r>
      <w:r w:rsidRPr="008B1AF6">
        <w:rPr>
          <w:rFonts w:eastAsiaTheme="minorHAnsi"/>
          <w:color w:val="000000"/>
          <w:sz w:val="24"/>
          <w:szCs w:val="24"/>
          <w:lang w:val="pt-BR"/>
        </w:rPr>
        <w:t>Sistema Único de Saúde.</w:t>
      </w:r>
    </w:p>
    <w:p w14:paraId="25F6F275" w14:textId="71DB5359" w:rsidR="008B1AF6" w:rsidRPr="008B1AF6" w:rsidRDefault="008B1AF6" w:rsidP="008B1AF6">
      <w:pPr>
        <w:jc w:val="both"/>
        <w:rPr>
          <w:rFonts w:eastAsiaTheme="minorHAnsi"/>
          <w:color w:val="000000"/>
          <w:sz w:val="24"/>
          <w:szCs w:val="24"/>
          <w:lang w:val="pt-BR"/>
        </w:rPr>
      </w:pPr>
      <w:r w:rsidRPr="008B1AF6">
        <w:rPr>
          <w:rFonts w:eastAsiaTheme="minorHAnsi"/>
          <w:color w:val="000000"/>
          <w:sz w:val="24"/>
          <w:szCs w:val="24"/>
          <w:lang w:val="pt-BR"/>
        </w:rPr>
        <w:t>§ 3º O rol de doenças constante do § 1º deste artigo poderá ser expandido pelo</w:t>
      </w:r>
      <w:r>
        <w:rPr>
          <w:rFonts w:eastAsiaTheme="minorHAnsi"/>
          <w:color w:val="000000"/>
          <w:sz w:val="24"/>
          <w:szCs w:val="24"/>
          <w:lang w:val="pt-BR"/>
        </w:rPr>
        <w:t xml:space="preserve"> </w:t>
      </w:r>
      <w:r w:rsidRPr="008B1AF6">
        <w:rPr>
          <w:rFonts w:eastAsiaTheme="minorHAnsi"/>
          <w:color w:val="000000"/>
          <w:sz w:val="24"/>
          <w:szCs w:val="24"/>
          <w:lang w:val="pt-BR"/>
        </w:rPr>
        <w:t>poder público com base nos critérios estabelecidos no § 2º deste artigo.</w:t>
      </w:r>
    </w:p>
    <w:p w14:paraId="0DC038F1" w14:textId="08482796" w:rsidR="008B1AF6" w:rsidRPr="008B1AF6" w:rsidRDefault="008B1AF6" w:rsidP="008B1AF6">
      <w:pPr>
        <w:jc w:val="both"/>
        <w:rPr>
          <w:rFonts w:eastAsiaTheme="minorHAnsi"/>
          <w:color w:val="000000"/>
          <w:sz w:val="24"/>
          <w:szCs w:val="24"/>
          <w:lang w:val="pt-BR"/>
        </w:rPr>
      </w:pPr>
      <w:r w:rsidRPr="008B1AF6">
        <w:rPr>
          <w:rFonts w:eastAsiaTheme="minorHAnsi"/>
          <w:color w:val="000000"/>
          <w:sz w:val="24"/>
          <w:szCs w:val="24"/>
          <w:lang w:val="pt-BR"/>
        </w:rPr>
        <w:t>§ 4º Durante os atendimentos de pré-natal e de puerpério imediato, os</w:t>
      </w:r>
      <w:r>
        <w:rPr>
          <w:rFonts w:eastAsiaTheme="minorHAnsi"/>
          <w:color w:val="000000"/>
          <w:sz w:val="24"/>
          <w:szCs w:val="24"/>
          <w:lang w:val="pt-BR"/>
        </w:rPr>
        <w:t xml:space="preserve"> </w:t>
      </w:r>
      <w:r w:rsidRPr="008B1AF6">
        <w:rPr>
          <w:rFonts w:eastAsiaTheme="minorHAnsi"/>
          <w:color w:val="000000"/>
          <w:sz w:val="24"/>
          <w:szCs w:val="24"/>
          <w:lang w:val="pt-BR"/>
        </w:rPr>
        <w:t>profissionais de saúde devem informar a gestante e os acompanhantes sobre a</w:t>
      </w:r>
      <w:r>
        <w:rPr>
          <w:rFonts w:eastAsiaTheme="minorHAnsi"/>
          <w:color w:val="000000"/>
          <w:sz w:val="24"/>
          <w:szCs w:val="24"/>
          <w:lang w:val="pt-BR"/>
        </w:rPr>
        <w:t xml:space="preserve"> </w:t>
      </w:r>
      <w:r w:rsidRPr="008B1AF6">
        <w:rPr>
          <w:rFonts w:eastAsiaTheme="minorHAnsi"/>
          <w:color w:val="000000"/>
          <w:sz w:val="24"/>
          <w:szCs w:val="24"/>
          <w:lang w:val="pt-BR"/>
        </w:rPr>
        <w:t xml:space="preserve">importância do teste do </w:t>
      </w:r>
      <w:r w:rsidRPr="008B1AF6">
        <w:rPr>
          <w:rFonts w:eastAsiaTheme="minorHAnsi"/>
          <w:color w:val="000000"/>
          <w:sz w:val="24"/>
          <w:szCs w:val="24"/>
          <w:lang w:val="pt-BR"/>
        </w:rPr>
        <w:lastRenderedPageBreak/>
        <w:t>pezinho e sobre as eventuais diferenças existentes</w:t>
      </w:r>
      <w:r>
        <w:rPr>
          <w:rFonts w:eastAsiaTheme="minorHAnsi"/>
          <w:color w:val="000000"/>
          <w:sz w:val="24"/>
          <w:szCs w:val="24"/>
          <w:lang w:val="pt-BR"/>
        </w:rPr>
        <w:t xml:space="preserve"> </w:t>
      </w:r>
      <w:r w:rsidRPr="008B1AF6">
        <w:rPr>
          <w:rFonts w:eastAsiaTheme="minorHAnsi"/>
          <w:color w:val="000000"/>
          <w:sz w:val="24"/>
          <w:szCs w:val="24"/>
          <w:lang w:val="pt-BR"/>
        </w:rPr>
        <w:t>entre as modalidades oferecidas no Sistema Único de Saúde e na rede privada</w:t>
      </w:r>
      <w:r>
        <w:rPr>
          <w:rFonts w:eastAsiaTheme="minorHAnsi"/>
          <w:color w:val="000000"/>
          <w:sz w:val="24"/>
          <w:szCs w:val="24"/>
          <w:lang w:val="pt-BR"/>
        </w:rPr>
        <w:t xml:space="preserve"> </w:t>
      </w:r>
      <w:r w:rsidRPr="008B1AF6">
        <w:rPr>
          <w:rFonts w:eastAsiaTheme="minorHAnsi"/>
          <w:color w:val="000000"/>
          <w:sz w:val="24"/>
          <w:szCs w:val="24"/>
          <w:lang w:val="pt-BR"/>
        </w:rPr>
        <w:t>de saúde.</w:t>
      </w:r>
    </w:p>
    <w:p w14:paraId="22551F23" w14:textId="0C7546A7" w:rsidR="008B1AF6" w:rsidRPr="008B1AF6" w:rsidRDefault="008B1AF6" w:rsidP="008B1AF6">
      <w:pPr>
        <w:jc w:val="both"/>
        <w:rPr>
          <w:rFonts w:eastAsiaTheme="minorHAnsi"/>
          <w:color w:val="000000"/>
          <w:sz w:val="24"/>
          <w:szCs w:val="24"/>
          <w:lang w:val="pt-BR"/>
        </w:rPr>
      </w:pPr>
      <w:r w:rsidRPr="008B1AF6">
        <w:rPr>
          <w:rFonts w:eastAsiaTheme="minorHAnsi"/>
          <w:color w:val="000000"/>
          <w:sz w:val="24"/>
          <w:szCs w:val="24"/>
          <w:lang w:val="pt-BR"/>
        </w:rPr>
        <w:t>Por isso, faz-se necessário uma medida mais efetiva que possa deixar as</w:t>
      </w:r>
      <w:r>
        <w:rPr>
          <w:rFonts w:eastAsiaTheme="minorHAnsi"/>
          <w:color w:val="000000"/>
          <w:sz w:val="24"/>
          <w:szCs w:val="24"/>
          <w:lang w:val="pt-BR"/>
        </w:rPr>
        <w:t xml:space="preserve"> </w:t>
      </w:r>
      <w:r w:rsidRPr="008B1AF6">
        <w:rPr>
          <w:rFonts w:eastAsiaTheme="minorHAnsi"/>
          <w:color w:val="000000"/>
          <w:sz w:val="24"/>
          <w:szCs w:val="24"/>
          <w:lang w:val="pt-BR"/>
        </w:rPr>
        <w:t>famílias cientes da existência de um teste ainda mais completo, em</w:t>
      </w:r>
      <w:r>
        <w:rPr>
          <w:rFonts w:eastAsiaTheme="minorHAnsi"/>
          <w:color w:val="000000"/>
          <w:sz w:val="24"/>
          <w:szCs w:val="24"/>
          <w:lang w:val="pt-BR"/>
        </w:rPr>
        <w:t xml:space="preserve"> </w:t>
      </w:r>
      <w:r w:rsidRPr="008B1AF6">
        <w:rPr>
          <w:rFonts w:eastAsiaTheme="minorHAnsi"/>
          <w:color w:val="000000"/>
          <w:sz w:val="24"/>
          <w:szCs w:val="24"/>
          <w:lang w:val="pt-BR"/>
        </w:rPr>
        <w:t xml:space="preserve">cumprimento ao princípio constitucional da publicidade, previsto no art. </w:t>
      </w:r>
      <w:proofErr w:type="gramStart"/>
      <w:r w:rsidRPr="008B1AF6">
        <w:rPr>
          <w:rFonts w:eastAsiaTheme="minorHAnsi"/>
          <w:color w:val="000000"/>
          <w:sz w:val="24"/>
          <w:szCs w:val="24"/>
          <w:lang w:val="pt-BR"/>
        </w:rPr>
        <w:t>37,caput</w:t>
      </w:r>
      <w:proofErr w:type="gramEnd"/>
      <w:r w:rsidRPr="008B1AF6">
        <w:rPr>
          <w:rFonts w:eastAsiaTheme="minorHAnsi"/>
          <w:color w:val="000000"/>
          <w:sz w:val="24"/>
          <w:szCs w:val="24"/>
          <w:lang w:val="pt-BR"/>
        </w:rPr>
        <w:t xml:space="preserve"> da Constituição Federal da República Federativa do Brasil.</w:t>
      </w:r>
    </w:p>
    <w:p w14:paraId="36985449" w14:textId="400D043C" w:rsidR="008B1AF6" w:rsidRPr="008B1AF6" w:rsidRDefault="008B1AF6" w:rsidP="008B1AF6">
      <w:pPr>
        <w:jc w:val="both"/>
        <w:rPr>
          <w:rFonts w:eastAsiaTheme="minorHAnsi"/>
          <w:color w:val="000000"/>
          <w:sz w:val="24"/>
          <w:szCs w:val="24"/>
          <w:lang w:val="pt-BR"/>
        </w:rPr>
      </w:pPr>
      <w:r w:rsidRPr="008B1AF6">
        <w:rPr>
          <w:rFonts w:eastAsiaTheme="minorHAnsi"/>
          <w:color w:val="000000"/>
          <w:sz w:val="24"/>
          <w:szCs w:val="24"/>
          <w:lang w:val="pt-BR"/>
        </w:rPr>
        <w:t>A realização do teste ampliado pode detectar mais de 50 doenças. Motivos,</w:t>
      </w:r>
      <w:r>
        <w:rPr>
          <w:rFonts w:eastAsiaTheme="minorHAnsi"/>
          <w:color w:val="000000"/>
          <w:sz w:val="24"/>
          <w:szCs w:val="24"/>
          <w:lang w:val="pt-BR"/>
        </w:rPr>
        <w:t xml:space="preserve"> </w:t>
      </w:r>
      <w:r w:rsidRPr="008B1AF6">
        <w:rPr>
          <w:rFonts w:eastAsiaTheme="minorHAnsi"/>
          <w:color w:val="000000"/>
          <w:sz w:val="24"/>
          <w:szCs w:val="24"/>
          <w:lang w:val="pt-BR"/>
        </w:rPr>
        <w:t>pelos quais a informação pode salvar vidas, em razão da presente proposta</w:t>
      </w:r>
      <w:r>
        <w:rPr>
          <w:rFonts w:eastAsiaTheme="minorHAnsi"/>
          <w:color w:val="000000"/>
          <w:sz w:val="24"/>
          <w:szCs w:val="24"/>
          <w:lang w:val="pt-BR"/>
        </w:rPr>
        <w:t xml:space="preserve"> </w:t>
      </w:r>
      <w:r w:rsidRPr="008B1AF6">
        <w:rPr>
          <w:rFonts w:eastAsiaTheme="minorHAnsi"/>
          <w:color w:val="000000"/>
          <w:sz w:val="24"/>
          <w:szCs w:val="24"/>
          <w:lang w:val="pt-BR"/>
        </w:rPr>
        <w:t>de</w:t>
      </w:r>
      <w:r>
        <w:rPr>
          <w:rFonts w:eastAsiaTheme="minorHAnsi"/>
          <w:color w:val="000000"/>
          <w:sz w:val="24"/>
          <w:szCs w:val="24"/>
          <w:lang w:val="pt-BR"/>
        </w:rPr>
        <w:t xml:space="preserve"> </w:t>
      </w:r>
      <w:r w:rsidRPr="008B1AF6">
        <w:rPr>
          <w:rFonts w:eastAsiaTheme="minorHAnsi"/>
          <w:color w:val="000000"/>
          <w:sz w:val="24"/>
          <w:szCs w:val="24"/>
          <w:lang w:val="pt-BR"/>
        </w:rPr>
        <w:t>terminar que os hospitais e maternidades da rede estadual orientem os pais</w:t>
      </w:r>
      <w:r>
        <w:rPr>
          <w:rFonts w:eastAsiaTheme="minorHAnsi"/>
          <w:color w:val="000000"/>
          <w:sz w:val="24"/>
          <w:szCs w:val="24"/>
          <w:lang w:val="pt-BR"/>
        </w:rPr>
        <w:t xml:space="preserve"> </w:t>
      </w:r>
      <w:r w:rsidRPr="008B1AF6">
        <w:rPr>
          <w:rFonts w:eastAsiaTheme="minorHAnsi"/>
          <w:color w:val="000000"/>
          <w:sz w:val="24"/>
          <w:szCs w:val="24"/>
          <w:lang w:val="pt-BR"/>
        </w:rPr>
        <w:t>não apenas sobre a importância do teste do pezinho em recém-nascidos, mas</w:t>
      </w:r>
      <w:r>
        <w:rPr>
          <w:rFonts w:eastAsiaTheme="minorHAnsi"/>
          <w:color w:val="000000"/>
          <w:sz w:val="24"/>
          <w:szCs w:val="24"/>
          <w:lang w:val="pt-BR"/>
        </w:rPr>
        <w:t xml:space="preserve"> </w:t>
      </w:r>
      <w:r w:rsidRPr="008B1AF6">
        <w:rPr>
          <w:rFonts w:eastAsiaTheme="minorHAnsi"/>
          <w:color w:val="000000"/>
          <w:sz w:val="24"/>
          <w:szCs w:val="24"/>
          <w:lang w:val="pt-BR"/>
        </w:rPr>
        <w:t>também sobre as doenças raras não detectáveis pelo exame.</w:t>
      </w:r>
    </w:p>
    <w:p w14:paraId="0CE654CE" w14:textId="13DC8A5D" w:rsidR="008B1AF6" w:rsidRPr="008B1AF6" w:rsidRDefault="008B1AF6" w:rsidP="008B1AF6">
      <w:pPr>
        <w:jc w:val="both"/>
        <w:rPr>
          <w:rFonts w:eastAsiaTheme="minorHAnsi"/>
          <w:color w:val="000000"/>
          <w:sz w:val="24"/>
          <w:szCs w:val="24"/>
          <w:lang w:val="pt-BR"/>
        </w:rPr>
      </w:pPr>
      <w:r w:rsidRPr="008B1AF6">
        <w:rPr>
          <w:rFonts w:eastAsiaTheme="minorHAnsi"/>
          <w:color w:val="000000"/>
          <w:sz w:val="24"/>
          <w:szCs w:val="24"/>
          <w:lang w:val="pt-BR"/>
        </w:rPr>
        <w:t>As informações deverão ser de fácil entendimento e ser apresentadas de forma</w:t>
      </w:r>
      <w:r>
        <w:rPr>
          <w:rFonts w:eastAsiaTheme="minorHAnsi"/>
          <w:color w:val="000000"/>
          <w:sz w:val="24"/>
          <w:szCs w:val="24"/>
          <w:lang w:val="pt-BR"/>
        </w:rPr>
        <w:t xml:space="preserve"> </w:t>
      </w:r>
      <w:r w:rsidRPr="008B1AF6">
        <w:rPr>
          <w:rFonts w:eastAsiaTheme="minorHAnsi"/>
          <w:color w:val="000000"/>
          <w:sz w:val="24"/>
          <w:szCs w:val="24"/>
          <w:lang w:val="pt-BR"/>
        </w:rPr>
        <w:t>presencial, em tamanho que permita uma fácil identificação das informações,</w:t>
      </w:r>
      <w:r>
        <w:rPr>
          <w:rFonts w:eastAsiaTheme="minorHAnsi"/>
          <w:color w:val="000000"/>
          <w:sz w:val="24"/>
          <w:szCs w:val="24"/>
          <w:lang w:val="pt-BR"/>
        </w:rPr>
        <w:t xml:space="preserve"> </w:t>
      </w:r>
      <w:r w:rsidRPr="008B1AF6">
        <w:rPr>
          <w:rFonts w:eastAsiaTheme="minorHAnsi"/>
          <w:color w:val="000000"/>
          <w:sz w:val="24"/>
          <w:szCs w:val="24"/>
          <w:lang w:val="pt-BR"/>
        </w:rPr>
        <w:t>podendo ser complementadas por meio digital ou impresso.</w:t>
      </w:r>
    </w:p>
    <w:p w14:paraId="7B5025F8" w14:textId="66414974" w:rsidR="008B1AF6" w:rsidRPr="008B1AF6" w:rsidRDefault="008B1AF6" w:rsidP="008B1AF6">
      <w:pPr>
        <w:jc w:val="both"/>
        <w:rPr>
          <w:rFonts w:eastAsiaTheme="minorHAnsi"/>
          <w:color w:val="000000"/>
          <w:sz w:val="24"/>
          <w:szCs w:val="24"/>
          <w:lang w:val="pt-BR"/>
        </w:rPr>
      </w:pPr>
      <w:r w:rsidRPr="008B1AF6">
        <w:rPr>
          <w:rFonts w:eastAsiaTheme="minorHAnsi"/>
          <w:color w:val="000000"/>
          <w:sz w:val="24"/>
          <w:szCs w:val="24"/>
          <w:lang w:val="pt-BR"/>
        </w:rPr>
        <w:t xml:space="preserve">Muita gente não tem noção da importância de fazer o exame e das etapas </w:t>
      </w:r>
      <w:proofErr w:type="spellStart"/>
      <w:r w:rsidRPr="008B1AF6">
        <w:rPr>
          <w:rFonts w:eastAsiaTheme="minorHAnsi"/>
          <w:color w:val="000000"/>
          <w:sz w:val="24"/>
          <w:szCs w:val="24"/>
          <w:lang w:val="pt-BR"/>
        </w:rPr>
        <w:t>queo</w:t>
      </w:r>
      <w:proofErr w:type="spellEnd"/>
      <w:r w:rsidRPr="008B1AF6">
        <w:rPr>
          <w:rFonts w:eastAsiaTheme="minorHAnsi"/>
          <w:color w:val="000000"/>
          <w:sz w:val="24"/>
          <w:szCs w:val="24"/>
          <w:lang w:val="pt-BR"/>
        </w:rPr>
        <w:t xml:space="preserve"> compõe. O diagnóstico precoce de uma doença rara traz mais qualidade devida para a família. Por isso, os pais precisam investir na saúde das crianças e</w:t>
      </w:r>
      <w:r>
        <w:rPr>
          <w:rFonts w:eastAsiaTheme="minorHAnsi"/>
          <w:color w:val="000000"/>
          <w:sz w:val="24"/>
          <w:szCs w:val="24"/>
          <w:lang w:val="pt-BR"/>
        </w:rPr>
        <w:t xml:space="preserve"> </w:t>
      </w:r>
      <w:r w:rsidRPr="008B1AF6">
        <w:rPr>
          <w:rFonts w:eastAsiaTheme="minorHAnsi"/>
          <w:color w:val="000000"/>
          <w:sz w:val="24"/>
          <w:szCs w:val="24"/>
          <w:lang w:val="pt-BR"/>
        </w:rPr>
        <w:t>até mesmo garantir uma vida plena e saudável, conforme estabelece o Estatuto</w:t>
      </w:r>
      <w:r>
        <w:rPr>
          <w:rFonts w:eastAsiaTheme="minorHAnsi"/>
          <w:color w:val="000000"/>
          <w:sz w:val="24"/>
          <w:szCs w:val="24"/>
          <w:lang w:val="pt-BR"/>
        </w:rPr>
        <w:t xml:space="preserve"> </w:t>
      </w:r>
      <w:r w:rsidRPr="008B1AF6">
        <w:rPr>
          <w:rFonts w:eastAsiaTheme="minorHAnsi"/>
          <w:color w:val="000000"/>
          <w:sz w:val="24"/>
          <w:szCs w:val="24"/>
          <w:lang w:val="pt-BR"/>
        </w:rPr>
        <w:t>da Criança e do Adolescente (ECA).</w:t>
      </w:r>
    </w:p>
    <w:p w14:paraId="7DFC8961" w14:textId="71ABD92E" w:rsidR="00300CF8" w:rsidRPr="003A0568" w:rsidRDefault="008B1AF6" w:rsidP="008B1AF6">
      <w:pPr>
        <w:jc w:val="both"/>
        <w:rPr>
          <w:b/>
          <w:sz w:val="24"/>
          <w:szCs w:val="24"/>
        </w:rPr>
      </w:pPr>
      <w:r w:rsidRPr="008B1AF6">
        <w:rPr>
          <w:rFonts w:eastAsiaTheme="minorHAnsi"/>
          <w:color w:val="000000"/>
          <w:sz w:val="24"/>
          <w:szCs w:val="24"/>
          <w:lang w:val="pt-BR"/>
        </w:rPr>
        <w:t>Em face do exposto, na forma regimental, apresenta-se o presente projeto de</w:t>
      </w:r>
      <w:r>
        <w:rPr>
          <w:rFonts w:eastAsiaTheme="minorHAnsi"/>
          <w:color w:val="000000"/>
          <w:sz w:val="24"/>
          <w:szCs w:val="24"/>
          <w:lang w:val="pt-BR"/>
        </w:rPr>
        <w:t xml:space="preserve"> </w:t>
      </w:r>
      <w:r w:rsidRPr="008B1AF6">
        <w:rPr>
          <w:rFonts w:eastAsiaTheme="minorHAnsi"/>
          <w:color w:val="000000"/>
          <w:sz w:val="24"/>
          <w:szCs w:val="24"/>
          <w:lang w:val="pt-BR"/>
        </w:rPr>
        <w:t>lei, ao tempo em que se conta com a colaboração dos nobres pares na sua</w:t>
      </w:r>
      <w:r>
        <w:rPr>
          <w:rFonts w:eastAsiaTheme="minorHAnsi"/>
          <w:color w:val="000000"/>
          <w:sz w:val="24"/>
          <w:szCs w:val="24"/>
          <w:lang w:val="pt-BR"/>
        </w:rPr>
        <w:t xml:space="preserve"> </w:t>
      </w:r>
      <w:r w:rsidRPr="008B1AF6">
        <w:rPr>
          <w:rFonts w:eastAsiaTheme="minorHAnsi"/>
          <w:color w:val="000000"/>
          <w:sz w:val="24"/>
          <w:szCs w:val="24"/>
          <w:lang w:val="pt-BR"/>
        </w:rPr>
        <w:t>aprovação, após os devidos trâmites do processo legislativo.</w:t>
      </w:r>
    </w:p>
    <w:p w14:paraId="2B50EA9A" w14:textId="77777777" w:rsidR="0089131A" w:rsidRPr="00BE1471" w:rsidRDefault="0089131A" w:rsidP="002C465F">
      <w:pPr>
        <w:ind w:firstLine="1701"/>
        <w:jc w:val="both"/>
        <w:rPr>
          <w:sz w:val="24"/>
          <w:szCs w:val="24"/>
        </w:rPr>
      </w:pPr>
      <w:r w:rsidRPr="00BE1471">
        <w:rPr>
          <w:sz w:val="24"/>
          <w:szCs w:val="24"/>
        </w:rPr>
        <w:t>Diante de todo o exposto, essas são as razões, de relevante interesse social, que justificam a proposição do presente Projeto de Lei em favor da população maranhense, que ora submeto à elevada apreciação dos Excelentíssimos e nobres Membros desta Egrégia Casa Legislativa.</w:t>
      </w:r>
    </w:p>
    <w:p w14:paraId="76B65D55" w14:textId="1FCF94A7" w:rsidR="004C5544" w:rsidRDefault="0089131A" w:rsidP="0089131A">
      <w:pPr>
        <w:jc w:val="center"/>
        <w:rPr>
          <w:b/>
          <w:sz w:val="24"/>
          <w:szCs w:val="24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487486976" behindDoc="0" locked="0" layoutInCell="1" allowOverlap="1" wp14:anchorId="1245E11B" wp14:editId="54086600">
                <wp:simplePos x="0" y="0"/>
                <wp:positionH relativeFrom="margin">
                  <wp:posOffset>-296215</wp:posOffset>
                </wp:positionH>
                <wp:positionV relativeFrom="paragraph">
                  <wp:posOffset>850697</wp:posOffset>
                </wp:positionV>
                <wp:extent cx="2753957" cy="1193896"/>
                <wp:effectExtent l="0" t="0" r="0" b="0"/>
                <wp:wrapNone/>
                <wp:docPr id="1381279202" name="Retâ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3957" cy="1193896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4F450C28" w14:textId="77777777" w:rsidR="004C5544" w:rsidRDefault="004C5544" w:rsidP="004C5544">
                            <w:pPr>
                              <w:jc w:val="center"/>
                            </w:pPr>
                            <w:r w:rsidRPr="00763F6A">
                              <w:rPr>
                                <w:noProof/>
                              </w:rPr>
                              <w:drawing>
                                <wp:inline distT="0" distB="0" distL="0" distR="0" wp14:anchorId="58113092" wp14:editId="26813153">
                                  <wp:extent cx="927140" cy="920918"/>
                                  <wp:effectExtent l="0" t="0" r="6350" b="0"/>
                                  <wp:docPr id="69077857" name="Imagem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2838493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30289" cy="92404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763F6A">
                              <w:t xml:space="preserve"> </w:t>
                            </w:r>
                            <w:r>
                              <w:t xml:space="preserve">   </w:t>
                            </w:r>
                            <w:r w:rsidRPr="00110AE8">
                              <w:rPr>
                                <w:noProof/>
                              </w:rPr>
                              <w:drawing>
                                <wp:inline distT="0" distB="0" distL="0" distR="0" wp14:anchorId="454E004A" wp14:editId="5C6DE721">
                                  <wp:extent cx="1228357" cy="349885"/>
                                  <wp:effectExtent l="0" t="0" r="0" b="0"/>
                                  <wp:docPr id="892077683" name="Imagem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6061" t="7533" r="8715" b="27695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31698" cy="35083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6F03CEA" w14:textId="77777777" w:rsidR="004C5544" w:rsidRPr="00763F6A" w:rsidRDefault="004C5544" w:rsidP="004C5544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   </w:t>
                            </w:r>
                            <w:r w:rsidRPr="00763F6A">
                              <w:rPr>
                                <w:color w:val="000000" w:themeColor="text1"/>
                              </w:rPr>
                              <w:t xml:space="preserve">Acesse nossas redes sociais </w:t>
                            </w:r>
                          </w:p>
                          <w:p w14:paraId="695DA370" w14:textId="77777777" w:rsidR="004C5544" w:rsidRDefault="004C5544" w:rsidP="004C554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45E11B" id="_x0000_s1028" style="position:absolute;left:0;text-align:left;margin-left:-23.3pt;margin-top:67pt;width:216.85pt;height:94pt;z-index:4874869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cwePwIAAHUEAAAOAAAAZHJzL2Uyb0RvYy54bWysVN9v2jAQfp+0/8Hy+whQaAsiVKiIaVLV&#10;VmqrPh+OTSI5Ps82JOyv39lJAXV7mvbi3PnO9+O777K4a2vNDtL5Ck3OR4MhZ9IILCqzy/nb6+bb&#10;LWc+gClAo5E5P0rP75ZfvywaO5djLFEX0jEKYvy8sTkvQ7DzLPOilDX4AVppyKjQ1RBIdbuscNBQ&#10;9Fpn4+HwOmvQFdahkN7T7boz8mWKr5QU4UkpLwPTOafaQjpdOrfxzJYLmO8c2LISfRnwD1XUUBlK&#10;egq1hgBs76o/QtWVcOhRhYHAOkOlKiFTD9TNaPipm5cSrEy9EDjenmDy/y+seDy82GdHMDTWzz2J&#10;sYtWuTp+qT7WJrCOJ7BkG5igy/HN9Go2veFMkG00ml3dzq4jnNn5uXU+fJdYsyjk3NE0EkhwePCh&#10;c/1widkMbiqt00S0YQ2lmE6GNDQBRAylIZBY2yLn3uw4A70jxongUsiLtzHkGnzJDkBD96iroq9L&#10;m5hGJlr0FZy7jlJoty2rKMM4vog3WyyOz4457JjjrdhUFP8BfHgGR1Sh+oj+4YkOpZGKxl7irET3&#10;62/30Z8mSFbOGqIeFflzD05ypn8Ymu1sNJlEriZlMr0Zk+IuLdtLi9nX90iNjmjRrEhi9A/6Q1QO&#10;63faklXMSiYwgnJ30PXKfehWgvZMyNUquRE/LYQH82JFDB6Ri8i+tu/gbD/RQGR4xA+awvzTYDvf&#10;brSrfUBVpamfcSW2RIW4nXjT72Fcnks9eZ3/FsvfAAAA//8DAFBLAwQUAAYACAAAACEArWuWbt8A&#10;AAALAQAADwAAAGRycy9kb3ducmV2LnhtbEyPQU+DQBCF7yb+h82YeGuXUoINsjTEqEmPFhPjbWFH&#10;QNlZwm4p/feOJ3ubl/flzXv5frGDmHHyvSMFm3UEAqlxpqdWwXv1stqB8EGT0YMjVHBBD/vi9ibX&#10;mXFnesP5GFrBIeQzraALYcyk9E2HVvu1G5HY+3KT1YHl1Eoz6TOH20HGUZRKq3viD50e8anD5ud4&#10;sgp8PR+qy1h+fH/6pi6fyVbJ4VWp+7ulfAQRcAn/MPzV5+pQcKfanch4MShYJWnKKBvbhEcxsd09&#10;bEDUfMRxBLLI5fWG4hcAAP//AwBQSwECLQAUAAYACAAAACEAtoM4kv4AAADhAQAAEwAAAAAAAAAA&#10;AAAAAAAAAAAAW0NvbnRlbnRfVHlwZXNdLnhtbFBLAQItABQABgAIAAAAIQA4/SH/1gAAAJQBAAAL&#10;AAAAAAAAAAAAAAAAAC8BAABfcmVscy8ucmVsc1BLAQItABQABgAIAAAAIQBgDcwePwIAAHUEAAAO&#10;AAAAAAAAAAAAAAAAAC4CAABkcnMvZTJvRG9jLnhtbFBLAQItABQABgAIAAAAIQCta5Zu3wAAAAsB&#10;AAAPAAAAAAAAAAAAAAAAAJkEAABkcnMvZG93bnJldi54bWxQSwUGAAAAAAQABADzAAAApQUAAAAA&#10;" filled="f" stroked="f" strokeweight="2pt">
                <v:textbox>
                  <w:txbxContent>
                    <w:p w14:paraId="4F450C28" w14:textId="77777777" w:rsidR="004C5544" w:rsidRDefault="004C5544" w:rsidP="004C5544">
                      <w:pPr>
                        <w:jc w:val="center"/>
                      </w:pPr>
                      <w:r w:rsidRPr="00763F6A">
                        <w:rPr>
                          <w:noProof/>
                        </w:rPr>
                        <w:drawing>
                          <wp:inline distT="0" distB="0" distL="0" distR="0" wp14:anchorId="58113092" wp14:editId="26813153">
                            <wp:extent cx="927140" cy="920918"/>
                            <wp:effectExtent l="0" t="0" r="6350" b="0"/>
                            <wp:docPr id="69077857" name="Imagem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2838493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30289" cy="92404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763F6A">
                        <w:t xml:space="preserve"> </w:t>
                      </w:r>
                      <w:r>
                        <w:t xml:space="preserve">   </w:t>
                      </w:r>
                      <w:r w:rsidRPr="00110AE8">
                        <w:rPr>
                          <w:noProof/>
                        </w:rPr>
                        <w:drawing>
                          <wp:inline distT="0" distB="0" distL="0" distR="0" wp14:anchorId="454E004A" wp14:editId="5C6DE721">
                            <wp:extent cx="1228357" cy="349885"/>
                            <wp:effectExtent l="0" t="0" r="0" b="0"/>
                            <wp:docPr id="892077683" name="Imagem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6061" t="7533" r="8715" b="27695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231698" cy="35083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6F03CEA" w14:textId="77777777" w:rsidR="004C5544" w:rsidRPr="00763F6A" w:rsidRDefault="004C5544" w:rsidP="004C5544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   </w:t>
                      </w:r>
                      <w:r w:rsidRPr="00763F6A">
                        <w:rPr>
                          <w:color w:val="000000" w:themeColor="text1"/>
                        </w:rPr>
                        <w:t xml:space="preserve">Acesse nossas redes sociais </w:t>
                      </w:r>
                    </w:p>
                    <w:p w14:paraId="695DA370" w14:textId="77777777" w:rsidR="004C5544" w:rsidRDefault="004C5544" w:rsidP="004C5544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b/>
          <w:noProof/>
          <w:sz w:val="24"/>
          <w:szCs w:val="24"/>
        </w:rPr>
        <w:drawing>
          <wp:inline distT="0" distB="0" distL="0" distR="0" wp14:anchorId="0DF629FA" wp14:editId="009100F5">
            <wp:extent cx="3072765" cy="1213485"/>
            <wp:effectExtent l="0" t="0" r="0" b="5715"/>
            <wp:docPr id="1955337988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2765" cy="1213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113A9F4" w14:textId="259525A6" w:rsidR="004C5544" w:rsidRDefault="0089131A" w:rsidP="0089131A">
      <w:pPr>
        <w:jc w:val="center"/>
        <w:rPr>
          <w:color w:val="000000" w:themeColor="text1"/>
          <w:sz w:val="24"/>
          <w:szCs w:val="24"/>
        </w:rPr>
      </w:pPr>
      <w:r>
        <w:rPr>
          <w:rFonts w:eastAsia="Arial MT"/>
          <w:i/>
          <w:i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487488000" behindDoc="0" locked="0" layoutInCell="1" allowOverlap="1" wp14:anchorId="3D229B71" wp14:editId="14DA4218">
                <wp:simplePos x="0" y="0"/>
                <wp:positionH relativeFrom="column">
                  <wp:posOffset>887704</wp:posOffset>
                </wp:positionH>
                <wp:positionV relativeFrom="paragraph">
                  <wp:posOffset>4140</wp:posOffset>
                </wp:positionV>
                <wp:extent cx="1498600" cy="406400"/>
                <wp:effectExtent l="0" t="0" r="0" b="0"/>
                <wp:wrapNone/>
                <wp:docPr id="913278704" name="Retângulo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8600" cy="4064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7F48CB6E" w14:textId="77777777" w:rsidR="004C5544" w:rsidRPr="0003248E" w:rsidRDefault="004C5544" w:rsidP="004C5544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03248E">
                              <w:rPr>
                                <w:sz w:val="12"/>
                                <w:szCs w:val="12"/>
                              </w:rPr>
                              <w:t>4 ´1 18 14 5 25   13 ´1 11 19 15 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D229B71" id="_x0000_s1029" style="position:absolute;left:0;text-align:left;margin-left:69.9pt;margin-top:.35pt;width:118pt;height:32pt;z-index:4874880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CxEOwIAAHQEAAAOAAAAZHJzL2Uyb0RvYy54bWysVE1v2zAMvQ/YfxB0X+xkadYGdYqgQYYB&#10;QRugLXpmZCk2IIuapMTOfv0o2W2CbqdhF5kUqcevR9/edY1mR+l8jabg41HOmTQCy9rsC/7yvP5y&#10;zZkPYErQaGTBT9Lzu8XnT7etncsJVqhL6RiBGD9vbcGrEOw8y7yoZAN+hFYaMip0DQRS3T4rHbSE&#10;3uhskuezrEVXWodCek+3q97IFwlfKSnCo1JeBqYLTrmFdLp07uKZLW5hvndgq1oMacA/ZNFAbSjo&#10;O9QKArCDq/+Aamrh0KMKI4FNhkrVQqYaqJpx/qGapwqsTLVQc7x9b5P/f7Di4fhkt47a0Fo/9yTG&#10;Kjrlmvil/FiXmnV6b5bsAhN0OZ7eXM9y6qkg2zSfTUkmmOz82jofvktsWBQK7mgYqUdw3PjQu765&#10;xGAG17XWaSDasLbgk6uIyQQQL5SGQGJjy4J7s+cM9J4IJ4JLkBdvI+QKfMWOQDP3qOtyyEubGEYm&#10;VgwZnIuOUuh2Haspwtf4It7ssDxtHXPYE8dbsa4JfwM+bMERUyg/Yn94pENppKRxkDir0P362330&#10;pwGSlbOWmEdJ/jyAk5zpH4ZGezOeTiNVkzK9+jYhxV1adpcWc2jukQod055ZkcToH/SbqBw2r7Qk&#10;yxiVTGAExe5bNyj3od8IWjMhl8vkRvS0EDbmyYoIHjsXO/vcvYKzw0QDceEB31gK8w+D7X370S4P&#10;AVWdpn7uK7ElKkTtxJthDePuXOrJ6/yzWPwGAAD//wMAUEsDBBQABgAIAAAAIQDzvI7Q3AAAAAcB&#10;AAAPAAAAZHJzL2Rvd25yZXYueG1sTI5NT8MwEETvSPwHa5G4UQf6kTbEqSIESD3SIKHenHibBOJ1&#10;FLtp+u9ZTuX4NKOZl24n24kRB986UvA4i0AgVc60VCv4LN4e1iB80GR05wgVXNDDNru9SXVi3Jk+&#10;cNyHWvAI+UQraELoEyl91aDVfuZ6JM6ObrA6MA61NIM+87jt5FMUraTVLfFDo3t8abD62Z+sAl+O&#10;u+LS51/fB1+V+SvZYrF7V+r+bsqfQQScwrUMf/qsDhk7le5ExouOeb5h9aAgBsHxPF4ylgpWixhk&#10;lsr//tkvAAAA//8DAFBLAQItABQABgAIAAAAIQC2gziS/gAAAOEBAAATAAAAAAAAAAAAAAAAAAAA&#10;AABbQ29udGVudF9UeXBlc10ueG1sUEsBAi0AFAAGAAgAAAAhADj9If/WAAAAlAEAAAsAAAAAAAAA&#10;AAAAAAAALwEAAF9yZWxzLy5yZWxzUEsBAi0AFAAGAAgAAAAhACwALEQ7AgAAdAQAAA4AAAAAAAAA&#10;AAAAAAAALgIAAGRycy9lMm9Eb2MueG1sUEsBAi0AFAAGAAgAAAAhAPO8jtDcAAAABwEAAA8AAAAA&#10;AAAAAAAAAAAAlQQAAGRycy9kb3ducmV2LnhtbFBLBQYAAAAABAAEAPMAAACeBQAAAAA=&#10;" filled="f" stroked="f" strokeweight="2pt">
                <v:textbox>
                  <w:txbxContent>
                    <w:p w14:paraId="7F48CB6E" w14:textId="77777777" w:rsidR="004C5544" w:rsidRPr="0003248E" w:rsidRDefault="004C5544" w:rsidP="004C5544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03248E">
                        <w:rPr>
                          <w:sz w:val="12"/>
                          <w:szCs w:val="12"/>
                        </w:rPr>
                        <w:t>4 ´1 18 14 5 25   13 ´1 11 19 15 14</w:t>
                      </w:r>
                    </w:p>
                  </w:txbxContent>
                </v:textbox>
              </v:rect>
            </w:pict>
          </mc:Fallback>
        </mc:AlternateContent>
      </w:r>
    </w:p>
    <w:p w14:paraId="44AA5523" w14:textId="12724CDB" w:rsidR="006F5F50" w:rsidRPr="006B2BBA" w:rsidRDefault="004C5544" w:rsidP="0089131A">
      <w:pPr>
        <w:pStyle w:val="SemEspaamento"/>
        <w:spacing w:line="276" w:lineRule="auto"/>
        <w:jc w:val="right"/>
        <w:rPr>
          <w:rFonts w:eastAsia="Arial MT"/>
          <w:b/>
          <w:bCs/>
          <w:sz w:val="24"/>
          <w:szCs w:val="24"/>
        </w:rPr>
      </w:pPr>
      <w:r>
        <w:rPr>
          <w:noProof/>
        </w:rPr>
        <w:drawing>
          <wp:inline distT="0" distB="0" distL="0" distR="0" wp14:anchorId="0EEA1E6E" wp14:editId="469E21E0">
            <wp:extent cx="953759" cy="441100"/>
            <wp:effectExtent l="0" t="0" r="0" b="0"/>
            <wp:docPr id="545927055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689" cy="4512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9956D5">
        <w:rPr>
          <w:color w:val="000000" w:themeColor="text1"/>
          <w:sz w:val="24"/>
          <w:szCs w:val="24"/>
        </w:rPr>
        <w:t xml:space="preserve"> </w:t>
      </w:r>
    </w:p>
    <w:sectPr w:rsidR="006F5F50" w:rsidRPr="006B2BBA" w:rsidSect="008B4D3E">
      <w:headerReference w:type="default" r:id="rId12"/>
      <w:footerReference w:type="default" r:id="rId13"/>
      <w:pgSz w:w="11910" w:h="16840"/>
      <w:pgMar w:top="2860" w:right="995" w:bottom="1640" w:left="1418" w:header="284" w:footer="145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EEB9C4" w14:textId="77777777" w:rsidR="002D3A9D" w:rsidRDefault="002D3A9D">
      <w:r>
        <w:separator/>
      </w:r>
    </w:p>
  </w:endnote>
  <w:endnote w:type="continuationSeparator" w:id="0">
    <w:p w14:paraId="7EC4B547" w14:textId="77777777" w:rsidR="002D3A9D" w:rsidRDefault="002D3A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39E0CF" w14:textId="77777777" w:rsidR="00F31213" w:rsidRDefault="00CD18F3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463424" behindDoc="1" locked="0" layoutInCell="1" allowOverlap="1" wp14:anchorId="176BB040" wp14:editId="19554E23">
              <wp:simplePos x="0" y="0"/>
              <wp:positionH relativeFrom="page">
                <wp:posOffset>866830</wp:posOffset>
              </wp:positionH>
              <wp:positionV relativeFrom="page">
                <wp:posOffset>9635556</wp:posOffset>
              </wp:positionV>
              <wp:extent cx="5962099" cy="803404"/>
              <wp:effectExtent l="0" t="0" r="635" b="15875"/>
              <wp:wrapNone/>
              <wp:docPr id="2" name="docshape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62099" cy="803404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C0DBB4E" w14:textId="77777777" w:rsidR="008C7C39" w:rsidRDefault="005F3EB1" w:rsidP="00E858C3">
                          <w:pPr>
                            <w:spacing w:before="13"/>
                            <w:ind w:right="18" w:firstLine="19"/>
                            <w:jc w:val="center"/>
                            <w:rPr>
                              <w:spacing w:val="-3"/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Palácio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Manuel</w:t>
                          </w:r>
                          <w:r>
                            <w:rPr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Beckman.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Avenida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Jerônimo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Albuquerque,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s⁄n,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Sítio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Rangedor,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Bairro:</w:t>
                          </w:r>
                          <w:r>
                            <w:rPr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Calhau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▪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</w:p>
                        <w:p w14:paraId="65D792A6" w14:textId="77777777" w:rsidR="00E858C3" w:rsidRDefault="005F3EB1" w:rsidP="00E858C3">
                          <w:pPr>
                            <w:spacing w:before="13"/>
                            <w:ind w:right="18" w:firstLine="19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CEP: 65.071-750 ▪ São Luís/MA Telefone: (98) 3269.3439 ▪ </w:t>
                          </w:r>
                        </w:p>
                        <w:p w14:paraId="1A21D920" w14:textId="77777777" w:rsidR="00F31213" w:rsidRDefault="005F3EB1" w:rsidP="00E858C3">
                          <w:pPr>
                            <w:spacing w:before="13"/>
                            <w:ind w:right="18" w:firstLine="19"/>
                            <w:jc w:val="center"/>
                            <w:rPr>
                              <w:rStyle w:val="Hyperlink"/>
                              <w:color w:val="000000" w:themeColor="text1"/>
                              <w:sz w:val="20"/>
                              <w:u w:val="none"/>
                            </w:rPr>
                          </w:pPr>
                          <w:r w:rsidRPr="00E858C3">
                            <w:rPr>
                              <w:color w:val="000000" w:themeColor="text1"/>
                              <w:sz w:val="20"/>
                            </w:rPr>
                            <w:t>E-mail:</w:t>
                          </w:r>
                          <w:r w:rsidR="00E858C3" w:rsidRPr="00E858C3">
                            <w:rPr>
                              <w:color w:val="000000" w:themeColor="text1"/>
                              <w:sz w:val="20"/>
                            </w:rPr>
                            <w:t xml:space="preserve"> claudiocunhaedopovo</w:t>
                          </w:r>
                          <w:hyperlink r:id="rId1" w:history="1">
                            <w:r w:rsidR="00E858C3" w:rsidRPr="00E858C3">
                              <w:rPr>
                                <w:rStyle w:val="Hyperlink"/>
                                <w:color w:val="000000" w:themeColor="text1"/>
                                <w:sz w:val="20"/>
                                <w:u w:val="none"/>
                              </w:rPr>
                              <w:t>@gmail.com</w:t>
                            </w:r>
                          </w:hyperlink>
                          <w:r w:rsidRPr="00E858C3">
                            <w:rPr>
                              <w:color w:val="000000" w:themeColor="text1"/>
                              <w:sz w:val="20"/>
                            </w:rPr>
                            <w:t xml:space="preserve"> </w:t>
                          </w:r>
                          <w:hyperlink r:id="rId2" w:history="1">
                            <w:r w:rsidR="00E858C3" w:rsidRPr="00E858C3">
                              <w:rPr>
                                <w:rStyle w:val="Hyperlink"/>
                                <w:color w:val="000000" w:themeColor="text1"/>
                                <w:sz w:val="20"/>
                                <w:u w:val="none"/>
                              </w:rPr>
                              <w:t>/ claudiocunha43@hotmail.com</w:t>
                            </w:r>
                          </w:hyperlink>
                        </w:p>
                        <w:p w14:paraId="1F936CE8" w14:textId="77777777" w:rsidR="008C7C39" w:rsidRPr="00E858C3" w:rsidRDefault="008C7C39" w:rsidP="008C7C39">
                          <w:pPr>
                            <w:spacing w:before="13"/>
                            <w:ind w:right="18" w:firstLine="19"/>
                            <w:jc w:val="right"/>
                            <w:rPr>
                              <w:color w:val="000000" w:themeColor="text1"/>
                              <w:sz w:val="20"/>
                            </w:rPr>
                          </w:pPr>
                          <w:r w:rsidRPr="008C7C39">
                            <w:rPr>
                              <w:noProof/>
                            </w:rPr>
                            <w:drawing>
                              <wp:inline distT="0" distB="0" distL="0" distR="0" wp14:anchorId="5ADBE339" wp14:editId="40A8E510">
                                <wp:extent cx="566553" cy="263947"/>
                                <wp:effectExtent l="0" t="0" r="5080" b="3175"/>
                                <wp:docPr id="18" name="Imagem 1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90864" cy="27527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6BB040" id="_x0000_t202" coordsize="21600,21600" o:spt="202" path="m,l,21600r21600,l21600,xe">
              <v:stroke joinstyle="miter"/>
              <v:path gradientshapeok="t" o:connecttype="rect"/>
            </v:shapetype>
            <v:shape id="docshape12" o:spid="_x0000_s1032" type="#_x0000_t202" style="position:absolute;margin-left:68.25pt;margin-top:758.7pt;width:469.45pt;height:63.25pt;z-index:-15853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yxTw3AEAAJgDAAAOAAAAZHJzL2Uyb0RvYy54bWysU9tu2zAMfR+wfxD0vtjJuqIx4hRdiw4D&#10;ugvQ9QNoWY6F2aJGKbGzrx8lx+m2vg17EShKOjznkNpcj30nDpq8QVvK5SKXQluFtbG7Uj59u39z&#10;JYUPYGvo0OpSHrWX19vXrzaDK/QKW+xqTYJBrC8GV8o2BFdkmVet7sEv0GnLhw1SD4G3tMtqgoHR&#10;+y5b5fllNiDVjlBp7zl7Nx3KbcJvGq3Cl6bxOoiulMwtpJXSWsU1226g2BG41qgTDfgHFj0Yy0XP&#10;UHcQQOzJvIDqjSL02ISFwj7DpjFKJw2sZpn/peaxBaeTFjbHu7NN/v/Bqs+HR/eVRBjf48gNTCK8&#10;e0D13QuLty3Ynb4hwqHVUHPhZbQsG5wvTk+j1b7wEaQaPmHNTYZ9wAQ0NtRHV1inYHRuwPFsuh6D&#10;UJx8t75c5eu1FIrPrvK3F/lFKgHF/NqRDx809iIGpSRuakKHw4MPkQ0U85VYzOK96brU2M7+keCL&#10;MZPYR8IT9TBWozB1KVexbhRTYX1kOYTTuPB4c9Ai/ZRi4FEppf+xB9JSdB8tWxLnag5oDqo5AKv4&#10;aSmDFFN4G6b52zsyu5aRJ9Mt3rBtjUmKnlmc6HL7k9DTqMb5+n2fbj1/qO0vAAAA//8DAFBLAwQU&#10;AAYACAAAACEA04LG8OEAAAAOAQAADwAAAGRycy9kb3ducmV2LnhtbEyPwU7DMBBE70j8g7VI3Khd&#10;2qQ0xKkqBCckRBoOHJ3YTazG6xC7bfh7tqdym9GOZt/km8n17GTGYD1KmM8EMION1xZbCV/V28MT&#10;sBAVatV7NBJ+TYBNcXuTq0z7M5bmtIstoxIMmZLQxThknIemM06FmR8M0m3vR6ci2bHlelRnKnc9&#10;fxQi5U5ZpA+dGsxLZ5rD7ugkbL+xfLU/H/VnuS9tVa0FvqcHKe/vpu0zsGimeA3DBZ/QoSCm2h9R&#10;B9aTX6QJRUkk89US2CUiVgmpmlS6XKyBFzn/P6P4AwAA//8DAFBLAQItABQABgAIAAAAIQC2gziS&#10;/gAAAOEBAAATAAAAAAAAAAAAAAAAAAAAAABbQ29udGVudF9UeXBlc10ueG1sUEsBAi0AFAAGAAgA&#10;AAAhADj9If/WAAAAlAEAAAsAAAAAAAAAAAAAAAAALwEAAF9yZWxzLy5yZWxzUEsBAi0AFAAGAAgA&#10;AAAhADXLFPDcAQAAmAMAAA4AAAAAAAAAAAAAAAAALgIAAGRycy9lMm9Eb2MueG1sUEsBAi0AFAAG&#10;AAgAAAAhANOCxvDhAAAADgEAAA8AAAAAAAAAAAAAAAAANgQAAGRycy9kb3ducmV2LnhtbFBLBQYA&#10;AAAABAAEAPMAAABEBQAAAAA=&#10;" filled="f" stroked="f">
              <v:textbox inset="0,0,0,0">
                <w:txbxContent>
                  <w:p w14:paraId="6C0DBB4E" w14:textId="77777777" w:rsidR="008C7C39" w:rsidRDefault="005F3EB1" w:rsidP="00E858C3">
                    <w:pPr>
                      <w:spacing w:before="13"/>
                      <w:ind w:right="18" w:firstLine="19"/>
                      <w:jc w:val="center"/>
                      <w:rPr>
                        <w:spacing w:val="-3"/>
                        <w:sz w:val="20"/>
                      </w:rPr>
                    </w:pPr>
                    <w:r>
                      <w:rPr>
                        <w:sz w:val="20"/>
                      </w:rPr>
                      <w:t>Palácio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Manuel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Beckman.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Avenida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Jerônimo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de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Albuquerque,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s⁄n,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Sítio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Rangedor,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Bairro:</w:t>
                    </w:r>
                    <w:r>
                      <w:rPr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Calhau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▪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</w:p>
                  <w:p w14:paraId="65D792A6" w14:textId="77777777" w:rsidR="00E858C3" w:rsidRDefault="005F3EB1" w:rsidP="00E858C3">
                    <w:pPr>
                      <w:spacing w:before="13"/>
                      <w:ind w:right="18" w:firstLine="19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CEP: 65.071-750 ▪ São Luís/MA Telefone: (98) 3269.3439 ▪ </w:t>
                    </w:r>
                  </w:p>
                  <w:p w14:paraId="1A21D920" w14:textId="77777777" w:rsidR="00F31213" w:rsidRDefault="005F3EB1" w:rsidP="00E858C3">
                    <w:pPr>
                      <w:spacing w:before="13"/>
                      <w:ind w:right="18" w:firstLine="19"/>
                      <w:jc w:val="center"/>
                      <w:rPr>
                        <w:rStyle w:val="Hyperlink"/>
                        <w:color w:val="000000" w:themeColor="text1"/>
                        <w:sz w:val="20"/>
                        <w:u w:val="none"/>
                      </w:rPr>
                    </w:pPr>
                    <w:r w:rsidRPr="00E858C3">
                      <w:rPr>
                        <w:color w:val="000000" w:themeColor="text1"/>
                        <w:sz w:val="20"/>
                      </w:rPr>
                      <w:t>E-mail:</w:t>
                    </w:r>
                    <w:r w:rsidR="00E858C3" w:rsidRPr="00E858C3">
                      <w:rPr>
                        <w:color w:val="000000" w:themeColor="text1"/>
                        <w:sz w:val="20"/>
                      </w:rPr>
                      <w:t xml:space="preserve"> claudiocunhaedopovo</w:t>
                    </w:r>
                    <w:hyperlink r:id="rId4" w:history="1">
                      <w:r w:rsidR="00E858C3" w:rsidRPr="00E858C3">
                        <w:rPr>
                          <w:rStyle w:val="Hyperlink"/>
                          <w:color w:val="000000" w:themeColor="text1"/>
                          <w:sz w:val="20"/>
                          <w:u w:val="none"/>
                        </w:rPr>
                        <w:t>@gmail.com</w:t>
                      </w:r>
                    </w:hyperlink>
                    <w:r w:rsidRPr="00E858C3">
                      <w:rPr>
                        <w:color w:val="000000" w:themeColor="text1"/>
                        <w:sz w:val="20"/>
                      </w:rPr>
                      <w:t xml:space="preserve"> </w:t>
                    </w:r>
                    <w:hyperlink r:id="rId5" w:history="1">
                      <w:r w:rsidR="00E858C3" w:rsidRPr="00E858C3">
                        <w:rPr>
                          <w:rStyle w:val="Hyperlink"/>
                          <w:color w:val="000000" w:themeColor="text1"/>
                          <w:sz w:val="20"/>
                          <w:u w:val="none"/>
                        </w:rPr>
                        <w:t>/ claudiocunha43@hotmail.com</w:t>
                      </w:r>
                    </w:hyperlink>
                  </w:p>
                  <w:p w14:paraId="1F936CE8" w14:textId="77777777" w:rsidR="008C7C39" w:rsidRPr="00E858C3" w:rsidRDefault="008C7C39" w:rsidP="008C7C39">
                    <w:pPr>
                      <w:spacing w:before="13"/>
                      <w:ind w:right="18" w:firstLine="19"/>
                      <w:jc w:val="right"/>
                      <w:rPr>
                        <w:color w:val="000000" w:themeColor="text1"/>
                        <w:sz w:val="20"/>
                      </w:rPr>
                    </w:pPr>
                    <w:r w:rsidRPr="008C7C39">
                      <w:rPr>
                        <w:noProof/>
                      </w:rPr>
                      <w:drawing>
                        <wp:inline distT="0" distB="0" distL="0" distR="0" wp14:anchorId="5ADBE339" wp14:editId="40A8E510">
                          <wp:extent cx="566553" cy="263947"/>
                          <wp:effectExtent l="0" t="0" r="5080" b="3175"/>
                          <wp:docPr id="18" name="Imagem 18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90864" cy="27527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5C653B" w14:textId="77777777" w:rsidR="002D3A9D" w:rsidRDefault="002D3A9D">
      <w:r>
        <w:separator/>
      </w:r>
    </w:p>
  </w:footnote>
  <w:footnote w:type="continuationSeparator" w:id="0">
    <w:p w14:paraId="64BCFBB9" w14:textId="77777777" w:rsidR="002D3A9D" w:rsidRDefault="002D3A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9CC05" w14:textId="2D35D378" w:rsidR="00F31213" w:rsidRDefault="000108F4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462912" behindDoc="1" locked="0" layoutInCell="1" allowOverlap="1" wp14:anchorId="764EB655" wp14:editId="5B8E059A">
              <wp:simplePos x="0" y="0"/>
              <wp:positionH relativeFrom="page">
                <wp:posOffset>1130300</wp:posOffset>
              </wp:positionH>
              <wp:positionV relativeFrom="topMargin">
                <wp:align>bottom</wp:align>
              </wp:positionV>
              <wp:extent cx="5543550" cy="895350"/>
              <wp:effectExtent l="0" t="0" r="0" b="0"/>
              <wp:wrapNone/>
              <wp:docPr id="3" name="docshape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43550" cy="8953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86BA389" w14:textId="77777777" w:rsidR="00F31213" w:rsidRDefault="005F3EB1">
                          <w:pPr>
                            <w:spacing w:before="11"/>
                            <w:ind w:left="701" w:right="702"/>
                            <w:jc w:val="center"/>
                            <w:rPr>
                              <w:sz w:val="28"/>
                            </w:rPr>
                          </w:pPr>
                          <w:r>
                            <w:rPr>
                              <w:sz w:val="28"/>
                            </w:rPr>
                            <w:t>Estado</w:t>
                          </w:r>
                          <w:r>
                            <w:rPr>
                              <w:spacing w:val="-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sz w:val="28"/>
                            </w:rPr>
                            <w:t xml:space="preserve">do </w:t>
                          </w:r>
                          <w:r>
                            <w:rPr>
                              <w:spacing w:val="-2"/>
                              <w:sz w:val="28"/>
                            </w:rPr>
                            <w:t>Maranhão</w:t>
                          </w:r>
                        </w:p>
                        <w:p w14:paraId="046D9D2F" w14:textId="77777777" w:rsidR="00F31213" w:rsidRDefault="005F3EB1">
                          <w:pPr>
                            <w:spacing w:before="1"/>
                            <w:ind w:left="701" w:right="704"/>
                            <w:jc w:val="center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sz w:val="28"/>
                            </w:rPr>
                            <w:t>Assembleia</w:t>
                          </w:r>
                          <w:r>
                            <w:rPr>
                              <w:b/>
                              <w:spacing w:val="-7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8"/>
                            </w:rPr>
                            <w:t>Legislativa</w:t>
                          </w:r>
                          <w:r>
                            <w:rPr>
                              <w:b/>
                              <w:spacing w:val="-7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8"/>
                            </w:rPr>
                            <w:t>do</w:t>
                          </w:r>
                          <w:r>
                            <w:rPr>
                              <w:b/>
                              <w:spacing w:val="-1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8"/>
                            </w:rPr>
                            <w:t>Estado</w:t>
                          </w:r>
                          <w:r>
                            <w:rPr>
                              <w:b/>
                              <w:spacing w:val="-1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8"/>
                            </w:rPr>
                            <w:t>do</w:t>
                          </w:r>
                          <w:r>
                            <w:rPr>
                              <w:b/>
                              <w:spacing w:val="-1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8"/>
                            </w:rPr>
                            <w:t>Maranhão Gabinete do Deputado Cláudio Cunha</w:t>
                          </w:r>
                        </w:p>
                        <w:p w14:paraId="49C8283D" w14:textId="305A929F" w:rsidR="000108F4" w:rsidRPr="000108F4" w:rsidRDefault="000108F4">
                          <w:pPr>
                            <w:spacing w:before="1"/>
                            <w:ind w:left="701" w:right="704"/>
                            <w:jc w:val="center"/>
                            <w:rPr>
                              <w:b/>
                              <w:sz w:val="16"/>
                              <w:szCs w:val="12"/>
                            </w:rPr>
                          </w:pPr>
                        </w:p>
                        <w:p w14:paraId="0879F185" w14:textId="77777777" w:rsidR="000108F4" w:rsidRDefault="000108F4" w:rsidP="000108F4">
                          <w:pPr>
                            <w:pStyle w:val="Corpodetexto"/>
                            <w:spacing w:before="48"/>
                            <w:ind w:left="100"/>
                            <w:jc w:val="right"/>
                            <w:rPr>
                              <w:spacing w:val="-5"/>
                            </w:rPr>
                          </w:pPr>
                          <w:r w:rsidRPr="000108F4">
                            <w:rPr>
                              <w:spacing w:val="-5"/>
                              <w:sz w:val="12"/>
                              <w:szCs w:val="12"/>
                            </w:rPr>
                            <w:t>4 ´1 18 14 5 25   13 ´1 11 19 15 14</w:t>
                          </w:r>
                        </w:p>
                        <w:p w14:paraId="28601107" w14:textId="77777777" w:rsidR="000108F4" w:rsidRDefault="000108F4">
                          <w:pPr>
                            <w:spacing w:before="1"/>
                            <w:ind w:left="701" w:right="704"/>
                            <w:jc w:val="center"/>
                            <w:rPr>
                              <w:b/>
                              <w:sz w:val="2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64EB655" id="_x0000_t202" coordsize="21600,21600" o:spt="202" path="m,l,21600r21600,l21600,xe">
              <v:stroke joinstyle="miter"/>
              <v:path gradientshapeok="t" o:connecttype="rect"/>
            </v:shapetype>
            <v:shape id="docshape11" o:spid="_x0000_s1030" type="#_x0000_t202" style="position:absolute;margin-left:89pt;margin-top:0;width:436.5pt;height:70.5pt;z-index:-15853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bottom;mso-position-vertical-relative:top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IX11QEAAJEDAAAOAAAAZHJzL2Uyb0RvYy54bWysU9tu1DAQfUfiHyy/s9ltCSrRZqvSqgip&#10;UKTCBziOk1gkHjPj3WT5esbOZsvlDfFiTWbsM+ecmWyvp6EXB4NkwZVys1pLYZyG2rq2lF+/3L+6&#10;koKCcrXqwZlSHg3J693LF9vRF+YCOuhrg4JBHBWjL2UXgi+yjHRnBkUr8MZxsQEcVOBPbLMa1cjo&#10;Q59drNdvshGw9gjaEHH2bi7KXcJvGqPDY9OQCaIvJXML6cR0VvHMdltVtKh8Z/WJhvoHFoOyjpue&#10;oe5UUGKP9i+owWoEgiasNAwZNI3VJmlgNZv1H2qeOuVN0sLmkD/bRP8PVn86PPnPKML0DiYeYBJB&#10;/gH0NxIObjvlWnODCGNnVM2NN9GybPRUnJ5Gq6mgCFKNH6HmIat9gAQ0NThEV1inYHQewPFsupmC&#10;0JzM89eXec4lzbWrt/klx7GFKpbXHim8NzCIGJQSeagJXR0eKMxXlyuxmYN72/dpsL37LcGYMZPY&#10;R8Iz9TBVE9+OKiqoj6wDYd4T3msOOsAfUoy8I6Wk73uFRor+g2Mv4kItAS5BtQTKaX5ayiDFHN6G&#10;efH2Hm3bMfLstoMb9quxScozixNPnnsy47SjcbF+/U63nv+k3U8AAAD//wMAUEsDBBQABgAIAAAA&#10;IQD35Pkn2wAAAAkBAAAPAAAAZHJzL2Rvd25yZXYueG1sTE9BTsMwELwj8QdrkbhRuwhKm8apKgQn&#10;JEQaDhydeJtYjdchdtvwe7YnuKxmNKPZmXwz+V6ccIwukIb5TIFAaoJ11Gr4rF7vliBiMmRNHwg1&#10;/GCETXF9lZvMhjOVeNqlVnAIxcxo6FIaMilj06E3cRYGJNb2YfQmMR1baUdz5nDfy3ulFtIbR/yh&#10;MwM+d9gcdkevYftF5Yv7fq8/yn3pqmql6G1x0Pr2ZtquQSSc0p8ZLvW5OhTcqQ5HslH0zJ+WvCVp&#10;4HuR1eOcUc3ogYEscvl/QfELAAD//wMAUEsBAi0AFAAGAAgAAAAhALaDOJL+AAAA4QEAABMAAAAA&#10;AAAAAAAAAAAAAAAAAFtDb250ZW50X1R5cGVzXS54bWxQSwECLQAUAAYACAAAACEAOP0h/9YAAACU&#10;AQAACwAAAAAAAAAAAAAAAAAvAQAAX3JlbHMvLnJlbHNQSwECLQAUAAYACAAAACEABgCF9dUBAACR&#10;AwAADgAAAAAAAAAAAAAAAAAuAgAAZHJzL2Uyb0RvYy54bWxQSwECLQAUAAYACAAAACEA9+T5J9sA&#10;AAAJAQAADwAAAAAAAAAAAAAAAAAvBAAAZHJzL2Rvd25yZXYueG1sUEsFBgAAAAAEAAQA8wAAADcF&#10;AAAAAA==&#10;" filled="f" stroked="f">
              <v:textbox inset="0,0,0,0">
                <w:txbxContent>
                  <w:p w14:paraId="686BA389" w14:textId="77777777" w:rsidR="00F31213" w:rsidRDefault="005F3EB1">
                    <w:pPr>
                      <w:spacing w:before="11"/>
                      <w:ind w:left="701" w:right="702"/>
                      <w:jc w:val="center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Estado</w:t>
                    </w:r>
                    <w:r>
                      <w:rPr>
                        <w:spacing w:val="-5"/>
                        <w:sz w:val="28"/>
                      </w:rPr>
                      <w:t xml:space="preserve"> </w:t>
                    </w:r>
                    <w:r>
                      <w:rPr>
                        <w:sz w:val="28"/>
                      </w:rPr>
                      <w:t xml:space="preserve">do </w:t>
                    </w:r>
                    <w:r>
                      <w:rPr>
                        <w:spacing w:val="-2"/>
                        <w:sz w:val="28"/>
                      </w:rPr>
                      <w:t>Maranhão</w:t>
                    </w:r>
                  </w:p>
                  <w:p w14:paraId="046D9D2F" w14:textId="77777777" w:rsidR="00F31213" w:rsidRDefault="005F3EB1">
                    <w:pPr>
                      <w:spacing w:before="1"/>
                      <w:ind w:left="701" w:right="704"/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sz w:val="28"/>
                      </w:rPr>
                      <w:t>Assembleia</w:t>
                    </w:r>
                    <w:r>
                      <w:rPr>
                        <w:b/>
                        <w:spacing w:val="-7"/>
                        <w:sz w:val="28"/>
                      </w:rPr>
                      <w:t xml:space="preserve"> </w:t>
                    </w:r>
                    <w:r>
                      <w:rPr>
                        <w:b/>
                        <w:sz w:val="28"/>
                      </w:rPr>
                      <w:t>Legislativa</w:t>
                    </w:r>
                    <w:r>
                      <w:rPr>
                        <w:b/>
                        <w:spacing w:val="-7"/>
                        <w:sz w:val="28"/>
                      </w:rPr>
                      <w:t xml:space="preserve"> </w:t>
                    </w:r>
                    <w:r>
                      <w:rPr>
                        <w:b/>
                        <w:sz w:val="28"/>
                      </w:rPr>
                      <w:t>do</w:t>
                    </w:r>
                    <w:r>
                      <w:rPr>
                        <w:b/>
                        <w:spacing w:val="-10"/>
                        <w:sz w:val="28"/>
                      </w:rPr>
                      <w:t xml:space="preserve"> </w:t>
                    </w:r>
                    <w:r>
                      <w:rPr>
                        <w:b/>
                        <w:sz w:val="28"/>
                      </w:rPr>
                      <w:t>Estado</w:t>
                    </w:r>
                    <w:r>
                      <w:rPr>
                        <w:b/>
                        <w:spacing w:val="-10"/>
                        <w:sz w:val="28"/>
                      </w:rPr>
                      <w:t xml:space="preserve"> </w:t>
                    </w:r>
                    <w:r>
                      <w:rPr>
                        <w:b/>
                        <w:sz w:val="28"/>
                      </w:rPr>
                      <w:t>do</w:t>
                    </w:r>
                    <w:r>
                      <w:rPr>
                        <w:b/>
                        <w:spacing w:val="-10"/>
                        <w:sz w:val="28"/>
                      </w:rPr>
                      <w:t xml:space="preserve"> </w:t>
                    </w:r>
                    <w:r>
                      <w:rPr>
                        <w:b/>
                        <w:sz w:val="28"/>
                      </w:rPr>
                      <w:t>Maranhão Gabinete do Deputado Cláudio Cunha</w:t>
                    </w:r>
                  </w:p>
                  <w:p w14:paraId="49C8283D" w14:textId="305A929F" w:rsidR="000108F4" w:rsidRPr="000108F4" w:rsidRDefault="000108F4">
                    <w:pPr>
                      <w:spacing w:before="1"/>
                      <w:ind w:left="701" w:right="704"/>
                      <w:jc w:val="center"/>
                      <w:rPr>
                        <w:b/>
                        <w:sz w:val="16"/>
                        <w:szCs w:val="12"/>
                      </w:rPr>
                    </w:pPr>
                  </w:p>
                  <w:p w14:paraId="0879F185" w14:textId="77777777" w:rsidR="000108F4" w:rsidRDefault="000108F4" w:rsidP="000108F4">
                    <w:pPr>
                      <w:pStyle w:val="Corpodetexto"/>
                      <w:spacing w:before="48"/>
                      <w:ind w:left="100"/>
                      <w:jc w:val="right"/>
                      <w:rPr>
                        <w:spacing w:val="-5"/>
                      </w:rPr>
                    </w:pPr>
                    <w:r w:rsidRPr="000108F4">
                      <w:rPr>
                        <w:spacing w:val="-5"/>
                        <w:sz w:val="12"/>
                        <w:szCs w:val="12"/>
                      </w:rPr>
                      <w:t>4 ´1 18 14 5 25   13 ´1 11 19 15 14</w:t>
                    </w:r>
                  </w:p>
                  <w:p w14:paraId="28601107" w14:textId="77777777" w:rsidR="000108F4" w:rsidRDefault="000108F4">
                    <w:pPr>
                      <w:spacing w:before="1"/>
                      <w:ind w:left="701" w:right="704"/>
                      <w:jc w:val="center"/>
                      <w:rPr>
                        <w:b/>
                        <w:sz w:val="28"/>
                      </w:rPr>
                    </w:pPr>
                  </w:p>
                </w:txbxContent>
              </v:textbox>
              <w10:wrap anchorx="page" anchory="margin"/>
            </v:shape>
          </w:pict>
        </mc:Fallback>
      </mc:AlternateContent>
    </w:r>
    <w:r w:rsidR="00BA7E4B">
      <w:rPr>
        <w:noProof/>
        <w:lang w:val="pt-BR" w:eastAsia="pt-BR"/>
      </w:rPr>
      <w:drawing>
        <wp:anchor distT="0" distB="0" distL="0" distR="0" simplePos="0" relativeHeight="487461888" behindDoc="1" locked="0" layoutInCell="1" allowOverlap="1" wp14:anchorId="10DBD835" wp14:editId="2248000B">
          <wp:simplePos x="0" y="0"/>
          <wp:positionH relativeFrom="page">
            <wp:posOffset>3646842</wp:posOffset>
          </wp:positionH>
          <wp:positionV relativeFrom="page">
            <wp:posOffset>268940</wp:posOffset>
          </wp:positionV>
          <wp:extent cx="688975" cy="624765"/>
          <wp:effectExtent l="0" t="0" r="0" b="4445"/>
          <wp:wrapNone/>
          <wp:docPr id="14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91968" cy="62747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D18F3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462400" behindDoc="1" locked="0" layoutInCell="1" allowOverlap="1" wp14:anchorId="36B0111D" wp14:editId="1B8D5111">
              <wp:simplePos x="0" y="0"/>
              <wp:positionH relativeFrom="page">
                <wp:posOffset>772795</wp:posOffset>
              </wp:positionH>
              <wp:positionV relativeFrom="page">
                <wp:posOffset>774065</wp:posOffset>
              </wp:positionV>
              <wp:extent cx="160020" cy="165100"/>
              <wp:effectExtent l="0" t="0" r="0" b="0"/>
              <wp:wrapNone/>
              <wp:docPr id="4" name="docshape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" cy="165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8B7C6B0" w14:textId="77777777" w:rsidR="00F31213" w:rsidRDefault="005F3EB1">
                          <w:pPr>
                            <w:spacing w:line="244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</w:rPr>
                            <w:fldChar w:fldCharType="separate"/>
                          </w:r>
                          <w:r w:rsidR="008D4115">
                            <w:rPr>
                              <w:rFonts w:ascii="Calibri"/>
                              <w:noProof/>
                            </w:rPr>
                            <w:t>2</w:t>
                          </w:r>
                          <w:r>
                            <w:rPr>
                              <w:rFonts w:ascii="Calibri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6B0111D" id="docshape10" o:spid="_x0000_s1031" type="#_x0000_t202" style="position:absolute;margin-left:60.85pt;margin-top:60.95pt;width:12.6pt;height:13pt;z-index:-15854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px21gEAAJcDAAAOAAAAZHJzL2Uyb0RvYy54bWysU9uO0zAQfUfiHyy/0ySVqFDUdLXsahHS&#10;cpEWPsBxnMYi8ZgZt0n5esZO0uXyhnixxh77zDlnxvubaejF2SBZcJUsNrkUxmlorDtW8uuXh1dv&#10;pKCgXKN6cKaSF0Py5vDyxX70pdlCB31jUDCIo3L0lexC8GWWke7MoGgD3jhOtoCDCrzFY9agGhl9&#10;6LNtnu+yEbDxCNoQ8en9nJSHhN+2RodPbUsmiL6SzC2kFdNaxzU77FV5ROU7qxca6h9YDMo6LnqF&#10;uldBiRPav6AGqxEI2rDRMGTQtlabpIHVFPkfap465U3SwuaQv9pE/w9Wfzw/+c8owvQWJm5gEkH+&#10;EfQ3Eg7uOuWO5hYRxs6ohgsX0bJs9FQuT6PVVFIEqccP0HCT1SlAAppaHKIrrFMwOjfgcjXdTEHo&#10;WHKX51vOaE4Vu9dFnpqSqXJ97JHCOwODiEElkXuawNX5kUIko8r1Sqzl4MH2fepr73474IvxJJGP&#10;fGfmYaonYZtFWdRSQ3NhNQjztPB0c9AB/pBi5EmpJH0/KTRS9O8dOxLHag1wDeo1UE7z00oGKebw&#10;Lszjd/Jojx0jz547uGXXWpsUPbNY6HL3k9BlUuN4/bpPt57/0+EnAAAA//8DAFBLAwQUAAYACAAA&#10;ACEAJPHOXd0AAAALAQAADwAAAGRycy9kb3ducmV2LnhtbEyPQU+DQBCF7yb+h8008WaXNoYKZWka&#10;oycTI8WDxwWmsCk7i+y2xX/v4EVv72Ve3nwv2022FxccvXGkYLWMQCDVrjHUKvgoX+4fQfigqdG9&#10;I1TwjR52+e1NptPGXanAyyG0gkvIp1pBF8KQSunrDq32Szcg8e3oRqsD27GVzaivXG57uY6iWFpt&#10;iD90esCnDuvT4WwV7D+peDZfb9V7cSxMWSYRvcYnpe4W034LIuAU/sIw4zM65MxUuTM1XvTs16sN&#10;R39FAmJOPMQsqllsEpB5Jv9vyH8AAAD//wMAUEsBAi0AFAAGAAgAAAAhALaDOJL+AAAA4QEAABMA&#10;AAAAAAAAAAAAAAAAAAAAAFtDb250ZW50X1R5cGVzXS54bWxQSwECLQAUAAYACAAAACEAOP0h/9YA&#10;AACUAQAACwAAAAAAAAAAAAAAAAAvAQAAX3JlbHMvLnJlbHNQSwECLQAUAAYACAAAACEAitacdtYB&#10;AACXAwAADgAAAAAAAAAAAAAAAAAuAgAAZHJzL2Uyb0RvYy54bWxQSwECLQAUAAYACAAAACEAJPHO&#10;Xd0AAAALAQAADwAAAAAAAAAAAAAAAAAwBAAAZHJzL2Rvd25yZXYueG1sUEsFBgAAAAAEAAQA8wAA&#10;ADoFAAAAAA==&#10;" filled="f" stroked="f">
              <v:textbox inset="0,0,0,0">
                <w:txbxContent>
                  <w:p w14:paraId="68B7C6B0" w14:textId="77777777" w:rsidR="00F31213" w:rsidRDefault="005F3EB1">
                    <w:pPr>
                      <w:spacing w:line="244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</w:rP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rPr>
                        <w:rFonts w:ascii="Calibri"/>
                      </w:rPr>
                      <w:fldChar w:fldCharType="separate"/>
                    </w:r>
                    <w:r w:rsidR="008D4115">
                      <w:rPr>
                        <w:rFonts w:ascii="Calibri"/>
                        <w:noProof/>
                      </w:rPr>
                      <w:t>2</w:t>
                    </w:r>
                    <w:r>
                      <w:rPr>
                        <w:rFonts w:ascii="Calibri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C02D26"/>
    <w:multiLevelType w:val="multilevel"/>
    <w:tmpl w:val="7610B8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DF25B79"/>
    <w:multiLevelType w:val="hybridMultilevel"/>
    <w:tmpl w:val="F53CA58A"/>
    <w:lvl w:ilvl="0" w:tplc="3EEEA69E">
      <w:start w:val="1"/>
      <w:numFmt w:val="upperRoman"/>
      <w:lvlText w:val="%1"/>
      <w:lvlJc w:val="left"/>
      <w:pPr>
        <w:ind w:left="416" w:hanging="208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pt-PT" w:eastAsia="en-US" w:bidi="ar-SA"/>
      </w:rPr>
    </w:lvl>
    <w:lvl w:ilvl="1" w:tplc="65C25002">
      <w:numFmt w:val="bullet"/>
      <w:lvlText w:val="•"/>
      <w:lvlJc w:val="left"/>
      <w:pPr>
        <w:ind w:left="1410" w:hanging="208"/>
      </w:pPr>
      <w:rPr>
        <w:rFonts w:hint="default"/>
        <w:lang w:val="pt-PT" w:eastAsia="en-US" w:bidi="ar-SA"/>
      </w:rPr>
    </w:lvl>
    <w:lvl w:ilvl="2" w:tplc="CB46E80A">
      <w:numFmt w:val="bullet"/>
      <w:lvlText w:val="•"/>
      <w:lvlJc w:val="left"/>
      <w:pPr>
        <w:ind w:left="2401" w:hanging="208"/>
      </w:pPr>
      <w:rPr>
        <w:rFonts w:hint="default"/>
        <w:lang w:val="pt-PT" w:eastAsia="en-US" w:bidi="ar-SA"/>
      </w:rPr>
    </w:lvl>
    <w:lvl w:ilvl="3" w:tplc="7C900B4A">
      <w:numFmt w:val="bullet"/>
      <w:lvlText w:val="•"/>
      <w:lvlJc w:val="left"/>
      <w:pPr>
        <w:ind w:left="3392" w:hanging="208"/>
      </w:pPr>
      <w:rPr>
        <w:rFonts w:hint="default"/>
        <w:lang w:val="pt-PT" w:eastAsia="en-US" w:bidi="ar-SA"/>
      </w:rPr>
    </w:lvl>
    <w:lvl w:ilvl="4" w:tplc="680AB314">
      <w:numFmt w:val="bullet"/>
      <w:lvlText w:val="•"/>
      <w:lvlJc w:val="left"/>
      <w:pPr>
        <w:ind w:left="4383" w:hanging="208"/>
      </w:pPr>
      <w:rPr>
        <w:rFonts w:hint="default"/>
        <w:lang w:val="pt-PT" w:eastAsia="en-US" w:bidi="ar-SA"/>
      </w:rPr>
    </w:lvl>
    <w:lvl w:ilvl="5" w:tplc="9B629E84">
      <w:numFmt w:val="bullet"/>
      <w:lvlText w:val="•"/>
      <w:lvlJc w:val="left"/>
      <w:pPr>
        <w:ind w:left="5374" w:hanging="208"/>
      </w:pPr>
      <w:rPr>
        <w:rFonts w:hint="default"/>
        <w:lang w:val="pt-PT" w:eastAsia="en-US" w:bidi="ar-SA"/>
      </w:rPr>
    </w:lvl>
    <w:lvl w:ilvl="6" w:tplc="C7F809EA">
      <w:numFmt w:val="bullet"/>
      <w:lvlText w:val="•"/>
      <w:lvlJc w:val="left"/>
      <w:pPr>
        <w:ind w:left="6364" w:hanging="208"/>
      </w:pPr>
      <w:rPr>
        <w:rFonts w:hint="default"/>
        <w:lang w:val="pt-PT" w:eastAsia="en-US" w:bidi="ar-SA"/>
      </w:rPr>
    </w:lvl>
    <w:lvl w:ilvl="7" w:tplc="94029114">
      <w:numFmt w:val="bullet"/>
      <w:lvlText w:val="•"/>
      <w:lvlJc w:val="left"/>
      <w:pPr>
        <w:ind w:left="7355" w:hanging="208"/>
      </w:pPr>
      <w:rPr>
        <w:rFonts w:hint="default"/>
        <w:lang w:val="pt-PT" w:eastAsia="en-US" w:bidi="ar-SA"/>
      </w:rPr>
    </w:lvl>
    <w:lvl w:ilvl="8" w:tplc="35B27A5C">
      <w:numFmt w:val="bullet"/>
      <w:lvlText w:val="•"/>
      <w:lvlJc w:val="left"/>
      <w:pPr>
        <w:ind w:left="8346" w:hanging="208"/>
      </w:pPr>
      <w:rPr>
        <w:rFonts w:hint="default"/>
        <w:lang w:val="pt-PT" w:eastAsia="en-US" w:bidi="ar-SA"/>
      </w:rPr>
    </w:lvl>
  </w:abstractNum>
  <w:abstractNum w:abstractNumId="2" w15:restartNumberingAfterBreak="0">
    <w:nsid w:val="48760D45"/>
    <w:multiLevelType w:val="hybridMultilevel"/>
    <w:tmpl w:val="60B2EF82"/>
    <w:lvl w:ilvl="0" w:tplc="E41C8D70">
      <w:start w:val="1"/>
      <w:numFmt w:val="upperRoman"/>
      <w:lvlText w:val="%1"/>
      <w:lvlJc w:val="left"/>
      <w:pPr>
        <w:ind w:left="416" w:hanging="140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pt-PT" w:eastAsia="en-US" w:bidi="ar-SA"/>
      </w:rPr>
    </w:lvl>
    <w:lvl w:ilvl="1" w:tplc="64A47CB6">
      <w:numFmt w:val="bullet"/>
      <w:lvlText w:val="•"/>
      <w:lvlJc w:val="left"/>
      <w:pPr>
        <w:ind w:left="1410" w:hanging="140"/>
      </w:pPr>
      <w:rPr>
        <w:rFonts w:hint="default"/>
        <w:lang w:val="pt-PT" w:eastAsia="en-US" w:bidi="ar-SA"/>
      </w:rPr>
    </w:lvl>
    <w:lvl w:ilvl="2" w:tplc="D7B0F962">
      <w:numFmt w:val="bullet"/>
      <w:lvlText w:val="•"/>
      <w:lvlJc w:val="left"/>
      <w:pPr>
        <w:ind w:left="2401" w:hanging="140"/>
      </w:pPr>
      <w:rPr>
        <w:rFonts w:hint="default"/>
        <w:lang w:val="pt-PT" w:eastAsia="en-US" w:bidi="ar-SA"/>
      </w:rPr>
    </w:lvl>
    <w:lvl w:ilvl="3" w:tplc="C6F2CE84">
      <w:numFmt w:val="bullet"/>
      <w:lvlText w:val="•"/>
      <w:lvlJc w:val="left"/>
      <w:pPr>
        <w:ind w:left="3392" w:hanging="140"/>
      </w:pPr>
      <w:rPr>
        <w:rFonts w:hint="default"/>
        <w:lang w:val="pt-PT" w:eastAsia="en-US" w:bidi="ar-SA"/>
      </w:rPr>
    </w:lvl>
    <w:lvl w:ilvl="4" w:tplc="520890A0">
      <w:numFmt w:val="bullet"/>
      <w:lvlText w:val="•"/>
      <w:lvlJc w:val="left"/>
      <w:pPr>
        <w:ind w:left="4383" w:hanging="140"/>
      </w:pPr>
      <w:rPr>
        <w:rFonts w:hint="default"/>
        <w:lang w:val="pt-PT" w:eastAsia="en-US" w:bidi="ar-SA"/>
      </w:rPr>
    </w:lvl>
    <w:lvl w:ilvl="5" w:tplc="C9AA304A">
      <w:numFmt w:val="bullet"/>
      <w:lvlText w:val="•"/>
      <w:lvlJc w:val="left"/>
      <w:pPr>
        <w:ind w:left="5374" w:hanging="140"/>
      </w:pPr>
      <w:rPr>
        <w:rFonts w:hint="default"/>
        <w:lang w:val="pt-PT" w:eastAsia="en-US" w:bidi="ar-SA"/>
      </w:rPr>
    </w:lvl>
    <w:lvl w:ilvl="6" w:tplc="D83CF898">
      <w:numFmt w:val="bullet"/>
      <w:lvlText w:val="•"/>
      <w:lvlJc w:val="left"/>
      <w:pPr>
        <w:ind w:left="6364" w:hanging="140"/>
      </w:pPr>
      <w:rPr>
        <w:rFonts w:hint="default"/>
        <w:lang w:val="pt-PT" w:eastAsia="en-US" w:bidi="ar-SA"/>
      </w:rPr>
    </w:lvl>
    <w:lvl w:ilvl="7" w:tplc="74822BB2">
      <w:numFmt w:val="bullet"/>
      <w:lvlText w:val="•"/>
      <w:lvlJc w:val="left"/>
      <w:pPr>
        <w:ind w:left="7355" w:hanging="140"/>
      </w:pPr>
      <w:rPr>
        <w:rFonts w:hint="default"/>
        <w:lang w:val="pt-PT" w:eastAsia="en-US" w:bidi="ar-SA"/>
      </w:rPr>
    </w:lvl>
    <w:lvl w:ilvl="8" w:tplc="9FF02E1C">
      <w:numFmt w:val="bullet"/>
      <w:lvlText w:val="•"/>
      <w:lvlJc w:val="left"/>
      <w:pPr>
        <w:ind w:left="8346" w:hanging="140"/>
      </w:pPr>
      <w:rPr>
        <w:rFonts w:hint="default"/>
        <w:lang w:val="pt-PT" w:eastAsia="en-US" w:bidi="ar-SA"/>
      </w:rPr>
    </w:lvl>
  </w:abstractNum>
  <w:abstractNum w:abstractNumId="3" w15:restartNumberingAfterBreak="0">
    <w:nsid w:val="606414C4"/>
    <w:multiLevelType w:val="hybridMultilevel"/>
    <w:tmpl w:val="CF8E3156"/>
    <w:lvl w:ilvl="0" w:tplc="E474ED8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17027E"/>
    <w:multiLevelType w:val="hybridMultilevel"/>
    <w:tmpl w:val="AC16568A"/>
    <w:lvl w:ilvl="0" w:tplc="595CBBAC">
      <w:start w:val="1"/>
      <w:numFmt w:val="upperRoman"/>
      <w:lvlText w:val="%1"/>
      <w:lvlJc w:val="left"/>
      <w:pPr>
        <w:ind w:left="416" w:hanging="192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pt-PT" w:eastAsia="en-US" w:bidi="ar-SA"/>
      </w:rPr>
    </w:lvl>
    <w:lvl w:ilvl="1" w:tplc="4EE4F546">
      <w:numFmt w:val="bullet"/>
      <w:lvlText w:val="•"/>
      <w:lvlJc w:val="left"/>
      <w:pPr>
        <w:ind w:left="1410" w:hanging="192"/>
      </w:pPr>
      <w:rPr>
        <w:rFonts w:hint="default"/>
        <w:lang w:val="pt-PT" w:eastAsia="en-US" w:bidi="ar-SA"/>
      </w:rPr>
    </w:lvl>
    <w:lvl w:ilvl="2" w:tplc="2474B7F0">
      <w:numFmt w:val="bullet"/>
      <w:lvlText w:val="•"/>
      <w:lvlJc w:val="left"/>
      <w:pPr>
        <w:ind w:left="2401" w:hanging="192"/>
      </w:pPr>
      <w:rPr>
        <w:rFonts w:hint="default"/>
        <w:lang w:val="pt-PT" w:eastAsia="en-US" w:bidi="ar-SA"/>
      </w:rPr>
    </w:lvl>
    <w:lvl w:ilvl="3" w:tplc="EAC061CA">
      <w:numFmt w:val="bullet"/>
      <w:lvlText w:val="•"/>
      <w:lvlJc w:val="left"/>
      <w:pPr>
        <w:ind w:left="3392" w:hanging="192"/>
      </w:pPr>
      <w:rPr>
        <w:rFonts w:hint="default"/>
        <w:lang w:val="pt-PT" w:eastAsia="en-US" w:bidi="ar-SA"/>
      </w:rPr>
    </w:lvl>
    <w:lvl w:ilvl="4" w:tplc="012C6824">
      <w:numFmt w:val="bullet"/>
      <w:lvlText w:val="•"/>
      <w:lvlJc w:val="left"/>
      <w:pPr>
        <w:ind w:left="4383" w:hanging="192"/>
      </w:pPr>
      <w:rPr>
        <w:rFonts w:hint="default"/>
        <w:lang w:val="pt-PT" w:eastAsia="en-US" w:bidi="ar-SA"/>
      </w:rPr>
    </w:lvl>
    <w:lvl w:ilvl="5" w:tplc="A2C4DB02">
      <w:numFmt w:val="bullet"/>
      <w:lvlText w:val="•"/>
      <w:lvlJc w:val="left"/>
      <w:pPr>
        <w:ind w:left="5374" w:hanging="192"/>
      </w:pPr>
      <w:rPr>
        <w:rFonts w:hint="default"/>
        <w:lang w:val="pt-PT" w:eastAsia="en-US" w:bidi="ar-SA"/>
      </w:rPr>
    </w:lvl>
    <w:lvl w:ilvl="6" w:tplc="7A1604B0">
      <w:numFmt w:val="bullet"/>
      <w:lvlText w:val="•"/>
      <w:lvlJc w:val="left"/>
      <w:pPr>
        <w:ind w:left="6364" w:hanging="192"/>
      </w:pPr>
      <w:rPr>
        <w:rFonts w:hint="default"/>
        <w:lang w:val="pt-PT" w:eastAsia="en-US" w:bidi="ar-SA"/>
      </w:rPr>
    </w:lvl>
    <w:lvl w:ilvl="7" w:tplc="2F6A5832">
      <w:numFmt w:val="bullet"/>
      <w:lvlText w:val="•"/>
      <w:lvlJc w:val="left"/>
      <w:pPr>
        <w:ind w:left="7355" w:hanging="192"/>
      </w:pPr>
      <w:rPr>
        <w:rFonts w:hint="default"/>
        <w:lang w:val="pt-PT" w:eastAsia="en-US" w:bidi="ar-SA"/>
      </w:rPr>
    </w:lvl>
    <w:lvl w:ilvl="8" w:tplc="D83C2EF4">
      <w:numFmt w:val="bullet"/>
      <w:lvlText w:val="•"/>
      <w:lvlJc w:val="left"/>
      <w:pPr>
        <w:ind w:left="8346" w:hanging="192"/>
      </w:pPr>
      <w:rPr>
        <w:rFonts w:hint="default"/>
        <w:lang w:val="pt-PT" w:eastAsia="en-US" w:bidi="ar-SA"/>
      </w:rPr>
    </w:lvl>
  </w:abstractNum>
  <w:abstractNum w:abstractNumId="5" w15:restartNumberingAfterBreak="0">
    <w:nsid w:val="7F1F1B61"/>
    <w:multiLevelType w:val="hybridMultilevel"/>
    <w:tmpl w:val="ECECBD0E"/>
    <w:lvl w:ilvl="0" w:tplc="8CF4CDC8">
      <w:start w:val="1"/>
      <w:numFmt w:val="upperRoman"/>
      <w:lvlText w:val="%1-"/>
      <w:lvlJc w:val="left"/>
      <w:pPr>
        <w:ind w:left="398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341" w:hanging="360"/>
      </w:pPr>
    </w:lvl>
    <w:lvl w:ilvl="2" w:tplc="0416001B" w:tentative="1">
      <w:start w:val="1"/>
      <w:numFmt w:val="lowerRoman"/>
      <w:lvlText w:val="%3."/>
      <w:lvlJc w:val="right"/>
      <w:pPr>
        <w:ind w:left="5061" w:hanging="180"/>
      </w:pPr>
    </w:lvl>
    <w:lvl w:ilvl="3" w:tplc="0416000F" w:tentative="1">
      <w:start w:val="1"/>
      <w:numFmt w:val="decimal"/>
      <w:lvlText w:val="%4."/>
      <w:lvlJc w:val="left"/>
      <w:pPr>
        <w:ind w:left="5781" w:hanging="360"/>
      </w:pPr>
    </w:lvl>
    <w:lvl w:ilvl="4" w:tplc="04160019" w:tentative="1">
      <w:start w:val="1"/>
      <w:numFmt w:val="lowerLetter"/>
      <w:lvlText w:val="%5."/>
      <w:lvlJc w:val="left"/>
      <w:pPr>
        <w:ind w:left="6501" w:hanging="360"/>
      </w:pPr>
    </w:lvl>
    <w:lvl w:ilvl="5" w:tplc="0416001B" w:tentative="1">
      <w:start w:val="1"/>
      <w:numFmt w:val="lowerRoman"/>
      <w:lvlText w:val="%6."/>
      <w:lvlJc w:val="right"/>
      <w:pPr>
        <w:ind w:left="7221" w:hanging="180"/>
      </w:pPr>
    </w:lvl>
    <w:lvl w:ilvl="6" w:tplc="0416000F" w:tentative="1">
      <w:start w:val="1"/>
      <w:numFmt w:val="decimal"/>
      <w:lvlText w:val="%7."/>
      <w:lvlJc w:val="left"/>
      <w:pPr>
        <w:ind w:left="7941" w:hanging="360"/>
      </w:pPr>
    </w:lvl>
    <w:lvl w:ilvl="7" w:tplc="04160019" w:tentative="1">
      <w:start w:val="1"/>
      <w:numFmt w:val="lowerLetter"/>
      <w:lvlText w:val="%8."/>
      <w:lvlJc w:val="left"/>
      <w:pPr>
        <w:ind w:left="8661" w:hanging="360"/>
      </w:pPr>
    </w:lvl>
    <w:lvl w:ilvl="8" w:tplc="0416001B" w:tentative="1">
      <w:start w:val="1"/>
      <w:numFmt w:val="lowerRoman"/>
      <w:lvlText w:val="%9."/>
      <w:lvlJc w:val="right"/>
      <w:pPr>
        <w:ind w:left="9381" w:hanging="180"/>
      </w:pPr>
    </w:lvl>
  </w:abstractNum>
  <w:num w:numId="1" w16cid:durableId="1099788650">
    <w:abstractNumId w:val="4"/>
  </w:num>
  <w:num w:numId="2" w16cid:durableId="1902592220">
    <w:abstractNumId w:val="2"/>
  </w:num>
  <w:num w:numId="3" w16cid:durableId="1848057430">
    <w:abstractNumId w:val="1"/>
  </w:num>
  <w:num w:numId="4" w16cid:durableId="1766071293">
    <w:abstractNumId w:val="3"/>
  </w:num>
  <w:num w:numId="5" w16cid:durableId="1860243474">
    <w:abstractNumId w:val="5"/>
  </w:num>
  <w:num w:numId="6" w16cid:durableId="10307166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1213"/>
    <w:rsid w:val="00004205"/>
    <w:rsid w:val="000108F4"/>
    <w:rsid w:val="0003248E"/>
    <w:rsid w:val="000352EF"/>
    <w:rsid w:val="00046872"/>
    <w:rsid w:val="00074F10"/>
    <w:rsid w:val="000A285E"/>
    <w:rsid w:val="000C31D6"/>
    <w:rsid w:val="000D1600"/>
    <w:rsid w:val="001076E9"/>
    <w:rsid w:val="00110AE8"/>
    <w:rsid w:val="00110DA0"/>
    <w:rsid w:val="0011247C"/>
    <w:rsid w:val="00131D54"/>
    <w:rsid w:val="00152FC1"/>
    <w:rsid w:val="0015430A"/>
    <w:rsid w:val="0016145E"/>
    <w:rsid w:val="0018083D"/>
    <w:rsid w:val="001946EF"/>
    <w:rsid w:val="001A0B04"/>
    <w:rsid w:val="001A1F21"/>
    <w:rsid w:val="001D7391"/>
    <w:rsid w:val="002278C0"/>
    <w:rsid w:val="00256A51"/>
    <w:rsid w:val="00260024"/>
    <w:rsid w:val="00261133"/>
    <w:rsid w:val="00264FDE"/>
    <w:rsid w:val="00267E15"/>
    <w:rsid w:val="00284C89"/>
    <w:rsid w:val="002951EE"/>
    <w:rsid w:val="002C465F"/>
    <w:rsid w:val="002D2A06"/>
    <w:rsid w:val="002D3A9D"/>
    <w:rsid w:val="00300CF8"/>
    <w:rsid w:val="00333AB8"/>
    <w:rsid w:val="00333D6A"/>
    <w:rsid w:val="0034337B"/>
    <w:rsid w:val="00363A59"/>
    <w:rsid w:val="00382472"/>
    <w:rsid w:val="003A0568"/>
    <w:rsid w:val="003C737C"/>
    <w:rsid w:val="003E1B38"/>
    <w:rsid w:val="00414618"/>
    <w:rsid w:val="004279AA"/>
    <w:rsid w:val="00435B78"/>
    <w:rsid w:val="00447372"/>
    <w:rsid w:val="00482A2C"/>
    <w:rsid w:val="004966AE"/>
    <w:rsid w:val="00497A1F"/>
    <w:rsid w:val="004C136E"/>
    <w:rsid w:val="004C5544"/>
    <w:rsid w:val="004D57BF"/>
    <w:rsid w:val="004E4270"/>
    <w:rsid w:val="00502216"/>
    <w:rsid w:val="00513B62"/>
    <w:rsid w:val="005500B5"/>
    <w:rsid w:val="005A289E"/>
    <w:rsid w:val="005C2AC7"/>
    <w:rsid w:val="005D1C9F"/>
    <w:rsid w:val="005F3EB1"/>
    <w:rsid w:val="006040BF"/>
    <w:rsid w:val="006247FF"/>
    <w:rsid w:val="0063226A"/>
    <w:rsid w:val="006638A7"/>
    <w:rsid w:val="00681594"/>
    <w:rsid w:val="00683C1B"/>
    <w:rsid w:val="006A4B92"/>
    <w:rsid w:val="006B2BBA"/>
    <w:rsid w:val="006B6DDF"/>
    <w:rsid w:val="006C3FB5"/>
    <w:rsid w:val="006E0709"/>
    <w:rsid w:val="006E3AEE"/>
    <w:rsid w:val="006F5F50"/>
    <w:rsid w:val="007161E4"/>
    <w:rsid w:val="00717510"/>
    <w:rsid w:val="007314A9"/>
    <w:rsid w:val="00737439"/>
    <w:rsid w:val="007543FE"/>
    <w:rsid w:val="0076257A"/>
    <w:rsid w:val="00763F6A"/>
    <w:rsid w:val="00763FF0"/>
    <w:rsid w:val="007A7A11"/>
    <w:rsid w:val="007D31F8"/>
    <w:rsid w:val="007E4FD2"/>
    <w:rsid w:val="00804015"/>
    <w:rsid w:val="00805BFA"/>
    <w:rsid w:val="008156B2"/>
    <w:rsid w:val="00855CCD"/>
    <w:rsid w:val="008738A4"/>
    <w:rsid w:val="0089131A"/>
    <w:rsid w:val="008B1AF6"/>
    <w:rsid w:val="008B4D3E"/>
    <w:rsid w:val="008C745E"/>
    <w:rsid w:val="008C7C39"/>
    <w:rsid w:val="008D4115"/>
    <w:rsid w:val="008F7A9A"/>
    <w:rsid w:val="00906D3B"/>
    <w:rsid w:val="00912A8C"/>
    <w:rsid w:val="009445D7"/>
    <w:rsid w:val="00947AF1"/>
    <w:rsid w:val="00952689"/>
    <w:rsid w:val="009546CF"/>
    <w:rsid w:val="00955F71"/>
    <w:rsid w:val="0097723A"/>
    <w:rsid w:val="009857CF"/>
    <w:rsid w:val="00994D67"/>
    <w:rsid w:val="009956D5"/>
    <w:rsid w:val="009D27B4"/>
    <w:rsid w:val="009E0938"/>
    <w:rsid w:val="00A00233"/>
    <w:rsid w:val="00A10712"/>
    <w:rsid w:val="00A21953"/>
    <w:rsid w:val="00A8681F"/>
    <w:rsid w:val="00A90FE5"/>
    <w:rsid w:val="00AA0855"/>
    <w:rsid w:val="00AB120D"/>
    <w:rsid w:val="00AE3DA0"/>
    <w:rsid w:val="00AE6548"/>
    <w:rsid w:val="00B32714"/>
    <w:rsid w:val="00B53530"/>
    <w:rsid w:val="00B710D1"/>
    <w:rsid w:val="00B975AB"/>
    <w:rsid w:val="00BA7E4B"/>
    <w:rsid w:val="00BB173B"/>
    <w:rsid w:val="00BB4823"/>
    <w:rsid w:val="00BC14DD"/>
    <w:rsid w:val="00BC3219"/>
    <w:rsid w:val="00BE6245"/>
    <w:rsid w:val="00C1179C"/>
    <w:rsid w:val="00C150A6"/>
    <w:rsid w:val="00C33C87"/>
    <w:rsid w:val="00C60583"/>
    <w:rsid w:val="00CA1604"/>
    <w:rsid w:val="00CA1DD7"/>
    <w:rsid w:val="00CD18F3"/>
    <w:rsid w:val="00CE35EA"/>
    <w:rsid w:val="00CE4678"/>
    <w:rsid w:val="00D07C2D"/>
    <w:rsid w:val="00D10CD9"/>
    <w:rsid w:val="00D20DE1"/>
    <w:rsid w:val="00D21CD7"/>
    <w:rsid w:val="00D23B7F"/>
    <w:rsid w:val="00D3458C"/>
    <w:rsid w:val="00D40F06"/>
    <w:rsid w:val="00D41F30"/>
    <w:rsid w:val="00D44D92"/>
    <w:rsid w:val="00D71DE4"/>
    <w:rsid w:val="00D7714A"/>
    <w:rsid w:val="00D93695"/>
    <w:rsid w:val="00D96594"/>
    <w:rsid w:val="00DA6E4E"/>
    <w:rsid w:val="00DB13C6"/>
    <w:rsid w:val="00DB525D"/>
    <w:rsid w:val="00DC442C"/>
    <w:rsid w:val="00DC4F61"/>
    <w:rsid w:val="00DD0682"/>
    <w:rsid w:val="00E0731A"/>
    <w:rsid w:val="00E84C09"/>
    <w:rsid w:val="00E858C3"/>
    <w:rsid w:val="00EA25BB"/>
    <w:rsid w:val="00EA6F9B"/>
    <w:rsid w:val="00EB0036"/>
    <w:rsid w:val="00EB42C8"/>
    <w:rsid w:val="00EC4A11"/>
    <w:rsid w:val="00EC4DD0"/>
    <w:rsid w:val="00ED2851"/>
    <w:rsid w:val="00EF112C"/>
    <w:rsid w:val="00F151E8"/>
    <w:rsid w:val="00F31213"/>
    <w:rsid w:val="00F40F05"/>
    <w:rsid w:val="00F41CA8"/>
    <w:rsid w:val="00F53232"/>
    <w:rsid w:val="00F561A6"/>
    <w:rsid w:val="00F60A88"/>
    <w:rsid w:val="00F66966"/>
    <w:rsid w:val="00F72B63"/>
    <w:rsid w:val="00F90926"/>
    <w:rsid w:val="00F95275"/>
    <w:rsid w:val="00FA04CF"/>
    <w:rsid w:val="00FB2E6E"/>
    <w:rsid w:val="00FB65E7"/>
    <w:rsid w:val="00FC4451"/>
    <w:rsid w:val="00FE0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E1D1EA"/>
  <w15:docId w15:val="{CB483609-F79C-4848-8D92-D8719F44B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2951EE"/>
    <w:rPr>
      <w:rFonts w:ascii="Arial" w:eastAsia="Arial" w:hAnsi="Arial" w:cs="Arial"/>
      <w:lang w:val="pt-PT"/>
    </w:rPr>
  </w:style>
  <w:style w:type="paragraph" w:styleId="Ttulo1">
    <w:name w:val="heading 1"/>
    <w:basedOn w:val="Normal"/>
    <w:uiPriority w:val="1"/>
    <w:qFormat/>
    <w:pPr>
      <w:ind w:left="308" w:right="2310"/>
      <w:jc w:val="center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C136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Ttulo">
    <w:name w:val="Title"/>
    <w:basedOn w:val="Normal"/>
    <w:uiPriority w:val="1"/>
    <w:qFormat/>
    <w:pPr>
      <w:spacing w:before="3"/>
      <w:ind w:left="2992" w:right="2310"/>
      <w:jc w:val="center"/>
    </w:pPr>
    <w:rPr>
      <w:rFonts w:ascii="Calibri" w:eastAsia="Calibri" w:hAnsi="Calibri" w:cs="Calibri"/>
      <w:b/>
      <w:bCs/>
      <w:sz w:val="36"/>
      <w:szCs w:val="36"/>
    </w:rPr>
  </w:style>
  <w:style w:type="paragraph" w:styleId="PargrafodaLista">
    <w:name w:val="List Paragraph"/>
    <w:basedOn w:val="Normal"/>
    <w:uiPriority w:val="1"/>
    <w:qFormat/>
    <w:pPr>
      <w:ind w:left="416"/>
    </w:pPr>
  </w:style>
  <w:style w:type="paragraph" w:customStyle="1" w:styleId="TableParagraph">
    <w:name w:val="Table Paragraph"/>
    <w:basedOn w:val="Normal"/>
    <w:uiPriority w:val="1"/>
    <w:qFormat/>
  </w:style>
  <w:style w:type="paragraph" w:styleId="SemEspaamento">
    <w:name w:val="No Spacing"/>
    <w:uiPriority w:val="1"/>
    <w:qFormat/>
    <w:rsid w:val="00CD18F3"/>
    <w:pPr>
      <w:widowControl/>
      <w:autoSpaceDE/>
      <w:autoSpaceDN/>
    </w:pPr>
    <w:rPr>
      <w:lang w:val="pt-BR"/>
    </w:rPr>
  </w:style>
  <w:style w:type="paragraph" w:styleId="Cabealho">
    <w:name w:val="header"/>
    <w:basedOn w:val="Normal"/>
    <w:link w:val="CabealhoChar"/>
    <w:uiPriority w:val="99"/>
    <w:unhideWhenUsed/>
    <w:rsid w:val="00CD18F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D18F3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CD18F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D18F3"/>
    <w:rPr>
      <w:rFonts w:ascii="Arial" w:eastAsia="Arial" w:hAnsi="Arial" w:cs="Arial"/>
      <w:lang w:val="pt-PT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C136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AE6548"/>
    <w:rPr>
      <w:rFonts w:ascii="Arial" w:eastAsia="Arial" w:hAnsi="Arial" w:cs="Arial"/>
      <w:sz w:val="24"/>
      <w:szCs w:val="24"/>
      <w:lang w:val="pt-PT"/>
    </w:rPr>
  </w:style>
  <w:style w:type="character" w:styleId="Hyperlink">
    <w:name w:val="Hyperlink"/>
    <w:basedOn w:val="Fontepargpadro"/>
    <w:uiPriority w:val="99"/>
    <w:unhideWhenUsed/>
    <w:rsid w:val="000C31D6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278C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78C0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39"/>
    <w:rsid w:val="007161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E3AEE"/>
    <w:pPr>
      <w:widowControl/>
      <w:adjustRightInd w:val="0"/>
    </w:pPr>
    <w:rPr>
      <w:rFonts w:ascii="Verdana" w:hAnsi="Verdana" w:cs="Verdana"/>
      <w:color w:val="000000"/>
      <w:sz w:val="24"/>
      <w:szCs w:val="24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295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17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206592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484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99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632852">
                  <w:marLeft w:val="0"/>
                  <w:marRight w:val="0"/>
                  <w:marTop w:val="15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12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24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531250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57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35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079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531172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052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29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584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wmf"/><Relationship Id="rId2" Type="http://schemas.openxmlformats.org/officeDocument/2006/relationships/hyperlink" Target="mailto:/%20claudiocunha43@hotmail.com" TargetMode="External"/><Relationship Id="rId1" Type="http://schemas.openxmlformats.org/officeDocument/2006/relationships/hyperlink" Target="mailto:@gmail.com" TargetMode="External"/><Relationship Id="rId5" Type="http://schemas.openxmlformats.org/officeDocument/2006/relationships/hyperlink" Target="mailto:/%20claudiocunha43@hotmail.com" TargetMode="External"/><Relationship Id="rId4" Type="http://schemas.openxmlformats.org/officeDocument/2006/relationships/hyperlink" Target="mailto: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EEDA39-D089-45D0-A4A8-8368CA7F53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846</Words>
  <Characters>4569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ok</dc:creator>
  <cp:lastModifiedBy>Darney Makson</cp:lastModifiedBy>
  <cp:revision>2</cp:revision>
  <cp:lastPrinted>2026-02-02T14:10:00Z</cp:lastPrinted>
  <dcterms:created xsi:type="dcterms:W3CDTF">2026-03-24T13:45:00Z</dcterms:created>
  <dcterms:modified xsi:type="dcterms:W3CDTF">2026-03-24T13:45:00Z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2023-02-05T00:00:00Z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2023-02-05T00:00:00Z</vt:filetime>
  </property>
  <property fmtid="{D5CDD505-2E9C-101B-9397-08002B2CF9AE}" pid="5" name="Producer">
    <vt:lpwstr>Microsoft® Word 2010</vt:lpwstr>
  </property>
</Properties>
</file>