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88480" w14:textId="77777777" w:rsidR="00C22FF6" w:rsidRDefault="00C22FF6" w:rsidP="00C22FF6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b/>
          <w:sz w:val="24"/>
        </w:rPr>
      </w:pPr>
    </w:p>
    <w:p w14:paraId="0906E3B7" w14:textId="77777777" w:rsidR="00C22FF6" w:rsidRDefault="00C22FF6" w:rsidP="00C22FF6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b/>
          <w:sz w:val="24"/>
        </w:rPr>
      </w:pPr>
    </w:p>
    <w:p w14:paraId="596DA6B0" w14:textId="023010F3" w:rsidR="00C22FF6" w:rsidRPr="00F8729D" w:rsidRDefault="00C22FF6" w:rsidP="00C22FF6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F8729D">
        <w:rPr>
          <w:rFonts w:ascii="Arial" w:hAnsi="Arial" w:cs="Arial"/>
          <w:b/>
          <w:sz w:val="24"/>
        </w:rPr>
        <w:t>PROJETO DE LEI______202</w:t>
      </w:r>
      <w:r>
        <w:rPr>
          <w:rFonts w:ascii="Arial" w:hAnsi="Arial" w:cs="Arial"/>
          <w:b/>
          <w:sz w:val="24"/>
        </w:rPr>
        <w:t>6</w:t>
      </w:r>
    </w:p>
    <w:p w14:paraId="5EA08B5F" w14:textId="77777777" w:rsidR="00C22FF6" w:rsidRDefault="00C22FF6" w:rsidP="00C22FF6">
      <w:pPr>
        <w:pStyle w:val="Cabealho"/>
        <w:tabs>
          <w:tab w:val="left" w:pos="708"/>
        </w:tabs>
        <w:spacing w:line="276" w:lineRule="auto"/>
        <w:rPr>
          <w:sz w:val="24"/>
        </w:rPr>
      </w:pPr>
    </w:p>
    <w:p w14:paraId="500FA8C2" w14:textId="77777777" w:rsidR="00C22FF6" w:rsidRDefault="00C22FF6" w:rsidP="00C22FF6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03C9EDE0" w14:textId="5D41FA84" w:rsidR="00C22FF6" w:rsidRPr="00962FB8" w:rsidRDefault="00C22FF6" w:rsidP="00C22FF6">
      <w:pPr>
        <w:spacing w:line="276" w:lineRule="auto"/>
        <w:ind w:left="4253"/>
        <w:rPr>
          <w:rFonts w:eastAsia="Calibri" w:cs="Arial"/>
          <w:bCs/>
          <w:color w:val="231F20"/>
          <w:sz w:val="24"/>
          <w:szCs w:val="24"/>
        </w:rPr>
      </w:pPr>
      <w:r w:rsidRPr="00962FB8">
        <w:rPr>
          <w:rFonts w:eastAsia="Calibri" w:cs="Arial"/>
          <w:bCs/>
          <w:color w:val="231F20"/>
          <w:sz w:val="24"/>
          <w:szCs w:val="24"/>
        </w:rPr>
        <w:t xml:space="preserve">Denomina de </w:t>
      </w:r>
      <w:r w:rsidRPr="00C22FF6">
        <w:rPr>
          <w:rFonts w:eastAsia="Calibri" w:cs="Arial"/>
          <w:b/>
          <w:color w:val="231F20"/>
          <w:sz w:val="24"/>
          <w:szCs w:val="24"/>
        </w:rPr>
        <w:t>José Ferreira Neto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, o Trecho da Rodovia </w:t>
      </w:r>
      <w:r w:rsidRPr="00AB4E62">
        <w:rPr>
          <w:rFonts w:eastAsia="Calibri" w:cs="Arial"/>
          <w:b/>
          <w:color w:val="231F20"/>
          <w:sz w:val="24"/>
          <w:szCs w:val="24"/>
        </w:rPr>
        <w:t xml:space="preserve">MA </w:t>
      </w:r>
      <w:r>
        <w:rPr>
          <w:rFonts w:eastAsia="Calibri" w:cs="Arial"/>
          <w:b/>
          <w:color w:val="231F20"/>
          <w:sz w:val="24"/>
          <w:szCs w:val="24"/>
        </w:rPr>
        <w:t>371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compreendido entre os Municípios de </w:t>
      </w:r>
      <w:r w:rsidRPr="00C22FF6">
        <w:rPr>
          <w:rFonts w:eastAsia="Calibri" w:cs="Arial"/>
          <w:b/>
          <w:color w:val="231F20"/>
          <w:sz w:val="24"/>
          <w:szCs w:val="24"/>
        </w:rPr>
        <w:t>São Domingos do Azeitão</w:t>
      </w:r>
      <w:r w:rsidRPr="00683B6F">
        <w:rPr>
          <w:rFonts w:eastAsia="Calibri" w:cs="Arial"/>
          <w:b/>
          <w:color w:val="231F20"/>
          <w:sz w:val="24"/>
          <w:szCs w:val="24"/>
        </w:rPr>
        <w:t xml:space="preserve"> – </w:t>
      </w:r>
      <w:r>
        <w:rPr>
          <w:rFonts w:eastAsia="Calibri" w:cs="Arial"/>
          <w:b/>
          <w:color w:val="231F20"/>
          <w:sz w:val="24"/>
          <w:szCs w:val="24"/>
        </w:rPr>
        <w:t>Benedito Leite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e dá outras providências.</w:t>
      </w:r>
    </w:p>
    <w:p w14:paraId="74B76437" w14:textId="77777777" w:rsidR="00C22FF6" w:rsidRPr="00962FB8" w:rsidRDefault="00C22FF6" w:rsidP="00C22FF6">
      <w:pPr>
        <w:spacing w:line="276" w:lineRule="auto"/>
        <w:ind w:left="4253"/>
        <w:rPr>
          <w:rFonts w:eastAsia="Calibri" w:cs="Arial"/>
          <w:bCs/>
          <w:color w:val="231F20"/>
          <w:sz w:val="24"/>
          <w:szCs w:val="24"/>
        </w:rPr>
      </w:pPr>
    </w:p>
    <w:p w14:paraId="3A8C9AE0" w14:textId="77777777" w:rsidR="00C22FF6" w:rsidRPr="00962FB8" w:rsidRDefault="00C22FF6" w:rsidP="00C22FF6">
      <w:pPr>
        <w:spacing w:line="276" w:lineRule="auto"/>
        <w:ind w:left="4253"/>
        <w:rPr>
          <w:rFonts w:eastAsia="Calibri" w:cs="Arial"/>
          <w:bCs/>
          <w:color w:val="231F20"/>
          <w:sz w:val="24"/>
          <w:szCs w:val="24"/>
        </w:rPr>
      </w:pPr>
    </w:p>
    <w:p w14:paraId="3F1E57D2" w14:textId="38E41C10" w:rsidR="00C22FF6" w:rsidRPr="00962FB8" w:rsidRDefault="00C22FF6" w:rsidP="00C22FF6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  <w:r w:rsidRPr="00962FB8">
        <w:rPr>
          <w:rFonts w:eastAsia="Calibri" w:cs="Arial"/>
          <w:b/>
          <w:color w:val="231F20"/>
          <w:sz w:val="24"/>
          <w:szCs w:val="24"/>
        </w:rPr>
        <w:t>Art. 1º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Fica Denominada de </w:t>
      </w:r>
      <w:r w:rsidRPr="00C22FF6">
        <w:rPr>
          <w:rFonts w:eastAsia="Calibri" w:cs="Arial"/>
          <w:b/>
          <w:color w:val="231F20"/>
          <w:sz w:val="24"/>
          <w:szCs w:val="24"/>
        </w:rPr>
        <w:t>José Ferreira Neto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, no Estado do Maranhão, na </w:t>
      </w:r>
      <w:r w:rsidRPr="00C22FF6">
        <w:rPr>
          <w:rFonts w:eastAsia="Calibri" w:cs="Arial"/>
          <w:b/>
          <w:color w:val="231F20"/>
          <w:sz w:val="24"/>
          <w:szCs w:val="24"/>
        </w:rPr>
        <w:t xml:space="preserve">MA </w:t>
      </w:r>
      <w:r w:rsidRPr="00C22FF6">
        <w:rPr>
          <w:rFonts w:eastAsia="Calibri" w:cs="Arial"/>
          <w:b/>
          <w:color w:val="231F20"/>
          <w:sz w:val="24"/>
          <w:szCs w:val="24"/>
        </w:rPr>
        <w:t>371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, trecho da Rodovia compreendido entre os Municípios de </w:t>
      </w:r>
      <w:r>
        <w:rPr>
          <w:rFonts w:eastAsia="Calibri" w:cs="Arial"/>
          <w:bCs/>
          <w:color w:val="231F20"/>
          <w:sz w:val="24"/>
          <w:szCs w:val="24"/>
        </w:rPr>
        <w:t>São Domingos do Azeitão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e </w:t>
      </w:r>
      <w:r>
        <w:rPr>
          <w:rFonts w:eastAsia="Calibri" w:cs="Arial"/>
          <w:bCs/>
          <w:color w:val="231F20"/>
          <w:sz w:val="24"/>
          <w:szCs w:val="24"/>
        </w:rPr>
        <w:t>Benedito Leite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. </w:t>
      </w:r>
    </w:p>
    <w:p w14:paraId="0A1BE1F8" w14:textId="77777777" w:rsidR="00C22FF6" w:rsidRPr="00962FB8" w:rsidRDefault="00C22FF6" w:rsidP="00C22FF6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</w:p>
    <w:p w14:paraId="6AB88FED" w14:textId="77777777" w:rsidR="00C22FF6" w:rsidRDefault="00C22FF6" w:rsidP="00C22FF6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  <w:r w:rsidRPr="00962FB8">
        <w:rPr>
          <w:rFonts w:eastAsia="Calibri" w:cs="Arial"/>
          <w:b/>
          <w:color w:val="231F20"/>
          <w:sz w:val="24"/>
          <w:szCs w:val="24"/>
        </w:rPr>
        <w:t>Art. 2º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Esta Lei entra em vigor na data de sua publicação.</w:t>
      </w:r>
    </w:p>
    <w:p w14:paraId="45767713" w14:textId="77777777" w:rsidR="00C22FF6" w:rsidRDefault="00C22FF6" w:rsidP="00C22FF6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</w:p>
    <w:p w14:paraId="6CC2F708" w14:textId="77777777" w:rsidR="00C22FF6" w:rsidRDefault="00C22FF6" w:rsidP="00C22FF6">
      <w:pPr>
        <w:spacing w:line="276" w:lineRule="auto"/>
        <w:rPr>
          <w:rFonts w:eastAsia="Calibri" w:cs="Arial"/>
          <w:b/>
          <w:color w:val="231F20"/>
          <w:sz w:val="24"/>
          <w:szCs w:val="24"/>
        </w:rPr>
      </w:pPr>
      <w:r w:rsidRPr="00962FB8">
        <w:rPr>
          <w:rFonts w:eastAsia="Calibri" w:cs="Arial"/>
          <w:b/>
          <w:color w:val="231F20"/>
          <w:sz w:val="24"/>
          <w:szCs w:val="24"/>
        </w:rPr>
        <w:t>JUSTIFICATIVA</w:t>
      </w:r>
    </w:p>
    <w:p w14:paraId="0E8BD3AA" w14:textId="77777777" w:rsidR="00C22FF6" w:rsidRDefault="00C22FF6" w:rsidP="00C22FF6">
      <w:pPr>
        <w:spacing w:line="276" w:lineRule="auto"/>
        <w:rPr>
          <w:rFonts w:eastAsia="Calibri" w:cs="Arial"/>
          <w:b/>
          <w:color w:val="231F20"/>
          <w:sz w:val="24"/>
          <w:szCs w:val="24"/>
        </w:rPr>
      </w:pPr>
    </w:p>
    <w:p w14:paraId="2543C7A6" w14:textId="4ACC5FF0" w:rsidR="00C22FF6" w:rsidRDefault="00C22FF6" w:rsidP="00C22FF6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  <w:r>
        <w:rPr>
          <w:rFonts w:eastAsia="Calibri" w:cs="Arial"/>
          <w:b/>
          <w:color w:val="231F20"/>
          <w:sz w:val="24"/>
          <w:szCs w:val="24"/>
        </w:rPr>
        <w:tab/>
      </w:r>
      <w:r w:rsidRPr="00613074">
        <w:rPr>
          <w:rFonts w:eastAsia="Calibri" w:cs="Arial"/>
          <w:bCs/>
          <w:color w:val="231F20"/>
          <w:sz w:val="24"/>
          <w:szCs w:val="24"/>
        </w:rPr>
        <w:t>A presente proposição tem por objetivo</w:t>
      </w:r>
      <w:r>
        <w:rPr>
          <w:rFonts w:eastAsia="Calibri" w:cs="Arial"/>
          <w:bCs/>
          <w:color w:val="231F20"/>
          <w:sz w:val="24"/>
          <w:szCs w:val="24"/>
        </w:rPr>
        <w:t xml:space="preserve"> denominar o trecho da Rodovia MA </w:t>
      </w:r>
      <w:r>
        <w:rPr>
          <w:rFonts w:eastAsia="Calibri" w:cs="Arial"/>
          <w:bCs/>
          <w:color w:val="231F20"/>
          <w:sz w:val="24"/>
          <w:szCs w:val="24"/>
        </w:rPr>
        <w:t>371</w:t>
      </w:r>
      <w:r>
        <w:rPr>
          <w:rFonts w:eastAsia="Calibri" w:cs="Arial"/>
          <w:bCs/>
          <w:color w:val="231F20"/>
          <w:sz w:val="24"/>
          <w:szCs w:val="24"/>
        </w:rPr>
        <w:t xml:space="preserve">, compreendido entre os Municípios de </w:t>
      </w:r>
      <w:r w:rsidRPr="00C22FF6">
        <w:rPr>
          <w:rFonts w:eastAsia="Calibri" w:cs="Arial"/>
          <w:b/>
          <w:color w:val="231F20"/>
          <w:sz w:val="24"/>
          <w:szCs w:val="24"/>
        </w:rPr>
        <w:t>São Domingos do Azeitão</w:t>
      </w:r>
      <w:r w:rsidRPr="00683B6F">
        <w:rPr>
          <w:rFonts w:eastAsia="Calibri" w:cs="Arial"/>
          <w:b/>
          <w:color w:val="231F20"/>
          <w:sz w:val="24"/>
          <w:szCs w:val="24"/>
        </w:rPr>
        <w:t xml:space="preserve"> e </w:t>
      </w:r>
      <w:r>
        <w:rPr>
          <w:rFonts w:eastAsia="Calibri" w:cs="Arial"/>
          <w:b/>
          <w:color w:val="231F20"/>
          <w:sz w:val="24"/>
          <w:szCs w:val="24"/>
        </w:rPr>
        <w:t>Benedito Leite</w:t>
      </w:r>
      <w:r>
        <w:rPr>
          <w:rFonts w:eastAsia="Calibri" w:cs="Arial"/>
          <w:bCs/>
          <w:color w:val="231F20"/>
          <w:sz w:val="24"/>
          <w:szCs w:val="24"/>
        </w:rPr>
        <w:t xml:space="preserve">, com o nome de </w:t>
      </w:r>
      <w:r>
        <w:rPr>
          <w:rFonts w:eastAsia="Calibri" w:cs="Arial"/>
          <w:bCs/>
          <w:color w:val="231F20"/>
          <w:sz w:val="24"/>
          <w:szCs w:val="24"/>
        </w:rPr>
        <w:tab/>
        <w:t xml:space="preserve">José Ferreira Neto, </w:t>
      </w:r>
      <w:r w:rsidR="0033712A">
        <w:rPr>
          <w:rFonts w:eastAsia="Calibri" w:cs="Arial"/>
          <w:bCs/>
          <w:color w:val="231F20"/>
          <w:sz w:val="24"/>
          <w:szCs w:val="24"/>
        </w:rPr>
        <w:t>iniciou</w:t>
      </w:r>
      <w:r w:rsidR="00DC4D10">
        <w:rPr>
          <w:rFonts w:eastAsia="Calibri" w:cs="Arial"/>
          <w:bCs/>
          <w:color w:val="231F20"/>
          <w:sz w:val="24"/>
          <w:szCs w:val="24"/>
        </w:rPr>
        <w:t xml:space="preserve"> </w:t>
      </w:r>
      <w:r w:rsidR="0033712A">
        <w:rPr>
          <w:rFonts w:eastAsia="Calibri" w:cs="Arial"/>
          <w:bCs/>
          <w:color w:val="231F20"/>
          <w:sz w:val="24"/>
          <w:szCs w:val="24"/>
        </w:rPr>
        <w:t>suas</w:t>
      </w:r>
      <w:r w:rsidR="00DC4D10">
        <w:rPr>
          <w:rFonts w:eastAsia="Calibri" w:cs="Arial"/>
          <w:bCs/>
          <w:color w:val="231F20"/>
          <w:sz w:val="24"/>
          <w:szCs w:val="24"/>
        </w:rPr>
        <w:t xml:space="preserve"> atividade</w:t>
      </w:r>
      <w:r w:rsidR="0033712A">
        <w:rPr>
          <w:rFonts w:eastAsia="Calibri" w:cs="Arial"/>
          <w:bCs/>
          <w:color w:val="231F20"/>
          <w:sz w:val="24"/>
          <w:szCs w:val="24"/>
        </w:rPr>
        <w:t>s</w:t>
      </w:r>
      <w:r w:rsidR="00DC4D10">
        <w:rPr>
          <w:rFonts w:eastAsia="Calibri" w:cs="Arial"/>
          <w:bCs/>
          <w:color w:val="231F20"/>
          <w:sz w:val="24"/>
          <w:szCs w:val="24"/>
        </w:rPr>
        <w:t xml:space="preserve"> profissionais como agricultor, posteriormente caixeiro viajante, utilizando os meios de transportes da época como jumentos</w:t>
      </w:r>
      <w:r w:rsidR="0033712A">
        <w:rPr>
          <w:rFonts w:eastAsia="Calibri" w:cs="Arial"/>
          <w:bCs/>
          <w:color w:val="231F20"/>
          <w:sz w:val="24"/>
          <w:szCs w:val="24"/>
        </w:rPr>
        <w:t>, cavalos e burros. Como homem visionário e a chegada do progresso na região na década de 50 com a construção da BR 230 iniciou o transporte entre São Domingos do Azeitão e Benedito Leite transportando mercadoria e pessoas e se tornou o pioneiro dos transportes na região. Nos anos 70 exerceu 3 mandatos de vereador em Benedito Leite, posteriormente Prefeito da referida cidade com o mandato em 01/02/83 a 31/01/89 pela legenda PDS.</w:t>
      </w:r>
    </w:p>
    <w:p w14:paraId="344EE932" w14:textId="77777777" w:rsidR="00C22FF6" w:rsidRDefault="00C22FF6" w:rsidP="00C22FF6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  <w:r>
        <w:rPr>
          <w:rFonts w:eastAsia="Calibri" w:cs="Arial"/>
          <w:bCs/>
          <w:color w:val="231F20"/>
          <w:sz w:val="24"/>
          <w:szCs w:val="24"/>
        </w:rPr>
        <w:tab/>
        <w:t>A denominação de logradouros e bens públicos é uma forma legítima de homenagear personalidades que contribuíram de maneira significativa para o desenvolvimento social, econômico e humano de sua região, perpetuando sua memória e legado para as futuras gerações.</w:t>
      </w:r>
    </w:p>
    <w:p w14:paraId="5254FE5A" w14:textId="3BD7C891" w:rsidR="00C22FF6" w:rsidRDefault="00C22FF6" w:rsidP="00C22FF6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  <w:r>
        <w:rPr>
          <w:rFonts w:eastAsia="Calibri" w:cs="Arial"/>
          <w:bCs/>
          <w:color w:val="231F20"/>
          <w:sz w:val="24"/>
          <w:szCs w:val="24"/>
        </w:rPr>
        <w:tab/>
        <w:t xml:space="preserve">Nesse contexto, a inciativa busca reconhecer a importância de </w:t>
      </w:r>
      <w:r w:rsidR="0033712A" w:rsidRPr="0033712A">
        <w:rPr>
          <w:rFonts w:eastAsia="Calibri" w:cs="Arial"/>
          <w:b/>
          <w:color w:val="231F20"/>
          <w:sz w:val="24"/>
          <w:szCs w:val="24"/>
        </w:rPr>
        <w:t>José Ferreira Neto</w:t>
      </w:r>
      <w:r>
        <w:rPr>
          <w:rFonts w:eastAsia="Calibri" w:cs="Arial"/>
          <w:bCs/>
          <w:color w:val="231F20"/>
          <w:sz w:val="24"/>
          <w:szCs w:val="24"/>
        </w:rPr>
        <w:t>, cuja trajetória de vida for marcada pelo compromisso com o bem-estar da população e pelo desenvolvimento local.</w:t>
      </w:r>
    </w:p>
    <w:p w14:paraId="21AE9EB6" w14:textId="77777777" w:rsidR="00C22FF6" w:rsidRPr="00613074" w:rsidRDefault="00C22FF6" w:rsidP="00C22FF6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  <w:r>
        <w:rPr>
          <w:rFonts w:eastAsia="Calibri" w:cs="Arial"/>
          <w:bCs/>
          <w:color w:val="231F20"/>
          <w:sz w:val="24"/>
          <w:szCs w:val="24"/>
        </w:rPr>
        <w:lastRenderedPageBreak/>
        <w:tab/>
        <w:t>Diante do exposto, solicitamos o apoio dos nobres pares para a aprovação da presente matéria.</w:t>
      </w:r>
    </w:p>
    <w:p w14:paraId="430B61B1" w14:textId="77777777" w:rsidR="00C22FF6" w:rsidRPr="00962FB8" w:rsidRDefault="00C22FF6" w:rsidP="00C22FF6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</w:p>
    <w:p w14:paraId="26AF9845" w14:textId="61F6CFFF" w:rsidR="00C22FF6" w:rsidRPr="00962FB8" w:rsidRDefault="00C22FF6" w:rsidP="00C22FF6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  <w:r w:rsidRPr="00962FB8">
        <w:rPr>
          <w:rFonts w:cs="Arial"/>
          <w:b/>
          <w:sz w:val="24"/>
          <w:szCs w:val="24"/>
        </w:rPr>
        <w:t>PLENÁRIO DEPUTADO “NAGIB HAICKEL” DO PALÁCIO “MANUEL BECKMAN”</w:t>
      </w:r>
      <w:r w:rsidRPr="00962FB8">
        <w:rPr>
          <w:rFonts w:cs="Arial"/>
          <w:sz w:val="24"/>
          <w:szCs w:val="24"/>
        </w:rPr>
        <w:t xml:space="preserve">, em </w:t>
      </w:r>
      <w:r w:rsidR="0033712A">
        <w:rPr>
          <w:rFonts w:cs="Arial"/>
          <w:sz w:val="24"/>
          <w:szCs w:val="24"/>
        </w:rPr>
        <w:t>22</w:t>
      </w:r>
      <w:r w:rsidRPr="00962FB8">
        <w:rPr>
          <w:rFonts w:cs="Arial"/>
          <w:sz w:val="24"/>
          <w:szCs w:val="24"/>
        </w:rPr>
        <w:t xml:space="preserve"> de </w:t>
      </w:r>
      <w:r w:rsidR="0033712A">
        <w:rPr>
          <w:rFonts w:cs="Arial"/>
          <w:sz w:val="24"/>
          <w:szCs w:val="24"/>
        </w:rPr>
        <w:t>abril</w:t>
      </w:r>
      <w:r w:rsidRPr="00962FB8">
        <w:rPr>
          <w:rFonts w:cs="Arial"/>
          <w:sz w:val="24"/>
          <w:szCs w:val="24"/>
        </w:rPr>
        <w:t xml:space="preserve"> de 202</w:t>
      </w:r>
      <w:r>
        <w:rPr>
          <w:rFonts w:cs="Arial"/>
          <w:sz w:val="24"/>
          <w:szCs w:val="24"/>
        </w:rPr>
        <w:t>6</w:t>
      </w:r>
      <w:r w:rsidRPr="00962FB8">
        <w:rPr>
          <w:rFonts w:cs="Arial"/>
          <w:sz w:val="24"/>
          <w:szCs w:val="24"/>
        </w:rPr>
        <w:t>.</w:t>
      </w:r>
    </w:p>
    <w:p w14:paraId="39716828" w14:textId="77777777" w:rsidR="00C22FF6" w:rsidRDefault="00C22FF6" w:rsidP="00C22FF6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14:paraId="4EB59F3F" w14:textId="77777777" w:rsidR="00C22FF6" w:rsidRDefault="00C22FF6" w:rsidP="00C22FF6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ARNALDO MELO</w:t>
      </w:r>
    </w:p>
    <w:p w14:paraId="237DFCD3" w14:textId="28AB1020" w:rsidR="00B72F22" w:rsidRDefault="00C22FF6" w:rsidP="0033712A">
      <w:pPr>
        <w:jc w:val="center"/>
      </w:pPr>
      <w:r>
        <w:rPr>
          <w:rFonts w:ascii="Times New Roman" w:hAnsi="Times New Roman"/>
          <w:b/>
          <w:bCs/>
          <w:sz w:val="24"/>
          <w:szCs w:val="24"/>
        </w:rPr>
        <w:t>Deputado Estadual</w:t>
      </w:r>
    </w:p>
    <w:sectPr w:rsidR="00B72F2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EE7AC" w14:textId="77777777" w:rsidR="00AC3326" w:rsidRDefault="00AC3326" w:rsidP="00C22FF6">
      <w:r>
        <w:separator/>
      </w:r>
    </w:p>
  </w:endnote>
  <w:endnote w:type="continuationSeparator" w:id="0">
    <w:p w14:paraId="4428457B" w14:textId="77777777" w:rsidR="00AC3326" w:rsidRDefault="00AC3326" w:rsidP="00C2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0FA53" w14:textId="77777777" w:rsidR="00AC3326" w:rsidRDefault="00AC3326" w:rsidP="00C22FF6">
      <w:r>
        <w:separator/>
      </w:r>
    </w:p>
  </w:footnote>
  <w:footnote w:type="continuationSeparator" w:id="0">
    <w:p w14:paraId="24B7BC62" w14:textId="77777777" w:rsidR="00AC3326" w:rsidRDefault="00AC3326" w:rsidP="00C22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E8C00" w14:textId="77777777" w:rsidR="00C22FF6" w:rsidRDefault="00C22FF6" w:rsidP="00C22FF6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27DFF64B" wp14:editId="55F87156">
          <wp:extent cx="809625" cy="914400"/>
          <wp:effectExtent l="0" t="0" r="9525" b="0"/>
          <wp:docPr id="13392426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5DBDC8" w14:textId="77777777" w:rsidR="00C22FF6" w:rsidRDefault="00C22FF6" w:rsidP="00C22FF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2F467D12" w14:textId="77777777" w:rsidR="00C22FF6" w:rsidRDefault="00C22FF6" w:rsidP="00C22FF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 Legislativa</w:t>
    </w:r>
  </w:p>
  <w:p w14:paraId="3E38E618" w14:textId="77777777" w:rsidR="00C22FF6" w:rsidRPr="005914EC" w:rsidRDefault="00C22FF6" w:rsidP="00C22FF6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5914EC">
      <w:rPr>
        <w:b/>
        <w:bCs/>
        <w:sz w:val="24"/>
        <w:szCs w:val="24"/>
      </w:rPr>
      <w:t>GABINETE DEPUTADO ARNALDO MELO</w:t>
    </w:r>
  </w:p>
  <w:p w14:paraId="4E34E5F8" w14:textId="77777777" w:rsidR="00C22FF6" w:rsidRDefault="00C22FF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FF6"/>
    <w:rsid w:val="00083778"/>
    <w:rsid w:val="00090F70"/>
    <w:rsid w:val="0033712A"/>
    <w:rsid w:val="00AC3326"/>
    <w:rsid w:val="00B72F22"/>
    <w:rsid w:val="00C22FF6"/>
    <w:rsid w:val="00DC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A674C"/>
  <w15:chartTrackingRefBased/>
  <w15:docId w15:val="{641C3683-6EC7-44FE-B6DA-6B349A0E1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FF6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22FF6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2FF6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2FF6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2FF6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2FF6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2FF6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2FF6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2FF6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2FF6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2F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2F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2F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2F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2FF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2F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2F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2F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2F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2FF6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22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2FF6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22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2FF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22F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2FF6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22FF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2F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2FF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2FF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22FF6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C22FF6"/>
  </w:style>
  <w:style w:type="paragraph" w:styleId="Rodap">
    <w:name w:val="footer"/>
    <w:basedOn w:val="Normal"/>
    <w:link w:val="RodapChar"/>
    <w:uiPriority w:val="99"/>
    <w:unhideWhenUsed/>
    <w:rsid w:val="00C22F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2FF6"/>
    <w:rPr>
      <w:rFonts w:ascii="Arial" w:eastAsia="Times New Roman" w:hAnsi="Arial" w:cs="Times New Roman"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Torres</dc:creator>
  <cp:keywords/>
  <dc:description/>
  <cp:lastModifiedBy>Suharto Torres</cp:lastModifiedBy>
  <cp:revision>2</cp:revision>
  <dcterms:created xsi:type="dcterms:W3CDTF">2026-04-17T15:19:00Z</dcterms:created>
  <dcterms:modified xsi:type="dcterms:W3CDTF">2026-04-17T15:39:00Z</dcterms:modified>
</cp:coreProperties>
</file>