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95292" w14:textId="608119A1" w:rsidR="00D13618" w:rsidRPr="00720A0F" w:rsidRDefault="00D13618" w:rsidP="001F3C66">
      <w:pPr>
        <w:pStyle w:val="Ttulo1"/>
        <w:tabs>
          <w:tab w:val="left" w:pos="1418"/>
        </w:tabs>
        <w:jc w:val="center"/>
        <w:rPr>
          <w:rFonts w:ascii="Times New Roman" w:hAnsi="Times New Roman"/>
          <w:szCs w:val="24"/>
        </w:rPr>
      </w:pPr>
      <w:r w:rsidRPr="00720A0F">
        <w:rPr>
          <w:rFonts w:ascii="Times New Roman" w:hAnsi="Times New Roman"/>
          <w:szCs w:val="24"/>
        </w:rPr>
        <w:t>PROJETO DE LEI Nº ____, DE 202</w:t>
      </w:r>
      <w:r w:rsidR="00B41B37" w:rsidRPr="00720A0F">
        <w:rPr>
          <w:rFonts w:ascii="Times New Roman" w:hAnsi="Times New Roman"/>
          <w:szCs w:val="24"/>
        </w:rPr>
        <w:t>6</w:t>
      </w:r>
    </w:p>
    <w:p w14:paraId="00C18DF3" w14:textId="77777777" w:rsidR="00D13618" w:rsidRPr="00720A0F" w:rsidRDefault="00D13618" w:rsidP="001F3C66">
      <w:pPr>
        <w:tabs>
          <w:tab w:val="left" w:pos="1418"/>
        </w:tabs>
        <w:spacing w:line="276" w:lineRule="auto"/>
        <w:jc w:val="right"/>
        <w:outlineLvl w:val="0"/>
        <w:rPr>
          <w:rFonts w:ascii="Times New Roman" w:hAnsi="Times New Roman" w:cs="Times New Roman"/>
          <w:color w:val="000000" w:themeColor="text1"/>
          <w:u w:val="single"/>
        </w:rPr>
      </w:pPr>
    </w:p>
    <w:p w14:paraId="1C6F4DC4" w14:textId="77777777" w:rsidR="00D13618" w:rsidRPr="00720A0F" w:rsidRDefault="00D13618" w:rsidP="001F3C66">
      <w:pPr>
        <w:tabs>
          <w:tab w:val="left" w:pos="1418"/>
        </w:tabs>
        <w:spacing w:line="276" w:lineRule="auto"/>
        <w:jc w:val="right"/>
        <w:outlineLvl w:val="0"/>
        <w:rPr>
          <w:rFonts w:ascii="Times New Roman" w:hAnsi="Times New Roman" w:cs="Times New Roman"/>
          <w:color w:val="000000" w:themeColor="text1"/>
          <w:sz w:val="24"/>
          <w:szCs w:val="24"/>
          <w:u w:val="single"/>
        </w:rPr>
      </w:pPr>
      <w:r w:rsidRPr="00720A0F">
        <w:rPr>
          <w:rFonts w:ascii="Times New Roman" w:hAnsi="Times New Roman" w:cs="Times New Roman"/>
          <w:color w:val="000000" w:themeColor="text1"/>
          <w:sz w:val="24"/>
          <w:szCs w:val="24"/>
          <w:u w:val="single"/>
        </w:rPr>
        <w:t xml:space="preserve">Autoria: </w:t>
      </w:r>
      <w:r w:rsidRPr="00720A0F">
        <w:rPr>
          <w:rFonts w:ascii="Times New Roman" w:hAnsi="Times New Roman" w:cs="Times New Roman"/>
          <w:b/>
          <w:color w:val="000000" w:themeColor="text1"/>
          <w:sz w:val="24"/>
          <w:szCs w:val="24"/>
          <w:u w:val="single"/>
        </w:rPr>
        <w:t>DR. YGLÉSIO</w:t>
      </w:r>
    </w:p>
    <w:p w14:paraId="54E0C344" w14:textId="77777777" w:rsidR="00685BD0" w:rsidRPr="00720A0F" w:rsidRDefault="00685BD0" w:rsidP="00685BD0">
      <w:pPr>
        <w:pStyle w:val="Corpo"/>
        <w:tabs>
          <w:tab w:val="left" w:pos="284"/>
        </w:tabs>
        <w:spacing w:line="276" w:lineRule="auto"/>
        <w:ind w:left="4111" w:firstLine="0"/>
        <w:rPr>
          <w:rFonts w:ascii="Times New Roman" w:eastAsia="Times New Roman" w:hAnsi="Times New Roman"/>
          <w:b/>
          <w:i/>
          <w:spacing w:val="2"/>
          <w:szCs w:val="24"/>
        </w:rPr>
      </w:pPr>
    </w:p>
    <w:p w14:paraId="6799174C" w14:textId="721B6442" w:rsidR="00685BD0" w:rsidRPr="00720A0F" w:rsidRDefault="00685BD0" w:rsidP="00720A0F">
      <w:pPr>
        <w:pStyle w:val="Corpo"/>
        <w:tabs>
          <w:tab w:val="left" w:pos="284"/>
        </w:tabs>
        <w:spacing w:after="240" w:line="276" w:lineRule="auto"/>
        <w:ind w:left="4111" w:firstLine="0"/>
        <w:rPr>
          <w:rFonts w:ascii="Times New Roman" w:eastAsia="Times New Roman" w:hAnsi="Times New Roman"/>
          <w:b/>
          <w:i/>
          <w:spacing w:val="2"/>
          <w:szCs w:val="24"/>
        </w:rPr>
      </w:pPr>
      <w:r w:rsidRPr="00720A0F">
        <w:rPr>
          <w:rFonts w:ascii="Times New Roman" w:eastAsia="Times New Roman" w:hAnsi="Times New Roman"/>
          <w:b/>
          <w:i/>
          <w:spacing w:val="2"/>
          <w:szCs w:val="24"/>
        </w:rPr>
        <w:t>DISPÕE SOBRE A RESERVA DE VAGAS EM CURSOS DE GRADUAÇÃO DAS INSTITUIÇÕES PÚBLICAS ESTADUAIS DE EDUCAÇÃO SUPERIOR DO ESTADO DO MARANHÃO PARA CANDIDATOS QUE TENHAM CURSADO O ENSINO MÉDIO EM REDES DE ENSINO DE ESTADOS COM ÍNDICE DE DESENVOLVIMENTO DA EDUCAÇÃO BÁSICA (IDEB) ABAIXO DA MÉDIA NACIONAL.</w:t>
      </w:r>
    </w:p>
    <w:p w14:paraId="70615811" w14:textId="77777777" w:rsidR="00685BD0" w:rsidRPr="00720A0F" w:rsidRDefault="00685BD0" w:rsidP="00685BD0">
      <w:pPr>
        <w:pStyle w:val="Corpo"/>
        <w:tabs>
          <w:tab w:val="left" w:pos="1134"/>
        </w:tabs>
        <w:rPr>
          <w:rFonts w:ascii="Times New Roman" w:hAnsi="Times New Roman"/>
        </w:rPr>
      </w:pPr>
      <w:r w:rsidRPr="00720A0F">
        <w:rPr>
          <w:rFonts w:ascii="Times New Roman" w:hAnsi="Times New Roman"/>
          <w:b/>
          <w:bCs/>
        </w:rPr>
        <w:tab/>
      </w:r>
      <w:r w:rsidR="00D357DB" w:rsidRPr="00720A0F">
        <w:rPr>
          <w:rFonts w:ascii="Times New Roman" w:hAnsi="Times New Roman"/>
          <w:b/>
          <w:bCs/>
        </w:rPr>
        <w:t>Art. 1º</w:t>
      </w:r>
      <w:r w:rsidR="00D357DB" w:rsidRPr="00720A0F">
        <w:rPr>
          <w:rFonts w:ascii="Times New Roman" w:hAnsi="Times New Roman"/>
        </w:rPr>
        <w:t xml:space="preserve"> </w:t>
      </w:r>
      <w:r w:rsidRPr="00720A0F">
        <w:rPr>
          <w:rFonts w:ascii="Times New Roman" w:hAnsi="Times New Roman"/>
        </w:rPr>
        <w:t>Fica instituída política de ação afirmativa de natureza educacional, no âmbito das instituições públicas estaduais de educação superior do Estado do Maranhão, destinada a candidatos que tenham cursado integralmente o ensino médio em redes de ensino cujo Índice de Desenvolvimento da Educação Básica (IDEB) seja inferior à média nacional.</w:t>
      </w:r>
    </w:p>
    <w:p w14:paraId="617C80A1" w14:textId="77777777" w:rsidR="00685BD0" w:rsidRPr="00685BD0" w:rsidRDefault="00685BD0" w:rsidP="00685BD0">
      <w:pPr>
        <w:pStyle w:val="Corpo"/>
        <w:tabs>
          <w:tab w:val="left" w:pos="1134"/>
        </w:tabs>
        <w:rPr>
          <w:rFonts w:ascii="Times New Roman" w:hAnsi="Times New Roman"/>
        </w:rPr>
      </w:pPr>
      <w:r w:rsidRPr="00685BD0">
        <w:rPr>
          <w:rFonts w:ascii="Times New Roman" w:hAnsi="Times New Roman"/>
        </w:rPr>
        <w:t xml:space="preserve">§ 1º A política de que trata esta Lei será aplicada </w:t>
      </w:r>
      <w:r w:rsidRPr="00685BD0">
        <w:rPr>
          <w:rFonts w:ascii="Times New Roman" w:hAnsi="Times New Roman"/>
          <w:bCs/>
        </w:rPr>
        <w:t>de forma complementar e integrada ao sistema de reserva de vagas instituído pela Lei Estadual nº 12.637, de 27 de agosto de 2025</w:t>
      </w:r>
      <w:r w:rsidRPr="00685BD0">
        <w:rPr>
          <w:rFonts w:ascii="Times New Roman" w:hAnsi="Times New Roman"/>
        </w:rPr>
        <w:t>, incidindo sobre as vagas ofertadas em cada modalidade de concorrência (ampla concorrência e cotas).</w:t>
      </w:r>
    </w:p>
    <w:p w14:paraId="005F9575" w14:textId="77777777" w:rsidR="00685BD0" w:rsidRPr="00685BD0" w:rsidRDefault="00685BD0" w:rsidP="00685BD0">
      <w:pPr>
        <w:pStyle w:val="Corpo"/>
        <w:tabs>
          <w:tab w:val="left" w:pos="1134"/>
        </w:tabs>
        <w:rPr>
          <w:rFonts w:ascii="Times New Roman" w:hAnsi="Times New Roman"/>
        </w:rPr>
      </w:pPr>
      <w:r w:rsidRPr="00685BD0">
        <w:rPr>
          <w:rFonts w:ascii="Times New Roman" w:hAnsi="Times New Roman"/>
        </w:rPr>
        <w:t xml:space="preserve">§ 2º Do total de vagas existentes em cada modalidade de concorrência, poderá ser destinado percentual de até </w:t>
      </w:r>
      <w:r w:rsidRPr="00685BD0">
        <w:rPr>
          <w:rFonts w:ascii="Times New Roman" w:hAnsi="Times New Roman"/>
          <w:bCs/>
        </w:rPr>
        <w:t>50% (cinquenta por cento)</w:t>
      </w:r>
      <w:r w:rsidRPr="00685BD0">
        <w:rPr>
          <w:rFonts w:ascii="Times New Roman" w:hAnsi="Times New Roman"/>
        </w:rPr>
        <w:t xml:space="preserve"> aos candidatos que atendam aos critérios desta Lei, observada a compatibilidade com o sistema de cotas vigente.</w:t>
      </w:r>
    </w:p>
    <w:p w14:paraId="6DF54B5E" w14:textId="77777777" w:rsidR="00685BD0" w:rsidRPr="00685BD0" w:rsidRDefault="00685BD0" w:rsidP="00685BD0">
      <w:pPr>
        <w:pStyle w:val="Corpo"/>
        <w:tabs>
          <w:tab w:val="left" w:pos="1134"/>
        </w:tabs>
        <w:rPr>
          <w:rFonts w:ascii="Times New Roman" w:hAnsi="Times New Roman"/>
        </w:rPr>
      </w:pPr>
      <w:r w:rsidRPr="00685BD0">
        <w:rPr>
          <w:rFonts w:ascii="Times New Roman" w:hAnsi="Times New Roman"/>
        </w:rPr>
        <w:t>§ 3º O critério previsto nesta Lei possui natureza educacional, baseado em indicador oficial de qualidade da educação, não configurando distinção de natureza territorial.</w:t>
      </w:r>
    </w:p>
    <w:p w14:paraId="7659593F" w14:textId="77777777" w:rsidR="00685BD0" w:rsidRPr="00685BD0" w:rsidRDefault="00685BD0" w:rsidP="00685BD0">
      <w:pPr>
        <w:pStyle w:val="Corpo"/>
        <w:tabs>
          <w:tab w:val="left" w:pos="1134"/>
        </w:tabs>
        <w:ind w:firstLine="1134"/>
        <w:rPr>
          <w:rFonts w:ascii="Times New Roman" w:hAnsi="Times New Roman"/>
        </w:rPr>
      </w:pPr>
      <w:r w:rsidRPr="00685BD0">
        <w:rPr>
          <w:rFonts w:ascii="Times New Roman" w:hAnsi="Times New Roman"/>
          <w:b/>
          <w:bCs/>
        </w:rPr>
        <w:t>Art. 2º</w:t>
      </w:r>
      <w:r w:rsidRPr="00685BD0">
        <w:rPr>
          <w:rFonts w:ascii="Times New Roman" w:hAnsi="Times New Roman"/>
        </w:rPr>
        <w:t xml:space="preserve"> As vagas serão preenchidas exclusivamente segundo a ordem de classificação dos candidatos, com base na nota obtida no processo seletivo, vedada a concessão de qualquer tipo de bonificação ou acréscimo que comprometa a isonomia entre os concorrentes.</w:t>
      </w:r>
    </w:p>
    <w:p w14:paraId="5CC1B71A" w14:textId="77777777" w:rsidR="00685BD0" w:rsidRPr="00685BD0" w:rsidRDefault="00685BD0" w:rsidP="00685BD0">
      <w:pPr>
        <w:pStyle w:val="Corpo"/>
        <w:tabs>
          <w:tab w:val="left" w:pos="1134"/>
        </w:tabs>
        <w:ind w:firstLine="1134"/>
        <w:rPr>
          <w:rFonts w:ascii="Times New Roman" w:hAnsi="Times New Roman"/>
        </w:rPr>
      </w:pPr>
      <w:r w:rsidRPr="00685BD0">
        <w:rPr>
          <w:rFonts w:ascii="Times New Roman" w:hAnsi="Times New Roman"/>
          <w:b/>
          <w:bCs/>
        </w:rPr>
        <w:lastRenderedPageBreak/>
        <w:t>Art. 3º</w:t>
      </w:r>
      <w:r w:rsidRPr="00685BD0">
        <w:rPr>
          <w:rFonts w:ascii="Times New Roman" w:hAnsi="Times New Roman"/>
        </w:rPr>
        <w:t xml:space="preserve"> Sempre que a aplicação dos percentuais previstos nesta Lei resultar em frações, será adotado o número inteiro imediatamente superior.</w:t>
      </w:r>
    </w:p>
    <w:p w14:paraId="0E9A4BF9" w14:textId="77777777" w:rsidR="00685BD0" w:rsidRPr="00685BD0" w:rsidRDefault="00685BD0" w:rsidP="00685BD0">
      <w:pPr>
        <w:pStyle w:val="Corpo"/>
        <w:tabs>
          <w:tab w:val="left" w:pos="1134"/>
        </w:tabs>
        <w:ind w:firstLine="1134"/>
        <w:rPr>
          <w:rFonts w:ascii="Times New Roman" w:hAnsi="Times New Roman"/>
        </w:rPr>
      </w:pPr>
      <w:r w:rsidRPr="00685BD0">
        <w:rPr>
          <w:rFonts w:ascii="Times New Roman" w:hAnsi="Times New Roman"/>
          <w:b/>
          <w:bCs/>
        </w:rPr>
        <w:t>Art. 4º</w:t>
      </w:r>
      <w:r w:rsidRPr="00685BD0">
        <w:rPr>
          <w:rFonts w:ascii="Times New Roman" w:hAnsi="Times New Roman"/>
        </w:rPr>
        <w:t xml:space="preserve"> O candidato concorrerá inicialmente às vagas de ampla concorrência e, não obtendo classificação suficiente, será automaticamente considerado para as vagas reservadas, na forma desta Lei e da Lei Estadual nº 12.637/2025.</w:t>
      </w:r>
    </w:p>
    <w:p w14:paraId="506135AB" w14:textId="77777777" w:rsidR="00685BD0" w:rsidRPr="00685BD0" w:rsidRDefault="00685BD0" w:rsidP="00685BD0">
      <w:pPr>
        <w:pStyle w:val="Corpo"/>
        <w:tabs>
          <w:tab w:val="left" w:pos="1134"/>
        </w:tabs>
        <w:rPr>
          <w:rFonts w:ascii="Times New Roman" w:hAnsi="Times New Roman"/>
        </w:rPr>
      </w:pPr>
      <w:r w:rsidRPr="00685BD0">
        <w:rPr>
          <w:rFonts w:ascii="Times New Roman" w:hAnsi="Times New Roman"/>
          <w:b/>
        </w:rPr>
        <w:t>Parágrafo único</w:t>
      </w:r>
      <w:r w:rsidRPr="00685BD0">
        <w:rPr>
          <w:rFonts w:ascii="Times New Roman" w:hAnsi="Times New Roman"/>
        </w:rPr>
        <w:t>. O candidato egresso integral de escola pública que não obtiver classificação na ampla concorrência concorrerá, sucessivamente, às vagas reservadas para escola pública e, posteriormente, às vagas previstas nesta Lei, desde que atenda aos requisitos estabelecidos no art. 1º.</w:t>
      </w:r>
    </w:p>
    <w:p w14:paraId="3C54D363" w14:textId="77777777" w:rsidR="00685BD0" w:rsidRPr="00685BD0" w:rsidRDefault="00685BD0" w:rsidP="00685BD0">
      <w:pPr>
        <w:pStyle w:val="Corpo"/>
        <w:tabs>
          <w:tab w:val="left" w:pos="1134"/>
        </w:tabs>
        <w:ind w:firstLine="1134"/>
        <w:rPr>
          <w:rFonts w:ascii="Times New Roman" w:hAnsi="Times New Roman"/>
        </w:rPr>
      </w:pPr>
      <w:r w:rsidRPr="00685BD0">
        <w:rPr>
          <w:rFonts w:ascii="Times New Roman" w:hAnsi="Times New Roman"/>
          <w:b/>
          <w:bCs/>
        </w:rPr>
        <w:t>Art. 5º</w:t>
      </w:r>
      <w:r w:rsidRPr="00685BD0">
        <w:rPr>
          <w:rFonts w:ascii="Times New Roman" w:hAnsi="Times New Roman"/>
        </w:rPr>
        <w:t xml:space="preserve"> O candidato que tenha cursado o ensino médio em mais de um estado, permanecendo na mesma rede de ensino (pública ou privada), somente poderá concorrer às vagas previstas nesta Lei caso todas as redes correspondentes apresentem Índice de Desenvolvimento da Educação Básica (IDEB) inferior à média nacional, conforme a divulgação oficial mais recente.</w:t>
      </w:r>
    </w:p>
    <w:p w14:paraId="04CFA201" w14:textId="77777777" w:rsidR="00685BD0" w:rsidRPr="00720A0F" w:rsidRDefault="00685BD0" w:rsidP="00685BD0">
      <w:pPr>
        <w:pStyle w:val="Corpo"/>
        <w:tabs>
          <w:tab w:val="left" w:pos="1134"/>
        </w:tabs>
        <w:ind w:firstLine="993"/>
        <w:rPr>
          <w:rFonts w:ascii="Times New Roman" w:hAnsi="Times New Roman"/>
        </w:rPr>
      </w:pPr>
      <w:r w:rsidRPr="00685BD0">
        <w:rPr>
          <w:rFonts w:ascii="Times New Roman" w:hAnsi="Times New Roman"/>
          <w:b/>
          <w:bCs/>
        </w:rPr>
        <w:t>Art. 6º</w:t>
      </w:r>
      <w:r w:rsidRPr="00685BD0">
        <w:rPr>
          <w:rFonts w:ascii="Times New Roman" w:hAnsi="Times New Roman"/>
        </w:rPr>
        <w:t xml:space="preserve"> Na hipótese de não preenchimento das vagas destinadas nos termos desta Lei, estas serão revertidas à respectiva modalidade de concorrência, observadas as regras da Lei Estadual nº 12.637/2025 e a ordem de classificação.</w:t>
      </w:r>
    </w:p>
    <w:p w14:paraId="518FE585" w14:textId="77777777" w:rsidR="00685BD0" w:rsidRPr="00720A0F" w:rsidRDefault="00685BD0" w:rsidP="00685BD0">
      <w:pPr>
        <w:pStyle w:val="Corpo"/>
        <w:tabs>
          <w:tab w:val="left" w:pos="1134"/>
        </w:tabs>
        <w:ind w:firstLine="993"/>
        <w:rPr>
          <w:rFonts w:ascii="Times New Roman" w:hAnsi="Times New Roman"/>
        </w:rPr>
      </w:pPr>
      <w:r w:rsidRPr="00685BD0">
        <w:rPr>
          <w:rFonts w:ascii="Times New Roman" w:hAnsi="Times New Roman"/>
          <w:b/>
          <w:bCs/>
        </w:rPr>
        <w:t>Art. 7º</w:t>
      </w:r>
      <w:r w:rsidRPr="00685BD0">
        <w:rPr>
          <w:rFonts w:ascii="Times New Roman" w:hAnsi="Times New Roman"/>
        </w:rPr>
        <w:t xml:space="preserve"> As informações constantes dos editais dos processos seletivos deverão estar em conformidade com o disposto nesta Lei.</w:t>
      </w:r>
    </w:p>
    <w:p w14:paraId="558C195F" w14:textId="77777777" w:rsidR="00685BD0" w:rsidRPr="00720A0F" w:rsidRDefault="00685BD0" w:rsidP="00685BD0">
      <w:pPr>
        <w:pStyle w:val="Corpo"/>
        <w:tabs>
          <w:tab w:val="left" w:pos="1134"/>
        </w:tabs>
        <w:ind w:firstLine="993"/>
        <w:rPr>
          <w:rFonts w:ascii="Times New Roman" w:hAnsi="Times New Roman"/>
        </w:rPr>
      </w:pPr>
      <w:r w:rsidRPr="00685BD0">
        <w:rPr>
          <w:rFonts w:ascii="Times New Roman" w:hAnsi="Times New Roman"/>
          <w:b/>
          <w:bCs/>
        </w:rPr>
        <w:t>Art. 8º</w:t>
      </w:r>
      <w:r w:rsidRPr="00685BD0">
        <w:rPr>
          <w:rFonts w:ascii="Times New Roman" w:hAnsi="Times New Roman"/>
        </w:rPr>
        <w:t xml:space="preserve"> As ações previstas nesta Lei terão caráter temporário e serão avaliadas periodicamente, em prazo não superior a 10 (dez) anos, em consonância com o ciclo de avaliação previsto na Lei Estadual nº 12.637/2025.</w:t>
      </w:r>
    </w:p>
    <w:p w14:paraId="7F4D0DBE" w14:textId="77777777" w:rsidR="00685BD0" w:rsidRPr="00720A0F" w:rsidRDefault="00685BD0" w:rsidP="00685BD0">
      <w:pPr>
        <w:pStyle w:val="Corpo"/>
        <w:tabs>
          <w:tab w:val="left" w:pos="1134"/>
        </w:tabs>
        <w:ind w:firstLine="993"/>
        <w:rPr>
          <w:rFonts w:ascii="Times New Roman" w:hAnsi="Times New Roman"/>
        </w:rPr>
      </w:pPr>
      <w:r w:rsidRPr="00685BD0">
        <w:rPr>
          <w:rFonts w:ascii="Times New Roman" w:hAnsi="Times New Roman"/>
          <w:b/>
          <w:bCs/>
        </w:rPr>
        <w:t>Art. 9º</w:t>
      </w:r>
      <w:r w:rsidRPr="00685BD0">
        <w:rPr>
          <w:rFonts w:ascii="Times New Roman" w:hAnsi="Times New Roman"/>
        </w:rPr>
        <w:t xml:space="preserve"> As instituições de ensino deverão divulgar, em seus sítios eletrônicos e, quando couber, em órgão oficial, a relação dos concluintes do ensino médio, contendo nome completo, instituições de ensino frequentadas, respectiva rede administrativa e localização.</w:t>
      </w:r>
    </w:p>
    <w:p w14:paraId="2C8CA5FD" w14:textId="2C7AD513" w:rsidR="00685BD0" w:rsidRPr="00685BD0" w:rsidRDefault="00685BD0" w:rsidP="00685BD0">
      <w:pPr>
        <w:pStyle w:val="Corpo"/>
        <w:tabs>
          <w:tab w:val="left" w:pos="1134"/>
        </w:tabs>
        <w:ind w:firstLine="993"/>
        <w:rPr>
          <w:rFonts w:ascii="Times New Roman" w:hAnsi="Times New Roman"/>
        </w:rPr>
      </w:pPr>
      <w:r w:rsidRPr="00685BD0">
        <w:rPr>
          <w:rFonts w:ascii="Times New Roman" w:hAnsi="Times New Roman"/>
          <w:b/>
          <w:bCs/>
        </w:rPr>
        <w:t>Parágrafo único</w:t>
      </w:r>
      <w:r w:rsidRPr="00685BD0">
        <w:rPr>
          <w:rFonts w:ascii="Times New Roman" w:hAnsi="Times New Roman"/>
        </w:rPr>
        <w:t>. A divulgação prevista no caput poderá substituir, nos processos seletivos, a exigência de declaração de autenticidade do certificado de conclusão do ensino médio.</w:t>
      </w:r>
    </w:p>
    <w:p w14:paraId="61FE7BCB" w14:textId="77777777" w:rsidR="00685BD0" w:rsidRPr="00720A0F" w:rsidRDefault="00685BD0" w:rsidP="00685BD0">
      <w:pPr>
        <w:pStyle w:val="Corpo"/>
        <w:tabs>
          <w:tab w:val="left" w:pos="1134"/>
        </w:tabs>
        <w:ind w:firstLine="993"/>
        <w:rPr>
          <w:rFonts w:ascii="Times New Roman" w:hAnsi="Times New Roman"/>
        </w:rPr>
      </w:pPr>
      <w:r w:rsidRPr="00685BD0">
        <w:rPr>
          <w:rFonts w:ascii="Times New Roman" w:hAnsi="Times New Roman"/>
          <w:b/>
          <w:bCs/>
        </w:rPr>
        <w:lastRenderedPageBreak/>
        <w:t>Art. 10</w:t>
      </w:r>
      <w:r w:rsidRPr="00685BD0">
        <w:rPr>
          <w:rFonts w:ascii="Times New Roman" w:hAnsi="Times New Roman"/>
        </w:rPr>
        <w:t xml:space="preserve"> A Secretaria de Estado da Educação disponibilizará sistema centralizado para emissão e validação de certificados de conclusão do ensino médio, de uso obrigatório pelas redes de ensino.</w:t>
      </w:r>
    </w:p>
    <w:p w14:paraId="41CEA7C5" w14:textId="77777777" w:rsidR="00685BD0" w:rsidRPr="00720A0F" w:rsidRDefault="00685BD0" w:rsidP="00685BD0">
      <w:pPr>
        <w:pStyle w:val="Corpo"/>
        <w:tabs>
          <w:tab w:val="left" w:pos="1134"/>
        </w:tabs>
        <w:ind w:firstLine="993"/>
        <w:rPr>
          <w:rFonts w:ascii="Times New Roman" w:hAnsi="Times New Roman"/>
        </w:rPr>
      </w:pPr>
      <w:r w:rsidRPr="00685BD0">
        <w:rPr>
          <w:rFonts w:ascii="Times New Roman" w:hAnsi="Times New Roman"/>
          <w:b/>
        </w:rPr>
        <w:t>Parágrafo único</w:t>
      </w:r>
      <w:r w:rsidRPr="00685BD0">
        <w:rPr>
          <w:rFonts w:ascii="Times New Roman" w:hAnsi="Times New Roman"/>
        </w:rPr>
        <w:t>. O sistema deverá conter informações básicas dos estudantes, das instituições de ensino e de sua localização.</w:t>
      </w:r>
    </w:p>
    <w:p w14:paraId="61E517C1" w14:textId="77777777" w:rsidR="00685BD0" w:rsidRPr="00720A0F" w:rsidRDefault="00685BD0" w:rsidP="00685BD0">
      <w:pPr>
        <w:pStyle w:val="Corpo"/>
        <w:tabs>
          <w:tab w:val="left" w:pos="1134"/>
        </w:tabs>
        <w:ind w:firstLine="993"/>
        <w:rPr>
          <w:rFonts w:ascii="Times New Roman" w:hAnsi="Times New Roman"/>
        </w:rPr>
      </w:pPr>
      <w:r w:rsidRPr="00685BD0">
        <w:rPr>
          <w:rFonts w:ascii="Times New Roman" w:hAnsi="Times New Roman"/>
          <w:b/>
          <w:bCs/>
        </w:rPr>
        <w:t>Art. 11.</w:t>
      </w:r>
      <w:r w:rsidRPr="00685BD0">
        <w:rPr>
          <w:rFonts w:ascii="Times New Roman" w:hAnsi="Times New Roman"/>
        </w:rPr>
        <w:t xml:space="preserve"> A relação de candidatos aprovados deverá conter, no mínimo, o nome completo do candidato, o estado de conclusão do ensino médio e a natureza administrativa da rede de ensino, observada a legislação aplicável à proteção de dados pessoais.</w:t>
      </w:r>
    </w:p>
    <w:p w14:paraId="361A9F83" w14:textId="77777777" w:rsidR="00685BD0" w:rsidRPr="00720A0F" w:rsidRDefault="00685BD0" w:rsidP="00685BD0">
      <w:pPr>
        <w:pStyle w:val="Corpo"/>
        <w:tabs>
          <w:tab w:val="left" w:pos="1134"/>
        </w:tabs>
        <w:ind w:firstLine="993"/>
        <w:rPr>
          <w:rFonts w:ascii="Times New Roman" w:hAnsi="Times New Roman"/>
        </w:rPr>
      </w:pPr>
      <w:r w:rsidRPr="00685BD0">
        <w:rPr>
          <w:rFonts w:ascii="Times New Roman" w:hAnsi="Times New Roman"/>
          <w:b/>
          <w:bCs/>
        </w:rPr>
        <w:t>Art. 12</w:t>
      </w:r>
      <w:r w:rsidRPr="00685BD0">
        <w:rPr>
          <w:rFonts w:ascii="Times New Roman" w:hAnsi="Times New Roman"/>
        </w:rPr>
        <w:t xml:space="preserve"> Estrangeiros refugiados, apátridas ou exilados residentes no Brasil poderão concorrer às vagas previstas nesta Lei, desde que possuam documentação escolar validada por órgão competente.</w:t>
      </w:r>
    </w:p>
    <w:p w14:paraId="5E5A9D6B" w14:textId="77777777" w:rsidR="00685BD0" w:rsidRPr="00720A0F" w:rsidRDefault="00685BD0" w:rsidP="00685BD0">
      <w:pPr>
        <w:pStyle w:val="Corpo"/>
        <w:tabs>
          <w:tab w:val="left" w:pos="1134"/>
        </w:tabs>
        <w:ind w:firstLine="993"/>
        <w:rPr>
          <w:rFonts w:ascii="Times New Roman" w:hAnsi="Times New Roman"/>
        </w:rPr>
      </w:pPr>
      <w:r w:rsidRPr="00685BD0">
        <w:rPr>
          <w:rFonts w:ascii="Times New Roman" w:hAnsi="Times New Roman"/>
          <w:b/>
          <w:bCs/>
        </w:rPr>
        <w:t>Art. 13.</w:t>
      </w:r>
      <w:r w:rsidRPr="00685BD0">
        <w:rPr>
          <w:rFonts w:ascii="Times New Roman" w:hAnsi="Times New Roman"/>
        </w:rPr>
        <w:t xml:space="preserve"> O candidato que prestar informações falsas ou que não atender aos requisitos desta Lei terá sua matrícula indeferida ou cancelada, a qualquer tempo, sem prejuízo das sanções administrativas, civis e penais cabíveis.</w:t>
      </w:r>
    </w:p>
    <w:p w14:paraId="1E6066AA" w14:textId="77777777" w:rsidR="00685BD0" w:rsidRPr="00720A0F" w:rsidRDefault="00685BD0" w:rsidP="00685BD0">
      <w:pPr>
        <w:pStyle w:val="Corpo"/>
        <w:tabs>
          <w:tab w:val="left" w:pos="1134"/>
        </w:tabs>
        <w:ind w:firstLine="993"/>
        <w:rPr>
          <w:rFonts w:ascii="Times New Roman" w:hAnsi="Times New Roman"/>
        </w:rPr>
      </w:pPr>
      <w:r w:rsidRPr="00685BD0">
        <w:rPr>
          <w:rFonts w:ascii="Times New Roman" w:hAnsi="Times New Roman"/>
          <w:b/>
          <w:bCs/>
        </w:rPr>
        <w:t>Art. 14</w:t>
      </w:r>
      <w:r w:rsidRPr="00685BD0">
        <w:rPr>
          <w:rFonts w:ascii="Times New Roman" w:hAnsi="Times New Roman"/>
        </w:rPr>
        <w:t xml:space="preserve"> A aplicação desta Lei não prejudicará o cumprimento integral das reservas de vagas previstas na Lei Estadual nº 12.637/2025, devendo as políticas ser implementadas de forma harmônica e complementar.</w:t>
      </w:r>
    </w:p>
    <w:p w14:paraId="2B1B1768" w14:textId="77777777" w:rsidR="00685BD0" w:rsidRPr="00720A0F" w:rsidRDefault="00685BD0" w:rsidP="00685BD0">
      <w:pPr>
        <w:pStyle w:val="Corpo"/>
        <w:tabs>
          <w:tab w:val="left" w:pos="1134"/>
        </w:tabs>
        <w:ind w:firstLine="993"/>
        <w:rPr>
          <w:rFonts w:ascii="Times New Roman" w:hAnsi="Times New Roman"/>
        </w:rPr>
      </w:pPr>
      <w:r w:rsidRPr="00685BD0">
        <w:rPr>
          <w:rFonts w:ascii="Times New Roman" w:hAnsi="Times New Roman"/>
          <w:b/>
          <w:bCs/>
        </w:rPr>
        <w:t>Art. 15</w:t>
      </w:r>
      <w:r w:rsidRPr="00685BD0">
        <w:rPr>
          <w:rFonts w:ascii="Times New Roman" w:hAnsi="Times New Roman"/>
        </w:rPr>
        <w:t xml:space="preserve"> O Poder Executivo regulamentará esta Lei no prazo de até 90 (noventa) dias.</w:t>
      </w:r>
    </w:p>
    <w:p w14:paraId="7141EAFB" w14:textId="45B0CFA7" w:rsidR="00685BD0" w:rsidRPr="00685BD0" w:rsidRDefault="00685BD0" w:rsidP="00685BD0">
      <w:pPr>
        <w:pStyle w:val="Corpo"/>
        <w:tabs>
          <w:tab w:val="left" w:pos="1134"/>
        </w:tabs>
        <w:ind w:firstLine="993"/>
        <w:rPr>
          <w:rFonts w:ascii="Times New Roman" w:hAnsi="Times New Roman"/>
        </w:rPr>
      </w:pPr>
      <w:r w:rsidRPr="00685BD0">
        <w:rPr>
          <w:rFonts w:ascii="Times New Roman" w:hAnsi="Times New Roman"/>
          <w:b/>
          <w:bCs/>
        </w:rPr>
        <w:t>Art. 16</w:t>
      </w:r>
      <w:r w:rsidRPr="00685BD0">
        <w:rPr>
          <w:rFonts w:ascii="Times New Roman" w:hAnsi="Times New Roman"/>
        </w:rPr>
        <w:t xml:space="preserve"> Esta Lei entra em vigor na data de sua publicação.</w:t>
      </w:r>
    </w:p>
    <w:p w14:paraId="2FC9954B" w14:textId="77777777" w:rsidR="00D357DB" w:rsidRPr="00720A0F" w:rsidRDefault="00D357DB" w:rsidP="00D357DB">
      <w:pPr>
        <w:pStyle w:val="Corpo"/>
        <w:tabs>
          <w:tab w:val="left" w:pos="0"/>
        </w:tabs>
        <w:ind w:left="1287"/>
        <w:rPr>
          <w:rFonts w:ascii="Times New Roman" w:hAnsi="Times New Roman"/>
        </w:rPr>
      </w:pPr>
      <w:bookmarkStart w:id="0" w:name="_Hlk165034609"/>
    </w:p>
    <w:p w14:paraId="18440C88" w14:textId="07B180B5" w:rsidR="00E16F8E" w:rsidRPr="00720A0F" w:rsidRDefault="00E16F8E" w:rsidP="00D357DB">
      <w:pPr>
        <w:pStyle w:val="Corpo"/>
        <w:tabs>
          <w:tab w:val="left" w:pos="0"/>
        </w:tabs>
        <w:ind w:firstLine="0"/>
        <w:jc w:val="center"/>
        <w:rPr>
          <w:rFonts w:ascii="Times New Roman" w:hAnsi="Times New Roman"/>
          <w:b/>
          <w:noProof/>
          <w:szCs w:val="24"/>
        </w:rPr>
      </w:pPr>
      <w:r w:rsidRPr="00720A0F">
        <w:rPr>
          <w:rFonts w:ascii="Times New Roman" w:hAnsi="Times New Roman"/>
          <w:b/>
          <w:noProof/>
          <w:szCs w:val="24"/>
        </w:rPr>
        <w:t>DR.</w:t>
      </w:r>
      <w:r w:rsidR="00D357DB" w:rsidRPr="00720A0F">
        <w:rPr>
          <w:rFonts w:ascii="Times New Roman" w:hAnsi="Times New Roman"/>
          <w:b/>
          <w:noProof/>
          <w:szCs w:val="24"/>
        </w:rPr>
        <w:t>Y</w:t>
      </w:r>
      <w:r w:rsidRPr="00720A0F">
        <w:rPr>
          <w:rFonts w:ascii="Times New Roman" w:hAnsi="Times New Roman"/>
          <w:b/>
          <w:noProof/>
          <w:szCs w:val="24"/>
        </w:rPr>
        <w:t>GLÉSIO</w:t>
      </w:r>
    </w:p>
    <w:p w14:paraId="05A17A07" w14:textId="77777777" w:rsidR="00E16F8E" w:rsidRPr="00720A0F" w:rsidRDefault="00E16F8E" w:rsidP="00D357DB">
      <w:pPr>
        <w:tabs>
          <w:tab w:val="left" w:pos="1418"/>
        </w:tabs>
        <w:spacing w:after="0" w:line="240" w:lineRule="auto"/>
        <w:jc w:val="center"/>
        <w:rPr>
          <w:rFonts w:ascii="Times New Roman" w:hAnsi="Times New Roman" w:cs="Times New Roman"/>
          <w:b/>
          <w:sz w:val="24"/>
          <w:szCs w:val="24"/>
        </w:rPr>
      </w:pPr>
      <w:r w:rsidRPr="00720A0F">
        <w:rPr>
          <w:rFonts w:ascii="Times New Roman" w:hAnsi="Times New Roman" w:cs="Times New Roman"/>
          <w:b/>
          <w:sz w:val="24"/>
          <w:szCs w:val="24"/>
        </w:rPr>
        <w:t>DEPUTADO ESTADUAL</w:t>
      </w:r>
    </w:p>
    <w:p w14:paraId="2CF877F9" w14:textId="0F793EA1" w:rsidR="00410D74" w:rsidRPr="00A1356C" w:rsidRDefault="00D13618" w:rsidP="00A1356C">
      <w:pPr>
        <w:tabs>
          <w:tab w:val="left" w:pos="1418"/>
        </w:tabs>
        <w:jc w:val="center"/>
        <w:rPr>
          <w:rFonts w:ascii="Times New Roman" w:hAnsi="Times New Roman" w:cs="Times New Roman"/>
          <w:sz w:val="24"/>
          <w:szCs w:val="24"/>
        </w:rPr>
      </w:pPr>
      <w:r w:rsidRPr="00D13618">
        <w:rPr>
          <w:rFonts w:ascii="Times New Roman" w:hAnsi="Times New Roman" w:cs="Times New Roman"/>
          <w:sz w:val="24"/>
          <w:szCs w:val="24"/>
        </w:rPr>
        <w:br w:type="page"/>
      </w:r>
      <w:bookmarkEnd w:id="0"/>
    </w:p>
    <w:p w14:paraId="2C209E8D" w14:textId="1CD1856D" w:rsidR="006562EB" w:rsidRPr="003C34C7" w:rsidRDefault="00D13618" w:rsidP="003C34C7">
      <w:pPr>
        <w:pStyle w:val="Corpo"/>
        <w:tabs>
          <w:tab w:val="left" w:pos="1418"/>
        </w:tabs>
        <w:spacing w:before="240" w:after="240"/>
        <w:ind w:firstLine="0"/>
        <w:jc w:val="center"/>
        <w:rPr>
          <w:rFonts w:ascii="Times New Roman" w:hAnsi="Times New Roman"/>
          <w:b/>
          <w:szCs w:val="24"/>
        </w:rPr>
      </w:pPr>
      <w:r w:rsidRPr="00D13618">
        <w:rPr>
          <w:rFonts w:ascii="Times New Roman" w:hAnsi="Times New Roman"/>
          <w:b/>
          <w:szCs w:val="24"/>
        </w:rPr>
        <w:lastRenderedPageBreak/>
        <w:t>JUSTIFICATIVA</w:t>
      </w:r>
    </w:p>
    <w:p w14:paraId="1C129820" w14:textId="77777777" w:rsidR="00685BD0" w:rsidRDefault="002957CF" w:rsidP="00B16978">
      <w:pPr>
        <w:tabs>
          <w:tab w:val="left" w:pos="1418"/>
        </w:tabs>
        <w:spacing w:line="360" w:lineRule="auto"/>
        <w:jc w:val="both"/>
        <w:rPr>
          <w:rFonts w:ascii="Times New Roman" w:hAnsi="Times New Roman" w:cs="Times New Roman"/>
          <w:b/>
          <w:bCs/>
          <w:sz w:val="24"/>
          <w:szCs w:val="24"/>
        </w:rPr>
      </w:pPr>
      <w:r>
        <w:rPr>
          <w:rFonts w:ascii="Times New Roman" w:hAnsi="Times New Roman" w:cs="Times New Roman"/>
          <w:bCs/>
          <w:sz w:val="24"/>
          <w:szCs w:val="24"/>
        </w:rPr>
        <w:tab/>
      </w:r>
      <w:r w:rsidR="00B16978" w:rsidRPr="00B16978">
        <w:rPr>
          <w:rFonts w:ascii="Times New Roman" w:hAnsi="Times New Roman" w:cs="Times New Roman"/>
          <w:sz w:val="24"/>
          <w:szCs w:val="24"/>
        </w:rPr>
        <w:t xml:space="preserve">O presente Projeto de Lei visa instituir uma política de ação afirmativa nas instituições públicas estaduais de ensino superior do Maranhão, fundamentada em critérios técnico-educacionais para </w:t>
      </w:r>
      <w:r w:rsidR="00B16978" w:rsidRPr="00720A0F">
        <w:rPr>
          <w:rFonts w:ascii="Times New Roman" w:hAnsi="Times New Roman" w:cs="Times New Roman"/>
          <w:sz w:val="24"/>
          <w:szCs w:val="24"/>
        </w:rPr>
        <w:t>corrigir distorções históricas e regionais</w:t>
      </w:r>
      <w:r w:rsidR="00B16978" w:rsidRPr="00B16978">
        <w:rPr>
          <w:rFonts w:ascii="Times New Roman" w:hAnsi="Times New Roman" w:cs="Times New Roman"/>
          <w:sz w:val="24"/>
          <w:szCs w:val="24"/>
        </w:rPr>
        <w:t xml:space="preserve"> que comprometem a finalidade pública dessas vagas.</w:t>
      </w:r>
    </w:p>
    <w:p w14:paraId="38F5F615" w14:textId="1062C4D1" w:rsidR="00B16978" w:rsidRPr="00720A0F" w:rsidRDefault="00685BD0" w:rsidP="00B16978">
      <w:pPr>
        <w:tabs>
          <w:tab w:val="left" w:pos="1418"/>
        </w:tabs>
        <w:spacing w:line="360" w:lineRule="auto"/>
        <w:jc w:val="both"/>
        <w:rPr>
          <w:rFonts w:ascii="Times New Roman" w:hAnsi="Times New Roman" w:cs="Times New Roman"/>
          <w:sz w:val="24"/>
          <w:szCs w:val="24"/>
        </w:rPr>
      </w:pPr>
      <w:r>
        <w:rPr>
          <w:rFonts w:ascii="Times New Roman" w:hAnsi="Times New Roman" w:cs="Times New Roman"/>
          <w:b/>
          <w:bCs/>
          <w:sz w:val="24"/>
          <w:szCs w:val="24"/>
        </w:rPr>
        <w:tab/>
      </w:r>
      <w:r w:rsidR="00B16978" w:rsidRPr="00720A0F">
        <w:rPr>
          <w:rFonts w:ascii="Times New Roman" w:hAnsi="Times New Roman" w:cs="Times New Roman"/>
          <w:sz w:val="24"/>
          <w:szCs w:val="24"/>
        </w:rPr>
        <w:t>A proposta utiliza o Índice de Desenvolvimento da Educação Básica (IDEB) como métrica de justiça social. Ao reservar até 50% das vagas para candidatos oriundos de redes de ensino com IDEB abaixo da média nacional, o Estado reconhece que estudantes de regiões com infraestrutura educacional fragilizada enfrentam desvantagens competitivas injustas frente a candidatos de estados com sistemas de ensino mais consolidados.</w:t>
      </w:r>
    </w:p>
    <w:p w14:paraId="05447889" w14:textId="29046260" w:rsidR="00685BD0" w:rsidRPr="00720A0F" w:rsidRDefault="00685BD0" w:rsidP="00B16978">
      <w:pPr>
        <w:tabs>
          <w:tab w:val="left" w:pos="1418"/>
        </w:tabs>
        <w:spacing w:line="360" w:lineRule="auto"/>
        <w:jc w:val="both"/>
        <w:rPr>
          <w:rFonts w:ascii="Times New Roman" w:hAnsi="Times New Roman" w:cs="Times New Roman"/>
          <w:sz w:val="24"/>
          <w:szCs w:val="24"/>
        </w:rPr>
      </w:pPr>
      <w:r w:rsidRPr="00720A0F">
        <w:rPr>
          <w:rFonts w:ascii="Times New Roman" w:hAnsi="Times New Roman" w:cs="Times New Roman"/>
          <w:sz w:val="24"/>
          <w:szCs w:val="24"/>
        </w:rPr>
        <w:tab/>
      </w:r>
      <w:r w:rsidR="00A94522">
        <w:rPr>
          <w:rFonts w:ascii="Times New Roman" w:hAnsi="Times New Roman" w:cs="Times New Roman"/>
          <w:sz w:val="24"/>
          <w:szCs w:val="24"/>
        </w:rPr>
        <w:t>Em primeiro plano, vale ressaltar,</w:t>
      </w:r>
      <w:r w:rsidRPr="00720A0F">
        <w:rPr>
          <w:rFonts w:ascii="Times New Roman" w:hAnsi="Times New Roman" w:cs="Times New Roman"/>
          <w:sz w:val="24"/>
          <w:szCs w:val="24"/>
        </w:rPr>
        <w:t xml:space="preserve"> foram utilizados d</w:t>
      </w:r>
      <w:r w:rsidR="00B16978" w:rsidRPr="00720A0F">
        <w:rPr>
          <w:rFonts w:ascii="Times New Roman" w:hAnsi="Times New Roman" w:cs="Times New Roman"/>
          <w:sz w:val="24"/>
          <w:szCs w:val="24"/>
        </w:rPr>
        <w:t xml:space="preserve">ados do processo seletivo PAES 2026 da UEMA </w:t>
      </w:r>
      <w:r w:rsidRPr="00720A0F">
        <w:rPr>
          <w:rFonts w:ascii="Times New Roman" w:hAnsi="Times New Roman" w:cs="Times New Roman"/>
          <w:sz w:val="24"/>
          <w:szCs w:val="24"/>
        </w:rPr>
        <w:t xml:space="preserve">que </w:t>
      </w:r>
      <w:r w:rsidR="00B16978" w:rsidRPr="00720A0F">
        <w:rPr>
          <w:rFonts w:ascii="Times New Roman" w:hAnsi="Times New Roman" w:cs="Times New Roman"/>
          <w:sz w:val="24"/>
          <w:szCs w:val="24"/>
        </w:rPr>
        <w:t>demonstram uma acentuada ocupação de vagas por candidatos de outros estados, especialmente no curso de Medicina. Por exemplo, na relação de classificados para Medicina em Caxias, observa-se que os primeiros colocados e a grande maioria dos aprovados em ampla concorrência são provenientes do estado do Piauí.</w:t>
      </w:r>
    </w:p>
    <w:p w14:paraId="7260C48D" w14:textId="0C39C6CA" w:rsidR="00720A0F" w:rsidRPr="00720A0F" w:rsidRDefault="00685BD0" w:rsidP="00B16978">
      <w:pPr>
        <w:tabs>
          <w:tab w:val="left" w:pos="1418"/>
        </w:tabs>
        <w:spacing w:line="360" w:lineRule="auto"/>
        <w:jc w:val="both"/>
        <w:rPr>
          <w:rFonts w:ascii="Times New Roman" w:hAnsi="Times New Roman" w:cs="Times New Roman"/>
          <w:sz w:val="24"/>
          <w:szCs w:val="24"/>
        </w:rPr>
      </w:pPr>
      <w:r w:rsidRPr="00720A0F">
        <w:rPr>
          <w:rFonts w:ascii="Times New Roman" w:hAnsi="Times New Roman" w:cs="Times New Roman"/>
          <w:sz w:val="24"/>
          <w:szCs w:val="24"/>
        </w:rPr>
        <w:tab/>
      </w:r>
      <w:r w:rsidR="00B16978" w:rsidRPr="00720A0F">
        <w:rPr>
          <w:rFonts w:ascii="Times New Roman" w:hAnsi="Times New Roman" w:cs="Times New Roman"/>
          <w:sz w:val="24"/>
          <w:szCs w:val="24"/>
        </w:rPr>
        <w:t xml:space="preserve">Além disso, o Ofício nº 013-2026 da ASPA-MA alerta para um fenômeno alarmante: a "utilização estratégica" de notas por candidatos de alto desempenho que já estão matriculados em outras instituições e que não possuem real intenção de matrícula. </w:t>
      </w:r>
      <w:r w:rsidR="00720A0F">
        <w:rPr>
          <w:rFonts w:ascii="Times New Roman" w:hAnsi="Times New Roman" w:cs="Times New Roman"/>
          <w:sz w:val="24"/>
          <w:szCs w:val="24"/>
        </w:rPr>
        <w:t>Por consequência, e</w:t>
      </w:r>
      <w:r w:rsidR="00B16978" w:rsidRPr="00720A0F">
        <w:rPr>
          <w:rFonts w:ascii="Times New Roman" w:hAnsi="Times New Roman" w:cs="Times New Roman"/>
          <w:sz w:val="24"/>
          <w:szCs w:val="24"/>
        </w:rPr>
        <w:t xml:space="preserve">ssa prática </w:t>
      </w:r>
      <w:r w:rsidRPr="00720A0F">
        <w:rPr>
          <w:rFonts w:ascii="Times New Roman" w:hAnsi="Times New Roman" w:cs="Times New Roman"/>
          <w:sz w:val="24"/>
          <w:szCs w:val="24"/>
        </w:rPr>
        <w:t>gera: vagas</w:t>
      </w:r>
      <w:r w:rsidR="00B16978" w:rsidRPr="00720A0F">
        <w:rPr>
          <w:rFonts w:ascii="Times New Roman" w:hAnsi="Times New Roman" w:cs="Times New Roman"/>
          <w:sz w:val="24"/>
          <w:szCs w:val="24"/>
        </w:rPr>
        <w:t xml:space="preserve"> </w:t>
      </w:r>
      <w:r w:rsidRPr="00720A0F">
        <w:rPr>
          <w:rFonts w:ascii="Times New Roman" w:hAnsi="Times New Roman" w:cs="Times New Roman"/>
          <w:sz w:val="24"/>
          <w:szCs w:val="24"/>
        </w:rPr>
        <w:t>o</w:t>
      </w:r>
      <w:r w:rsidR="00B16978" w:rsidRPr="00720A0F">
        <w:rPr>
          <w:rFonts w:ascii="Times New Roman" w:hAnsi="Times New Roman" w:cs="Times New Roman"/>
          <w:sz w:val="24"/>
          <w:szCs w:val="24"/>
        </w:rPr>
        <w:t>ciosas</w:t>
      </w:r>
      <w:r w:rsidR="00720A0F" w:rsidRPr="00720A0F">
        <w:rPr>
          <w:rFonts w:ascii="Times New Roman" w:hAnsi="Times New Roman" w:cs="Times New Roman"/>
          <w:sz w:val="24"/>
          <w:szCs w:val="24"/>
        </w:rPr>
        <w:t xml:space="preserve">, uma vez que </w:t>
      </w:r>
      <w:r w:rsidR="00B16978" w:rsidRPr="00720A0F">
        <w:rPr>
          <w:rFonts w:ascii="Times New Roman" w:hAnsi="Times New Roman" w:cs="Times New Roman"/>
          <w:sz w:val="24"/>
          <w:szCs w:val="24"/>
        </w:rPr>
        <w:t>o índice de abandono de vagas na chamada regular chegou a 35% em alguns campi</w:t>
      </w:r>
      <w:r w:rsidR="00720A0F" w:rsidRPr="00720A0F">
        <w:rPr>
          <w:rFonts w:ascii="Times New Roman" w:hAnsi="Times New Roman" w:cs="Times New Roman"/>
          <w:sz w:val="24"/>
          <w:szCs w:val="24"/>
        </w:rPr>
        <w:t xml:space="preserve">, no SISU 2026. Ademais, a </w:t>
      </w:r>
      <w:r w:rsidR="00B16978" w:rsidRPr="00720A0F">
        <w:rPr>
          <w:rFonts w:ascii="Times New Roman" w:hAnsi="Times New Roman" w:cs="Times New Roman"/>
          <w:sz w:val="24"/>
          <w:szCs w:val="24"/>
        </w:rPr>
        <w:t xml:space="preserve">ocupação artificial das primeiras colocações por "candidatos fantasmas" eleva as notas de </w:t>
      </w:r>
      <w:r w:rsidR="00720A0F">
        <w:rPr>
          <w:rFonts w:ascii="Times New Roman" w:hAnsi="Times New Roman" w:cs="Times New Roman"/>
          <w:sz w:val="24"/>
          <w:szCs w:val="24"/>
        </w:rPr>
        <w:t xml:space="preserve">corte </w:t>
      </w:r>
      <w:r w:rsidR="00B16978" w:rsidRPr="00720A0F">
        <w:rPr>
          <w:rFonts w:ascii="Times New Roman" w:hAnsi="Times New Roman" w:cs="Times New Roman"/>
          <w:sz w:val="24"/>
          <w:szCs w:val="24"/>
        </w:rPr>
        <w:t>(atingindo 800,46 pontos em São Luís), excluindo alunos que efetivamente ingressariam no curso.</w:t>
      </w:r>
    </w:p>
    <w:p w14:paraId="430EE1ED" w14:textId="12EE5117" w:rsidR="00B16978" w:rsidRPr="00720A0F" w:rsidRDefault="00720A0F" w:rsidP="00B16978">
      <w:pPr>
        <w:tabs>
          <w:tab w:val="left" w:pos="1418"/>
        </w:tabs>
        <w:spacing w:line="360" w:lineRule="auto"/>
        <w:jc w:val="both"/>
        <w:rPr>
          <w:rFonts w:ascii="Times New Roman" w:hAnsi="Times New Roman" w:cs="Times New Roman"/>
          <w:sz w:val="24"/>
          <w:szCs w:val="24"/>
        </w:rPr>
      </w:pPr>
      <w:r w:rsidRPr="00720A0F">
        <w:rPr>
          <w:rFonts w:ascii="Times New Roman" w:hAnsi="Times New Roman" w:cs="Times New Roman"/>
          <w:sz w:val="24"/>
          <w:szCs w:val="24"/>
        </w:rPr>
        <w:tab/>
        <w:t xml:space="preserve">O </w:t>
      </w:r>
      <w:r w:rsidR="00B16978" w:rsidRPr="00720A0F">
        <w:rPr>
          <w:rFonts w:ascii="Times New Roman" w:hAnsi="Times New Roman" w:cs="Times New Roman"/>
          <w:sz w:val="24"/>
          <w:szCs w:val="24"/>
        </w:rPr>
        <w:t>projeto estabelece normas rigorosas de transparência, exigindo a divulgação detalhada da origem escolar dos aprovados. Isso visa coibir o uso das aprovações meramente como peça de marketing por instituições privadas, garantindo que a vaga pública cumpra seu papel social de formar profissionais que efetivamente ocuparão as cadeiras universitárias.</w:t>
      </w:r>
    </w:p>
    <w:p w14:paraId="290935A2" w14:textId="1F53C8A6" w:rsidR="00B16978" w:rsidRPr="00720A0F" w:rsidRDefault="00720A0F" w:rsidP="00B16978">
      <w:pPr>
        <w:tabs>
          <w:tab w:val="left" w:pos="1418"/>
        </w:tabs>
        <w:spacing w:line="360" w:lineRule="auto"/>
        <w:jc w:val="both"/>
        <w:rPr>
          <w:rFonts w:ascii="Times New Roman" w:hAnsi="Times New Roman" w:cs="Times New Roman"/>
          <w:sz w:val="24"/>
          <w:szCs w:val="24"/>
        </w:rPr>
      </w:pPr>
      <w:r w:rsidRPr="00720A0F">
        <w:rPr>
          <w:rFonts w:ascii="Times New Roman" w:hAnsi="Times New Roman" w:cs="Times New Roman"/>
          <w:sz w:val="24"/>
          <w:szCs w:val="24"/>
        </w:rPr>
        <w:tab/>
      </w:r>
      <w:r w:rsidR="00B16978" w:rsidRPr="00720A0F">
        <w:rPr>
          <w:rFonts w:ascii="Times New Roman" w:hAnsi="Times New Roman" w:cs="Times New Roman"/>
          <w:sz w:val="24"/>
          <w:szCs w:val="24"/>
        </w:rPr>
        <w:t xml:space="preserve">A medida não anula as conquistas anteriores, sendo aplicada de forma complementar e integrada à Lei Estadual nº 12.637/2025. Trata-se de um mecanismo de ajuste </w:t>
      </w:r>
      <w:r w:rsidR="00B16978" w:rsidRPr="00720A0F">
        <w:rPr>
          <w:rFonts w:ascii="Times New Roman" w:hAnsi="Times New Roman" w:cs="Times New Roman"/>
          <w:sz w:val="24"/>
          <w:szCs w:val="24"/>
        </w:rPr>
        <w:lastRenderedPageBreak/>
        <w:t>necessário para assegurar que a universidade pública estadual seja, prioritariamente, um vetor de desenvolvimento para aqueles que enfrentam as maiores barreiras educacionais no país.</w:t>
      </w:r>
    </w:p>
    <w:p w14:paraId="6A03D8FF" w14:textId="615B43F1" w:rsidR="006562EB" w:rsidRPr="00720A0F" w:rsidRDefault="00A1356C" w:rsidP="00B16978">
      <w:pPr>
        <w:tabs>
          <w:tab w:val="left" w:pos="1418"/>
        </w:tabs>
        <w:spacing w:line="360" w:lineRule="auto"/>
        <w:jc w:val="both"/>
        <w:rPr>
          <w:rFonts w:ascii="Times New Roman" w:hAnsi="Times New Roman" w:cs="Times New Roman"/>
          <w:sz w:val="24"/>
          <w:szCs w:val="24"/>
        </w:rPr>
      </w:pPr>
      <w:r w:rsidRPr="00720A0F">
        <w:rPr>
          <w:rFonts w:ascii="Times New Roman" w:hAnsi="Times New Roman" w:cs="Times New Roman"/>
          <w:sz w:val="24"/>
          <w:szCs w:val="24"/>
        </w:rPr>
        <w:tab/>
      </w:r>
      <w:r w:rsidR="002957CF" w:rsidRPr="00720A0F">
        <w:rPr>
          <w:rFonts w:ascii="Times New Roman" w:hAnsi="Times New Roman" w:cs="Times New Roman"/>
          <w:sz w:val="24"/>
          <w:szCs w:val="24"/>
        </w:rPr>
        <w:t>Por essas razões, contamos com o apoio dos nobres pares para a aprovação desta proposição.</w:t>
      </w:r>
    </w:p>
    <w:p w14:paraId="67FB8250" w14:textId="77777777" w:rsidR="006562EB" w:rsidRPr="005315A5" w:rsidRDefault="006562EB" w:rsidP="002957CF">
      <w:pPr>
        <w:tabs>
          <w:tab w:val="left" w:pos="1418"/>
        </w:tabs>
        <w:spacing w:after="0" w:line="360" w:lineRule="auto"/>
        <w:jc w:val="center"/>
        <w:rPr>
          <w:rFonts w:ascii="Times New Roman" w:hAnsi="Times New Roman" w:cs="Times New Roman"/>
          <w:b/>
          <w:sz w:val="24"/>
          <w:szCs w:val="24"/>
        </w:rPr>
      </w:pPr>
    </w:p>
    <w:p w14:paraId="0E17B8CC" w14:textId="42FC8CD7" w:rsidR="00764358" w:rsidRPr="00764358" w:rsidRDefault="006562EB" w:rsidP="00764358">
      <w:pPr>
        <w:tabs>
          <w:tab w:val="left" w:pos="1418"/>
        </w:tabs>
        <w:spacing w:after="0" w:line="240" w:lineRule="auto"/>
        <w:jc w:val="center"/>
        <w:rPr>
          <w:rFonts w:ascii="Times New Roman" w:hAnsi="Times New Roman" w:cs="Times New Roman"/>
          <w:b/>
          <w:sz w:val="24"/>
          <w:szCs w:val="24"/>
        </w:rPr>
      </w:pPr>
      <w:r w:rsidRPr="00764358">
        <w:rPr>
          <w:rFonts w:ascii="Times New Roman" w:hAnsi="Times New Roman" w:cs="Times New Roman"/>
          <w:b/>
          <w:sz w:val="24"/>
          <w:szCs w:val="24"/>
        </w:rPr>
        <w:t>DR. YGLÉSIO</w:t>
      </w:r>
    </w:p>
    <w:p w14:paraId="3F191532" w14:textId="77777777" w:rsidR="00764358" w:rsidRPr="00764358" w:rsidRDefault="00764358" w:rsidP="00764358">
      <w:pPr>
        <w:tabs>
          <w:tab w:val="left" w:pos="1418"/>
        </w:tabs>
        <w:spacing w:after="0" w:line="240" w:lineRule="auto"/>
        <w:jc w:val="center"/>
        <w:rPr>
          <w:rFonts w:ascii="Times New Roman" w:hAnsi="Times New Roman" w:cs="Times New Roman"/>
          <w:b/>
          <w:sz w:val="24"/>
          <w:szCs w:val="24"/>
        </w:rPr>
      </w:pPr>
      <w:r w:rsidRPr="00764358">
        <w:rPr>
          <w:rFonts w:ascii="Times New Roman" w:hAnsi="Times New Roman" w:cs="Times New Roman"/>
          <w:b/>
          <w:sz w:val="24"/>
          <w:szCs w:val="24"/>
        </w:rPr>
        <w:t>DEPUTADO ESTADUAL</w:t>
      </w:r>
    </w:p>
    <w:p w14:paraId="274E2982" w14:textId="404EE3A6" w:rsidR="00A45E73" w:rsidRPr="005315A5" w:rsidRDefault="00764358" w:rsidP="00764358">
      <w:pPr>
        <w:tabs>
          <w:tab w:val="left" w:pos="1418"/>
        </w:tabs>
        <w:spacing w:after="0" w:line="240" w:lineRule="auto"/>
        <w:jc w:val="center"/>
        <w:rPr>
          <w:rFonts w:ascii="Times New Roman" w:hAnsi="Times New Roman" w:cs="Times New Roman"/>
          <w:b/>
          <w:sz w:val="24"/>
          <w:szCs w:val="24"/>
        </w:rPr>
      </w:pPr>
      <w:r w:rsidRPr="00764358">
        <w:rPr>
          <w:rFonts w:ascii="Times New Roman" w:hAnsi="Times New Roman" w:cs="Times New Roman"/>
          <w:b/>
          <w:sz w:val="24"/>
          <w:szCs w:val="24"/>
        </w:rPr>
        <w:t> </w:t>
      </w:r>
    </w:p>
    <w:sectPr w:rsidR="00A45E73" w:rsidRPr="005315A5" w:rsidSect="00D357DB">
      <w:headerReference w:type="default" r:id="rId8"/>
      <w:type w:val="continuous"/>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C69CA" w14:textId="77777777" w:rsidR="004B42C3" w:rsidRDefault="004B42C3" w:rsidP="00E660E2">
      <w:pPr>
        <w:spacing w:after="0" w:line="240" w:lineRule="auto"/>
      </w:pPr>
      <w:r>
        <w:separator/>
      </w:r>
    </w:p>
  </w:endnote>
  <w:endnote w:type="continuationSeparator" w:id="0">
    <w:p w14:paraId="72B36774" w14:textId="77777777" w:rsidR="004B42C3" w:rsidRDefault="004B42C3" w:rsidP="00E66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B2ABF" w14:textId="77777777" w:rsidR="004B42C3" w:rsidRDefault="004B42C3" w:rsidP="00E660E2">
      <w:pPr>
        <w:spacing w:after="0" w:line="240" w:lineRule="auto"/>
      </w:pPr>
      <w:r>
        <w:separator/>
      </w:r>
    </w:p>
  </w:footnote>
  <w:footnote w:type="continuationSeparator" w:id="0">
    <w:p w14:paraId="573EEA0E" w14:textId="77777777" w:rsidR="004B42C3" w:rsidRDefault="004B42C3" w:rsidP="00E660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70F78" w14:textId="77777777" w:rsidR="00895EE4" w:rsidRDefault="00895EE4" w:rsidP="00542415">
    <w:pPr>
      <w:pStyle w:val="Normal1"/>
      <w:jc w:val="center"/>
    </w:pPr>
    <w:r>
      <w:rPr>
        <w:noProof/>
        <w:lang w:eastAsia="pt-BR"/>
      </w:rPr>
      <w:drawing>
        <wp:inline distT="114300" distB="114300" distL="114300" distR="114300" wp14:anchorId="798E7587" wp14:editId="693FC802">
          <wp:extent cx="709613" cy="7096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9613" cy="709613"/>
                  </a:xfrm>
                  <a:prstGeom prst="rect">
                    <a:avLst/>
                  </a:prstGeom>
                  <a:ln/>
                </pic:spPr>
              </pic:pic>
            </a:graphicData>
          </a:graphic>
        </wp:inline>
      </w:drawing>
    </w:r>
  </w:p>
  <w:p w14:paraId="4B395372" w14:textId="77777777" w:rsidR="00895EE4" w:rsidRDefault="00895EE4" w:rsidP="00542415">
    <w:pPr>
      <w:pStyle w:val="Normal1"/>
      <w:spacing w:line="240" w:lineRule="auto"/>
      <w:jc w:val="center"/>
      <w:rPr>
        <w:rFonts w:ascii="Times New Roman" w:hAnsi="Times New Roman" w:cs="Times New Roman"/>
        <w:b/>
        <w:sz w:val="24"/>
        <w:szCs w:val="24"/>
      </w:rPr>
    </w:pPr>
    <w:r w:rsidRPr="00A20743">
      <w:rPr>
        <w:rFonts w:ascii="Times New Roman" w:hAnsi="Times New Roman" w:cs="Times New Roman"/>
        <w:b/>
        <w:sz w:val="24"/>
        <w:szCs w:val="24"/>
      </w:rPr>
      <w:t>ESTADO DO MARANHÃO</w:t>
    </w:r>
  </w:p>
  <w:p w14:paraId="71432922" w14:textId="77777777" w:rsidR="00895EE4" w:rsidRPr="00A20743" w:rsidRDefault="00895EE4" w:rsidP="00542415">
    <w:pPr>
      <w:pStyle w:val="Normal1"/>
      <w:spacing w:line="240" w:lineRule="auto"/>
      <w:jc w:val="center"/>
      <w:rPr>
        <w:rFonts w:ascii="Times New Roman" w:hAnsi="Times New Roman" w:cs="Times New Roman"/>
        <w:b/>
        <w:sz w:val="24"/>
        <w:szCs w:val="24"/>
      </w:rPr>
    </w:pPr>
    <w:r w:rsidRPr="00A20743">
      <w:rPr>
        <w:rFonts w:ascii="Times New Roman" w:hAnsi="Times New Roman" w:cs="Times New Roman"/>
        <w:b/>
        <w:sz w:val="24"/>
        <w:szCs w:val="24"/>
      </w:rPr>
      <w:t>Assembleia Legislativa</w:t>
    </w:r>
    <w:r w:rsidRPr="00A20743">
      <w:rPr>
        <w:rFonts w:ascii="Times New Roman" w:hAnsi="Times New Roman" w:cs="Times New Roman"/>
        <w:b/>
        <w:sz w:val="24"/>
        <w:szCs w:val="24"/>
      </w:rPr>
      <w:br/>
      <w:t>GABINETE DO DEP</w:t>
    </w:r>
    <w:r>
      <w:rPr>
        <w:rFonts w:ascii="Times New Roman" w:hAnsi="Times New Roman" w:cs="Times New Roman"/>
        <w:b/>
        <w:sz w:val="24"/>
        <w:szCs w:val="24"/>
      </w:rPr>
      <w:t>UTADO</w:t>
    </w:r>
    <w:r w:rsidRPr="00A20743">
      <w:rPr>
        <w:rFonts w:ascii="Times New Roman" w:hAnsi="Times New Roman" w:cs="Times New Roman"/>
        <w:b/>
        <w:sz w:val="24"/>
        <w:szCs w:val="24"/>
      </w:rPr>
      <w:t xml:space="preserve"> DR. YGLÉSIO</w:t>
    </w:r>
  </w:p>
  <w:p w14:paraId="388DECB2" w14:textId="77777777" w:rsidR="00895EE4" w:rsidRDefault="00895EE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907D4"/>
    <w:multiLevelType w:val="hybridMultilevel"/>
    <w:tmpl w:val="772EB2D0"/>
    <w:lvl w:ilvl="0" w:tplc="EA56A766">
      <w:start w:val="1"/>
      <w:numFmt w:val="ordinal"/>
      <w:lvlText w:val="Art. %1 -"/>
      <w:lvlJc w:val="left"/>
      <w:pPr>
        <w:ind w:left="1778" w:hanging="360"/>
      </w:pPr>
      <w:rPr>
        <w:rFonts w:hint="default"/>
        <w:b/>
        <w:i w:val="0"/>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15F51CAB"/>
    <w:multiLevelType w:val="hybridMultilevel"/>
    <w:tmpl w:val="ED78CCDE"/>
    <w:lvl w:ilvl="0" w:tplc="F05CB442">
      <w:start w:val="1"/>
      <w:numFmt w:val="upperRoman"/>
      <w:lvlText w:val="%1-"/>
      <w:lvlJc w:val="left"/>
      <w:pPr>
        <w:ind w:left="2007" w:hanging="72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 w15:restartNumberingAfterBreak="0">
    <w:nsid w:val="1D9510CA"/>
    <w:multiLevelType w:val="hybridMultilevel"/>
    <w:tmpl w:val="3A1A57BE"/>
    <w:lvl w:ilvl="0" w:tplc="C0B8C4E6">
      <w:start w:val="1"/>
      <w:numFmt w:val="ordinal"/>
      <w:lvlText w:val="Art. %1 -"/>
      <w:lvlJc w:val="left"/>
      <w:pPr>
        <w:ind w:left="1776" w:hanging="360"/>
      </w:pPr>
      <w:rPr>
        <w:rFonts w:hint="default"/>
        <w:b/>
        <w:i w:val="0"/>
        <w:spacing w:val="0"/>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 w15:restartNumberingAfterBreak="0">
    <w:nsid w:val="2E50676E"/>
    <w:multiLevelType w:val="hybridMultilevel"/>
    <w:tmpl w:val="4F84E0A6"/>
    <w:lvl w:ilvl="0" w:tplc="FE665812">
      <w:start w:val="1"/>
      <w:numFmt w:val="upperRoman"/>
      <w:lvlText w:val="%1."/>
      <w:lvlJc w:val="righ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3C567E3F"/>
    <w:multiLevelType w:val="hybridMultilevel"/>
    <w:tmpl w:val="184C9CA2"/>
    <w:lvl w:ilvl="0" w:tplc="7EFABFD6">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15:restartNumberingAfterBreak="0">
    <w:nsid w:val="4CD67B6E"/>
    <w:multiLevelType w:val="hybridMultilevel"/>
    <w:tmpl w:val="D71ABC46"/>
    <w:lvl w:ilvl="0" w:tplc="56382916">
      <w:start w:val="1"/>
      <w:numFmt w:val="ordinal"/>
      <w:lvlText w:val="§ %1 - "/>
      <w:lvlJc w:val="left"/>
      <w:pPr>
        <w:ind w:left="2204" w:hanging="360"/>
      </w:pPr>
      <w:rPr>
        <w:rFonts w:hint="default"/>
        <w:b/>
        <w:spacing w:val="0"/>
        <w:w w:val="100"/>
        <w:kern w:val="0"/>
        <w:position w:val="0"/>
      </w:rPr>
    </w:lvl>
    <w:lvl w:ilvl="1" w:tplc="04160019" w:tentative="1">
      <w:start w:val="1"/>
      <w:numFmt w:val="lowerLetter"/>
      <w:lvlText w:val="%2."/>
      <w:lvlJc w:val="left"/>
      <w:pPr>
        <w:ind w:left="2924" w:hanging="360"/>
      </w:pPr>
    </w:lvl>
    <w:lvl w:ilvl="2" w:tplc="0416001B" w:tentative="1">
      <w:start w:val="1"/>
      <w:numFmt w:val="lowerRoman"/>
      <w:lvlText w:val="%3."/>
      <w:lvlJc w:val="right"/>
      <w:pPr>
        <w:ind w:left="3644" w:hanging="180"/>
      </w:pPr>
    </w:lvl>
    <w:lvl w:ilvl="3" w:tplc="0416000F" w:tentative="1">
      <w:start w:val="1"/>
      <w:numFmt w:val="decimal"/>
      <w:lvlText w:val="%4."/>
      <w:lvlJc w:val="left"/>
      <w:pPr>
        <w:ind w:left="4364" w:hanging="360"/>
      </w:pPr>
    </w:lvl>
    <w:lvl w:ilvl="4" w:tplc="04160019" w:tentative="1">
      <w:start w:val="1"/>
      <w:numFmt w:val="lowerLetter"/>
      <w:lvlText w:val="%5."/>
      <w:lvlJc w:val="left"/>
      <w:pPr>
        <w:ind w:left="5084" w:hanging="360"/>
      </w:pPr>
    </w:lvl>
    <w:lvl w:ilvl="5" w:tplc="0416001B" w:tentative="1">
      <w:start w:val="1"/>
      <w:numFmt w:val="lowerRoman"/>
      <w:lvlText w:val="%6."/>
      <w:lvlJc w:val="right"/>
      <w:pPr>
        <w:ind w:left="5804" w:hanging="180"/>
      </w:pPr>
    </w:lvl>
    <w:lvl w:ilvl="6" w:tplc="0416000F" w:tentative="1">
      <w:start w:val="1"/>
      <w:numFmt w:val="decimal"/>
      <w:lvlText w:val="%7."/>
      <w:lvlJc w:val="left"/>
      <w:pPr>
        <w:ind w:left="6524" w:hanging="360"/>
      </w:pPr>
    </w:lvl>
    <w:lvl w:ilvl="7" w:tplc="04160019" w:tentative="1">
      <w:start w:val="1"/>
      <w:numFmt w:val="lowerLetter"/>
      <w:lvlText w:val="%8."/>
      <w:lvlJc w:val="left"/>
      <w:pPr>
        <w:ind w:left="7244" w:hanging="360"/>
      </w:pPr>
    </w:lvl>
    <w:lvl w:ilvl="8" w:tplc="0416001B" w:tentative="1">
      <w:start w:val="1"/>
      <w:numFmt w:val="lowerRoman"/>
      <w:lvlText w:val="%9."/>
      <w:lvlJc w:val="right"/>
      <w:pPr>
        <w:ind w:left="7964" w:hanging="180"/>
      </w:pPr>
    </w:lvl>
  </w:abstractNum>
  <w:abstractNum w:abstractNumId="6" w15:restartNumberingAfterBreak="0">
    <w:nsid w:val="4EB005D5"/>
    <w:multiLevelType w:val="hybridMultilevel"/>
    <w:tmpl w:val="9B20A95A"/>
    <w:lvl w:ilvl="0" w:tplc="5664D1AE">
      <w:start w:val="1"/>
      <w:numFmt w:val="ordinal"/>
      <w:lvlText w:val="Art. %1 -"/>
      <w:lvlJc w:val="left"/>
      <w:pPr>
        <w:ind w:left="360" w:hanging="360"/>
      </w:pPr>
      <w:rPr>
        <w:rFonts w:hint="default"/>
        <w:b/>
        <w:i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62D010C9"/>
    <w:multiLevelType w:val="hybridMultilevel"/>
    <w:tmpl w:val="26A00F52"/>
    <w:lvl w:ilvl="0" w:tplc="97BC92E4">
      <w:start w:val="1"/>
      <w:numFmt w:val="ordinal"/>
      <w:lvlText w:val="§ %1 - "/>
      <w:lvlJc w:val="left"/>
      <w:pPr>
        <w:ind w:left="4047" w:hanging="360"/>
      </w:pPr>
      <w:rPr>
        <w:rFonts w:hint="default"/>
        <w:b/>
        <w:spacing w:val="0"/>
        <w:w w:val="100"/>
        <w:kern w:val="0"/>
        <w:position w:val="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5C33A27"/>
    <w:multiLevelType w:val="hybridMultilevel"/>
    <w:tmpl w:val="6416FD96"/>
    <w:lvl w:ilvl="0" w:tplc="D3921C34">
      <w:start w:val="1"/>
      <w:numFmt w:val="upperRoman"/>
      <w:lvlText w:val="%1 - "/>
      <w:lvlJc w:val="left"/>
      <w:pPr>
        <w:ind w:left="2629" w:hanging="360"/>
      </w:pPr>
      <w:rPr>
        <w:rFonts w:hint="default"/>
        <w:b/>
        <w:spacing w:val="-20"/>
        <w:w w:val="100"/>
        <w:kern w:val="2"/>
        <w:position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05B1A89"/>
    <w:multiLevelType w:val="multilevel"/>
    <w:tmpl w:val="5402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7D741C"/>
    <w:multiLevelType w:val="hybridMultilevel"/>
    <w:tmpl w:val="B76C4884"/>
    <w:lvl w:ilvl="0" w:tplc="B11E638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533423437">
    <w:abstractNumId w:val="10"/>
  </w:num>
  <w:num w:numId="2" w16cid:durableId="618486060">
    <w:abstractNumId w:val="0"/>
  </w:num>
  <w:num w:numId="3" w16cid:durableId="752314259">
    <w:abstractNumId w:val="2"/>
  </w:num>
  <w:num w:numId="4" w16cid:durableId="427119402">
    <w:abstractNumId w:val="6"/>
  </w:num>
  <w:num w:numId="5" w16cid:durableId="1809394398">
    <w:abstractNumId w:val="3"/>
  </w:num>
  <w:num w:numId="6" w16cid:durableId="1367681899">
    <w:abstractNumId w:val="8"/>
  </w:num>
  <w:num w:numId="7" w16cid:durableId="1522351367">
    <w:abstractNumId w:val="7"/>
  </w:num>
  <w:num w:numId="8" w16cid:durableId="1801995166">
    <w:abstractNumId w:val="5"/>
  </w:num>
  <w:num w:numId="9" w16cid:durableId="1235159588">
    <w:abstractNumId w:val="4"/>
  </w:num>
  <w:num w:numId="10" w16cid:durableId="5598625">
    <w:abstractNumId w:val="1"/>
  </w:num>
  <w:num w:numId="11" w16cid:durableId="2583720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384"/>
    <w:rsid w:val="000013D2"/>
    <w:rsid w:val="000057BA"/>
    <w:rsid w:val="00006690"/>
    <w:rsid w:val="00007945"/>
    <w:rsid w:val="00007D55"/>
    <w:rsid w:val="00013A20"/>
    <w:rsid w:val="00015E1F"/>
    <w:rsid w:val="00023B61"/>
    <w:rsid w:val="00024C8D"/>
    <w:rsid w:val="00031B82"/>
    <w:rsid w:val="00033BCD"/>
    <w:rsid w:val="0003404B"/>
    <w:rsid w:val="000344A8"/>
    <w:rsid w:val="00043972"/>
    <w:rsid w:val="0005683A"/>
    <w:rsid w:val="00066FBD"/>
    <w:rsid w:val="000741E7"/>
    <w:rsid w:val="000818A2"/>
    <w:rsid w:val="00083185"/>
    <w:rsid w:val="00084694"/>
    <w:rsid w:val="00085063"/>
    <w:rsid w:val="000943E3"/>
    <w:rsid w:val="000958D4"/>
    <w:rsid w:val="00095EEE"/>
    <w:rsid w:val="000C430D"/>
    <w:rsid w:val="000C47BF"/>
    <w:rsid w:val="000C7554"/>
    <w:rsid w:val="000D56A1"/>
    <w:rsid w:val="000E0BD4"/>
    <w:rsid w:val="000E65EB"/>
    <w:rsid w:val="0013315A"/>
    <w:rsid w:val="001573D3"/>
    <w:rsid w:val="001651C8"/>
    <w:rsid w:val="00182806"/>
    <w:rsid w:val="00182D3A"/>
    <w:rsid w:val="00183E1D"/>
    <w:rsid w:val="00184FAE"/>
    <w:rsid w:val="001869EC"/>
    <w:rsid w:val="001A048B"/>
    <w:rsid w:val="001B1405"/>
    <w:rsid w:val="001B33EA"/>
    <w:rsid w:val="001B369F"/>
    <w:rsid w:val="001B5EB5"/>
    <w:rsid w:val="001B6CA0"/>
    <w:rsid w:val="001C1C6C"/>
    <w:rsid w:val="001C7559"/>
    <w:rsid w:val="001D3AFE"/>
    <w:rsid w:val="001D4C12"/>
    <w:rsid w:val="001D5290"/>
    <w:rsid w:val="001E6594"/>
    <w:rsid w:val="001E7D00"/>
    <w:rsid w:val="001F324A"/>
    <w:rsid w:val="001F3C66"/>
    <w:rsid w:val="001F46BC"/>
    <w:rsid w:val="00200CC3"/>
    <w:rsid w:val="00202205"/>
    <w:rsid w:val="00204D9F"/>
    <w:rsid w:val="00210079"/>
    <w:rsid w:val="0021012B"/>
    <w:rsid w:val="0022581F"/>
    <w:rsid w:val="00230924"/>
    <w:rsid w:val="00246EE3"/>
    <w:rsid w:val="002631BC"/>
    <w:rsid w:val="00264292"/>
    <w:rsid w:val="002718BD"/>
    <w:rsid w:val="00275C3F"/>
    <w:rsid w:val="00283300"/>
    <w:rsid w:val="00285701"/>
    <w:rsid w:val="00292FA3"/>
    <w:rsid w:val="00294384"/>
    <w:rsid w:val="002957CF"/>
    <w:rsid w:val="002A4252"/>
    <w:rsid w:val="002A5F08"/>
    <w:rsid w:val="002A60FD"/>
    <w:rsid w:val="002A6CA6"/>
    <w:rsid w:val="002A759D"/>
    <w:rsid w:val="002B6F88"/>
    <w:rsid w:val="002C23F7"/>
    <w:rsid w:val="002E0D92"/>
    <w:rsid w:val="002E638F"/>
    <w:rsid w:val="00302677"/>
    <w:rsid w:val="00304759"/>
    <w:rsid w:val="00312DC8"/>
    <w:rsid w:val="003155CC"/>
    <w:rsid w:val="00316948"/>
    <w:rsid w:val="0032013F"/>
    <w:rsid w:val="00326BC8"/>
    <w:rsid w:val="003310B5"/>
    <w:rsid w:val="00341D8E"/>
    <w:rsid w:val="0035157D"/>
    <w:rsid w:val="00351AB8"/>
    <w:rsid w:val="00357C58"/>
    <w:rsid w:val="0036343F"/>
    <w:rsid w:val="00377330"/>
    <w:rsid w:val="00377C7E"/>
    <w:rsid w:val="00387242"/>
    <w:rsid w:val="00387F25"/>
    <w:rsid w:val="003A2D8A"/>
    <w:rsid w:val="003A41F9"/>
    <w:rsid w:val="003A7934"/>
    <w:rsid w:val="003B7551"/>
    <w:rsid w:val="003C34C7"/>
    <w:rsid w:val="003C609D"/>
    <w:rsid w:val="003D05C1"/>
    <w:rsid w:val="003E38A6"/>
    <w:rsid w:val="003E4BCE"/>
    <w:rsid w:val="003E71A2"/>
    <w:rsid w:val="004019A4"/>
    <w:rsid w:val="00410D74"/>
    <w:rsid w:val="004142FD"/>
    <w:rsid w:val="0042282F"/>
    <w:rsid w:val="004263B0"/>
    <w:rsid w:val="00430335"/>
    <w:rsid w:val="00433762"/>
    <w:rsid w:val="00437BEE"/>
    <w:rsid w:val="00440FA9"/>
    <w:rsid w:val="00442B5F"/>
    <w:rsid w:val="0046545C"/>
    <w:rsid w:val="004748E3"/>
    <w:rsid w:val="004831B6"/>
    <w:rsid w:val="004833EB"/>
    <w:rsid w:val="0049769B"/>
    <w:rsid w:val="00497E00"/>
    <w:rsid w:val="004B2CA6"/>
    <w:rsid w:val="004B42C3"/>
    <w:rsid w:val="004B4968"/>
    <w:rsid w:val="004C0305"/>
    <w:rsid w:val="004C6697"/>
    <w:rsid w:val="004D54FA"/>
    <w:rsid w:val="004E4A99"/>
    <w:rsid w:val="004F1CA3"/>
    <w:rsid w:val="0052133E"/>
    <w:rsid w:val="005315A5"/>
    <w:rsid w:val="00532B54"/>
    <w:rsid w:val="005352AF"/>
    <w:rsid w:val="005418A2"/>
    <w:rsid w:val="00542415"/>
    <w:rsid w:val="005446EB"/>
    <w:rsid w:val="00546213"/>
    <w:rsid w:val="0055470D"/>
    <w:rsid w:val="00560387"/>
    <w:rsid w:val="00565F17"/>
    <w:rsid w:val="00572049"/>
    <w:rsid w:val="00576B56"/>
    <w:rsid w:val="00577B60"/>
    <w:rsid w:val="005845C5"/>
    <w:rsid w:val="005866CF"/>
    <w:rsid w:val="00591214"/>
    <w:rsid w:val="005A6000"/>
    <w:rsid w:val="005B148B"/>
    <w:rsid w:val="005B1BD3"/>
    <w:rsid w:val="005B62DD"/>
    <w:rsid w:val="005C43E3"/>
    <w:rsid w:val="005D0515"/>
    <w:rsid w:val="005D076D"/>
    <w:rsid w:val="005D09C0"/>
    <w:rsid w:val="005E0644"/>
    <w:rsid w:val="005E6BC3"/>
    <w:rsid w:val="005F13A3"/>
    <w:rsid w:val="005F14DF"/>
    <w:rsid w:val="005F2221"/>
    <w:rsid w:val="00600CDC"/>
    <w:rsid w:val="00604469"/>
    <w:rsid w:val="006251AB"/>
    <w:rsid w:val="00626FC9"/>
    <w:rsid w:val="006314B9"/>
    <w:rsid w:val="006562EB"/>
    <w:rsid w:val="00677B9F"/>
    <w:rsid w:val="00685BD0"/>
    <w:rsid w:val="00686508"/>
    <w:rsid w:val="006875E4"/>
    <w:rsid w:val="00696FFA"/>
    <w:rsid w:val="006B524B"/>
    <w:rsid w:val="006B7DD0"/>
    <w:rsid w:val="006C2820"/>
    <w:rsid w:val="006D4FB5"/>
    <w:rsid w:val="006F49C6"/>
    <w:rsid w:val="006F6590"/>
    <w:rsid w:val="00713F20"/>
    <w:rsid w:val="00720A0F"/>
    <w:rsid w:val="00721A7E"/>
    <w:rsid w:val="00727F0C"/>
    <w:rsid w:val="0073482B"/>
    <w:rsid w:val="00741A60"/>
    <w:rsid w:val="00751104"/>
    <w:rsid w:val="00754ABD"/>
    <w:rsid w:val="00756B7A"/>
    <w:rsid w:val="00762510"/>
    <w:rsid w:val="00764358"/>
    <w:rsid w:val="007679F1"/>
    <w:rsid w:val="00772D82"/>
    <w:rsid w:val="00790152"/>
    <w:rsid w:val="00791DE6"/>
    <w:rsid w:val="00792F3A"/>
    <w:rsid w:val="00795A73"/>
    <w:rsid w:val="007A41CC"/>
    <w:rsid w:val="007A44F6"/>
    <w:rsid w:val="007B3D05"/>
    <w:rsid w:val="007B653F"/>
    <w:rsid w:val="007B6DAB"/>
    <w:rsid w:val="007B7139"/>
    <w:rsid w:val="007D07FC"/>
    <w:rsid w:val="007D201D"/>
    <w:rsid w:val="007D5954"/>
    <w:rsid w:val="007E677F"/>
    <w:rsid w:val="007F68E3"/>
    <w:rsid w:val="00801F45"/>
    <w:rsid w:val="00804254"/>
    <w:rsid w:val="00804603"/>
    <w:rsid w:val="00806E3F"/>
    <w:rsid w:val="00811047"/>
    <w:rsid w:val="0081388B"/>
    <w:rsid w:val="00814411"/>
    <w:rsid w:val="0082002F"/>
    <w:rsid w:val="00826F68"/>
    <w:rsid w:val="00830FCD"/>
    <w:rsid w:val="00833420"/>
    <w:rsid w:val="0084397C"/>
    <w:rsid w:val="00845011"/>
    <w:rsid w:val="0086072F"/>
    <w:rsid w:val="008614DA"/>
    <w:rsid w:val="008659D1"/>
    <w:rsid w:val="0086659F"/>
    <w:rsid w:val="008806A3"/>
    <w:rsid w:val="00882263"/>
    <w:rsid w:val="008838E2"/>
    <w:rsid w:val="00885EE7"/>
    <w:rsid w:val="00890115"/>
    <w:rsid w:val="00895EE4"/>
    <w:rsid w:val="0089696E"/>
    <w:rsid w:val="008A0FB5"/>
    <w:rsid w:val="008B5750"/>
    <w:rsid w:val="008B6706"/>
    <w:rsid w:val="008C1F91"/>
    <w:rsid w:val="008C4B2A"/>
    <w:rsid w:val="008D193C"/>
    <w:rsid w:val="008D22C8"/>
    <w:rsid w:val="008E64D0"/>
    <w:rsid w:val="008F1804"/>
    <w:rsid w:val="008F337A"/>
    <w:rsid w:val="008F542B"/>
    <w:rsid w:val="008F6424"/>
    <w:rsid w:val="00905193"/>
    <w:rsid w:val="00905928"/>
    <w:rsid w:val="00906EFF"/>
    <w:rsid w:val="00922E11"/>
    <w:rsid w:val="00943436"/>
    <w:rsid w:val="00946548"/>
    <w:rsid w:val="009552A7"/>
    <w:rsid w:val="00963EC0"/>
    <w:rsid w:val="00965FA0"/>
    <w:rsid w:val="009671B6"/>
    <w:rsid w:val="00971786"/>
    <w:rsid w:val="009811EF"/>
    <w:rsid w:val="009A110A"/>
    <w:rsid w:val="009A18A9"/>
    <w:rsid w:val="009A35BB"/>
    <w:rsid w:val="009B0811"/>
    <w:rsid w:val="009B2060"/>
    <w:rsid w:val="009C4C89"/>
    <w:rsid w:val="009C673B"/>
    <w:rsid w:val="009D3148"/>
    <w:rsid w:val="009E07D6"/>
    <w:rsid w:val="009E1386"/>
    <w:rsid w:val="00A007C1"/>
    <w:rsid w:val="00A00FC9"/>
    <w:rsid w:val="00A10AE1"/>
    <w:rsid w:val="00A1356C"/>
    <w:rsid w:val="00A2364E"/>
    <w:rsid w:val="00A24D52"/>
    <w:rsid w:val="00A362C7"/>
    <w:rsid w:val="00A37F30"/>
    <w:rsid w:val="00A435FE"/>
    <w:rsid w:val="00A45E73"/>
    <w:rsid w:val="00A5427F"/>
    <w:rsid w:val="00A54C93"/>
    <w:rsid w:val="00A66ADC"/>
    <w:rsid w:val="00A674E4"/>
    <w:rsid w:val="00A715BA"/>
    <w:rsid w:val="00A743D0"/>
    <w:rsid w:val="00A765DF"/>
    <w:rsid w:val="00A76D84"/>
    <w:rsid w:val="00A85111"/>
    <w:rsid w:val="00A94522"/>
    <w:rsid w:val="00A964F0"/>
    <w:rsid w:val="00AA344E"/>
    <w:rsid w:val="00AB0A28"/>
    <w:rsid w:val="00AB3E92"/>
    <w:rsid w:val="00AB6615"/>
    <w:rsid w:val="00AB76A5"/>
    <w:rsid w:val="00AD31C9"/>
    <w:rsid w:val="00AD4A99"/>
    <w:rsid w:val="00AF2039"/>
    <w:rsid w:val="00B03E6E"/>
    <w:rsid w:val="00B16978"/>
    <w:rsid w:val="00B17C75"/>
    <w:rsid w:val="00B246C3"/>
    <w:rsid w:val="00B357F8"/>
    <w:rsid w:val="00B41B37"/>
    <w:rsid w:val="00B45D25"/>
    <w:rsid w:val="00B565BC"/>
    <w:rsid w:val="00B86FDD"/>
    <w:rsid w:val="00B87C94"/>
    <w:rsid w:val="00B91244"/>
    <w:rsid w:val="00BA01A0"/>
    <w:rsid w:val="00BA1B36"/>
    <w:rsid w:val="00BA4DD8"/>
    <w:rsid w:val="00BA5722"/>
    <w:rsid w:val="00BA648A"/>
    <w:rsid w:val="00BA7A96"/>
    <w:rsid w:val="00BB555C"/>
    <w:rsid w:val="00BC0166"/>
    <w:rsid w:val="00BC4B5E"/>
    <w:rsid w:val="00BC5BA3"/>
    <w:rsid w:val="00BD46AD"/>
    <w:rsid w:val="00BD6DEB"/>
    <w:rsid w:val="00BD7DAB"/>
    <w:rsid w:val="00BE4673"/>
    <w:rsid w:val="00BE705A"/>
    <w:rsid w:val="00BF45E1"/>
    <w:rsid w:val="00BF68E4"/>
    <w:rsid w:val="00C015B5"/>
    <w:rsid w:val="00C02B40"/>
    <w:rsid w:val="00C03384"/>
    <w:rsid w:val="00C15965"/>
    <w:rsid w:val="00C25FC7"/>
    <w:rsid w:val="00C2763F"/>
    <w:rsid w:val="00C34BA5"/>
    <w:rsid w:val="00C37147"/>
    <w:rsid w:val="00C43E40"/>
    <w:rsid w:val="00C66DC9"/>
    <w:rsid w:val="00C672FD"/>
    <w:rsid w:val="00C70639"/>
    <w:rsid w:val="00C70EB9"/>
    <w:rsid w:val="00C73D5A"/>
    <w:rsid w:val="00C767D6"/>
    <w:rsid w:val="00C8591A"/>
    <w:rsid w:val="00C863EA"/>
    <w:rsid w:val="00C91956"/>
    <w:rsid w:val="00CA52DB"/>
    <w:rsid w:val="00CB74D7"/>
    <w:rsid w:val="00CC2D44"/>
    <w:rsid w:val="00CC3BAD"/>
    <w:rsid w:val="00CC6598"/>
    <w:rsid w:val="00CD18F0"/>
    <w:rsid w:val="00CE1460"/>
    <w:rsid w:val="00CF1F0F"/>
    <w:rsid w:val="00CF7D86"/>
    <w:rsid w:val="00D02189"/>
    <w:rsid w:val="00D13618"/>
    <w:rsid w:val="00D23D3D"/>
    <w:rsid w:val="00D341F7"/>
    <w:rsid w:val="00D357DB"/>
    <w:rsid w:val="00D40451"/>
    <w:rsid w:val="00D5142A"/>
    <w:rsid w:val="00D5535A"/>
    <w:rsid w:val="00D57E42"/>
    <w:rsid w:val="00D61739"/>
    <w:rsid w:val="00D65AC6"/>
    <w:rsid w:val="00D73374"/>
    <w:rsid w:val="00D73DE4"/>
    <w:rsid w:val="00D80AAD"/>
    <w:rsid w:val="00D84453"/>
    <w:rsid w:val="00D85ECA"/>
    <w:rsid w:val="00D86439"/>
    <w:rsid w:val="00D86C95"/>
    <w:rsid w:val="00D93F2C"/>
    <w:rsid w:val="00D954D4"/>
    <w:rsid w:val="00DA1DC8"/>
    <w:rsid w:val="00DA1F6A"/>
    <w:rsid w:val="00DA3CA3"/>
    <w:rsid w:val="00DA51F1"/>
    <w:rsid w:val="00DA706F"/>
    <w:rsid w:val="00DB383A"/>
    <w:rsid w:val="00DB7B9E"/>
    <w:rsid w:val="00DC54FF"/>
    <w:rsid w:val="00DE4D31"/>
    <w:rsid w:val="00DF6638"/>
    <w:rsid w:val="00DF68A1"/>
    <w:rsid w:val="00E00998"/>
    <w:rsid w:val="00E04C17"/>
    <w:rsid w:val="00E07BDB"/>
    <w:rsid w:val="00E13F31"/>
    <w:rsid w:val="00E16F8E"/>
    <w:rsid w:val="00E179FD"/>
    <w:rsid w:val="00E3037B"/>
    <w:rsid w:val="00E3216C"/>
    <w:rsid w:val="00E3373E"/>
    <w:rsid w:val="00E344BF"/>
    <w:rsid w:val="00E44637"/>
    <w:rsid w:val="00E479FE"/>
    <w:rsid w:val="00E51034"/>
    <w:rsid w:val="00E5285F"/>
    <w:rsid w:val="00E6419E"/>
    <w:rsid w:val="00E660E2"/>
    <w:rsid w:val="00E84F65"/>
    <w:rsid w:val="00E85E8D"/>
    <w:rsid w:val="00E95F7C"/>
    <w:rsid w:val="00EA1E9F"/>
    <w:rsid w:val="00EA394C"/>
    <w:rsid w:val="00EA63FF"/>
    <w:rsid w:val="00ED36CA"/>
    <w:rsid w:val="00EE04CD"/>
    <w:rsid w:val="00EE40BE"/>
    <w:rsid w:val="00EE46D8"/>
    <w:rsid w:val="00EF21C7"/>
    <w:rsid w:val="00EF4C4F"/>
    <w:rsid w:val="00EF4E57"/>
    <w:rsid w:val="00F00B77"/>
    <w:rsid w:val="00F07487"/>
    <w:rsid w:val="00F075C2"/>
    <w:rsid w:val="00F12150"/>
    <w:rsid w:val="00F1484E"/>
    <w:rsid w:val="00F201B3"/>
    <w:rsid w:val="00F4243A"/>
    <w:rsid w:val="00F44930"/>
    <w:rsid w:val="00F50F29"/>
    <w:rsid w:val="00F521A9"/>
    <w:rsid w:val="00F60444"/>
    <w:rsid w:val="00F61C75"/>
    <w:rsid w:val="00F64E01"/>
    <w:rsid w:val="00F80C93"/>
    <w:rsid w:val="00F83C65"/>
    <w:rsid w:val="00F8518C"/>
    <w:rsid w:val="00F919B5"/>
    <w:rsid w:val="00F9388A"/>
    <w:rsid w:val="00FA4436"/>
    <w:rsid w:val="00FA667C"/>
    <w:rsid w:val="00FB1A9F"/>
    <w:rsid w:val="00FB3FAD"/>
    <w:rsid w:val="00FB660F"/>
    <w:rsid w:val="00FB66B9"/>
    <w:rsid w:val="00FC332B"/>
    <w:rsid w:val="00FE10B9"/>
    <w:rsid w:val="00FE2AE5"/>
    <w:rsid w:val="00FF13AD"/>
    <w:rsid w:val="00FF2105"/>
    <w:rsid w:val="00FF5E0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9CE2C"/>
  <w15:docId w15:val="{E8E95468-61FC-4592-B2CF-5FE65A5B6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453"/>
  </w:style>
  <w:style w:type="paragraph" w:styleId="Ttulo1">
    <w:name w:val="heading 1"/>
    <w:basedOn w:val="Normal"/>
    <w:next w:val="Normal"/>
    <w:link w:val="Ttulo1Char"/>
    <w:uiPriority w:val="9"/>
    <w:qFormat/>
    <w:rsid w:val="0046545C"/>
    <w:pPr>
      <w:keepNext/>
      <w:keepLines/>
      <w:spacing w:after="0" w:line="276" w:lineRule="auto"/>
      <w:jc w:val="both"/>
      <w:outlineLvl w:val="0"/>
    </w:pPr>
    <w:rPr>
      <w:rFonts w:ascii="Arial Narrow" w:eastAsia="Times New Roman" w:hAnsi="Arial Narrow" w:cs="Times New Roman"/>
      <w:b/>
      <w:bCs/>
      <w:caps/>
      <w:sz w:val="24"/>
      <w:szCs w:val="28"/>
    </w:rPr>
  </w:style>
  <w:style w:type="paragraph" w:styleId="Ttulo3">
    <w:name w:val="heading 3"/>
    <w:basedOn w:val="Normal"/>
    <w:next w:val="Normal"/>
    <w:link w:val="Ttulo3Char"/>
    <w:uiPriority w:val="9"/>
    <w:unhideWhenUsed/>
    <w:qFormat/>
    <w:rsid w:val="0046545C"/>
    <w:pPr>
      <w:keepNext/>
      <w:keepLines/>
      <w:spacing w:after="0" w:line="276" w:lineRule="auto"/>
      <w:ind w:firstLine="567"/>
      <w:jc w:val="both"/>
      <w:outlineLvl w:val="2"/>
    </w:pPr>
    <w:rPr>
      <w:rFonts w:ascii="Arial Narrow" w:eastAsia="Times New Roman" w:hAnsi="Arial Narrow" w:cs="Times New Roman"/>
      <w:bCs/>
      <w:caps/>
    </w:rPr>
  </w:style>
  <w:style w:type="paragraph" w:styleId="Ttulo5">
    <w:name w:val="heading 5"/>
    <w:basedOn w:val="Normal"/>
    <w:next w:val="Normal"/>
    <w:link w:val="Ttulo5Char"/>
    <w:uiPriority w:val="9"/>
    <w:semiHidden/>
    <w:unhideWhenUsed/>
    <w:qFormat/>
    <w:rsid w:val="0036343F"/>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294384"/>
    <w:rPr>
      <w:color w:val="0000FF"/>
      <w:u w:val="single"/>
    </w:rPr>
  </w:style>
  <w:style w:type="paragraph" w:styleId="PargrafodaLista">
    <w:name w:val="List Paragraph"/>
    <w:basedOn w:val="Normal"/>
    <w:uiPriority w:val="34"/>
    <w:qFormat/>
    <w:rsid w:val="000943E3"/>
    <w:pPr>
      <w:ind w:left="720"/>
      <w:contextualSpacing/>
    </w:pPr>
  </w:style>
  <w:style w:type="paragraph" w:styleId="Textodenotaderodap">
    <w:name w:val="footnote text"/>
    <w:basedOn w:val="Normal"/>
    <w:link w:val="TextodenotaderodapChar"/>
    <w:uiPriority w:val="99"/>
    <w:semiHidden/>
    <w:unhideWhenUsed/>
    <w:rsid w:val="00E660E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660E2"/>
    <w:rPr>
      <w:sz w:val="20"/>
      <w:szCs w:val="20"/>
    </w:rPr>
  </w:style>
  <w:style w:type="character" w:styleId="Refdenotaderodap">
    <w:name w:val="footnote reference"/>
    <w:basedOn w:val="Fontepargpadro"/>
    <w:uiPriority w:val="99"/>
    <w:semiHidden/>
    <w:unhideWhenUsed/>
    <w:rsid w:val="00E660E2"/>
    <w:rPr>
      <w:vertAlign w:val="superscript"/>
    </w:rPr>
  </w:style>
  <w:style w:type="paragraph" w:styleId="Cabealho">
    <w:name w:val="header"/>
    <w:basedOn w:val="Normal"/>
    <w:link w:val="CabealhoChar"/>
    <w:uiPriority w:val="99"/>
    <w:unhideWhenUsed/>
    <w:rsid w:val="009051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5193"/>
  </w:style>
  <w:style w:type="paragraph" w:styleId="Rodap">
    <w:name w:val="footer"/>
    <w:basedOn w:val="Normal"/>
    <w:link w:val="RodapChar"/>
    <w:uiPriority w:val="99"/>
    <w:unhideWhenUsed/>
    <w:rsid w:val="00905193"/>
    <w:pPr>
      <w:tabs>
        <w:tab w:val="center" w:pos="4252"/>
        <w:tab w:val="right" w:pos="8504"/>
      </w:tabs>
      <w:spacing w:after="0" w:line="240" w:lineRule="auto"/>
    </w:pPr>
  </w:style>
  <w:style w:type="character" w:customStyle="1" w:styleId="RodapChar">
    <w:name w:val="Rodapé Char"/>
    <w:basedOn w:val="Fontepargpadro"/>
    <w:link w:val="Rodap"/>
    <w:uiPriority w:val="99"/>
    <w:rsid w:val="00905193"/>
  </w:style>
  <w:style w:type="paragraph" w:customStyle="1" w:styleId="Normal1">
    <w:name w:val="Normal1"/>
    <w:rsid w:val="00542415"/>
    <w:pPr>
      <w:spacing w:after="0" w:line="276" w:lineRule="auto"/>
    </w:pPr>
    <w:rPr>
      <w:rFonts w:ascii="Arial" w:eastAsia="Arial" w:hAnsi="Arial" w:cs="Arial"/>
    </w:rPr>
  </w:style>
  <w:style w:type="character" w:styleId="nfaseSutil">
    <w:name w:val="Subtle Emphasis"/>
    <w:basedOn w:val="Fontepargpadro"/>
    <w:uiPriority w:val="19"/>
    <w:qFormat/>
    <w:rsid w:val="00275C3F"/>
    <w:rPr>
      <w:i/>
      <w:iCs/>
      <w:color w:val="404040" w:themeColor="text1" w:themeTint="BF"/>
    </w:rPr>
  </w:style>
  <w:style w:type="paragraph" w:styleId="Textodebalo">
    <w:name w:val="Balloon Text"/>
    <w:basedOn w:val="Normal"/>
    <w:link w:val="TextodebaloChar"/>
    <w:uiPriority w:val="99"/>
    <w:semiHidden/>
    <w:unhideWhenUsed/>
    <w:rsid w:val="00AB661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B6615"/>
    <w:rPr>
      <w:rFonts w:ascii="Tahoma" w:hAnsi="Tahoma" w:cs="Tahoma"/>
      <w:sz w:val="16"/>
      <w:szCs w:val="16"/>
    </w:rPr>
  </w:style>
  <w:style w:type="character" w:customStyle="1" w:styleId="Ttulo1Char">
    <w:name w:val="Título 1 Char"/>
    <w:basedOn w:val="Fontepargpadro"/>
    <w:link w:val="Ttulo1"/>
    <w:uiPriority w:val="9"/>
    <w:rsid w:val="0046545C"/>
    <w:rPr>
      <w:rFonts w:ascii="Arial Narrow" w:eastAsia="Times New Roman" w:hAnsi="Arial Narrow" w:cs="Times New Roman"/>
      <w:b/>
      <w:bCs/>
      <w:caps/>
      <w:sz w:val="24"/>
      <w:szCs w:val="28"/>
    </w:rPr>
  </w:style>
  <w:style w:type="character" w:customStyle="1" w:styleId="Ttulo3Char">
    <w:name w:val="Título 3 Char"/>
    <w:basedOn w:val="Fontepargpadro"/>
    <w:link w:val="Ttulo3"/>
    <w:uiPriority w:val="9"/>
    <w:rsid w:val="0046545C"/>
    <w:rPr>
      <w:rFonts w:ascii="Arial Narrow" w:eastAsia="Times New Roman" w:hAnsi="Arial Narrow" w:cs="Times New Roman"/>
      <w:bCs/>
      <w:caps/>
    </w:rPr>
  </w:style>
  <w:style w:type="paragraph" w:customStyle="1" w:styleId="Ementa">
    <w:name w:val="Ementa"/>
    <w:basedOn w:val="Normal"/>
    <w:uiPriority w:val="1"/>
    <w:qFormat/>
    <w:rsid w:val="0046545C"/>
    <w:pPr>
      <w:spacing w:after="0" w:line="276" w:lineRule="auto"/>
      <w:ind w:left="1134"/>
      <w:jc w:val="both"/>
    </w:pPr>
    <w:rPr>
      <w:rFonts w:ascii="Arial Narrow" w:eastAsia="Calibri" w:hAnsi="Arial Narrow" w:cs="Arial"/>
      <w:i/>
    </w:rPr>
  </w:style>
  <w:style w:type="paragraph" w:styleId="NormalWeb">
    <w:name w:val="Normal (Web)"/>
    <w:basedOn w:val="Normal"/>
    <w:uiPriority w:val="99"/>
    <w:semiHidden/>
    <w:unhideWhenUsed/>
    <w:rsid w:val="002E638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713F20"/>
    <w:rPr>
      <w:i/>
      <w:iCs/>
    </w:rPr>
  </w:style>
  <w:style w:type="character" w:customStyle="1" w:styleId="Ttulo5Char">
    <w:name w:val="Título 5 Char"/>
    <w:basedOn w:val="Fontepargpadro"/>
    <w:link w:val="Ttulo5"/>
    <w:uiPriority w:val="9"/>
    <w:semiHidden/>
    <w:rsid w:val="0036343F"/>
    <w:rPr>
      <w:rFonts w:asciiTheme="majorHAnsi" w:eastAsiaTheme="majorEastAsia" w:hAnsiTheme="majorHAnsi" w:cstheme="majorBidi"/>
      <w:color w:val="1F3763" w:themeColor="accent1" w:themeShade="7F"/>
    </w:rPr>
  </w:style>
  <w:style w:type="paragraph" w:customStyle="1" w:styleId="Corpo">
    <w:name w:val="Corpo"/>
    <w:basedOn w:val="Normal"/>
    <w:qFormat/>
    <w:rsid w:val="00D13618"/>
    <w:pPr>
      <w:spacing w:before="120" w:after="0" w:line="360" w:lineRule="auto"/>
      <w:ind w:firstLine="567"/>
      <w:jc w:val="both"/>
    </w:pPr>
    <w:rPr>
      <w:rFonts w:ascii="Calibri" w:eastAsia="Calibri" w:hAnsi="Calibri" w:cs="Times New Roman"/>
      <w:sz w:val="24"/>
    </w:rPr>
  </w:style>
  <w:style w:type="paragraph" w:customStyle="1" w:styleId="CITPL">
    <w:name w:val="CIT PL"/>
    <w:basedOn w:val="Normal"/>
    <w:link w:val="CITPLChar"/>
    <w:qFormat/>
    <w:rsid w:val="004833EB"/>
    <w:pPr>
      <w:tabs>
        <w:tab w:val="left" w:pos="1134"/>
      </w:tabs>
      <w:spacing w:line="240" w:lineRule="auto"/>
      <w:ind w:left="2268"/>
      <w:jc w:val="both"/>
      <w:outlineLvl w:val="0"/>
    </w:pPr>
    <w:rPr>
      <w:rFonts w:ascii="Times New Roman" w:eastAsia="Calibri" w:hAnsi="Times New Roman" w:cs="Times New Roman"/>
      <w:sz w:val="24"/>
      <w:szCs w:val="24"/>
    </w:rPr>
  </w:style>
  <w:style w:type="character" w:customStyle="1" w:styleId="CITPLChar">
    <w:name w:val="CIT PL Char"/>
    <w:basedOn w:val="Fontepargpadro"/>
    <w:link w:val="CITPL"/>
    <w:rsid w:val="004833EB"/>
    <w:rPr>
      <w:rFonts w:ascii="Times New Roman" w:eastAsia="Calibri" w:hAnsi="Times New Roman" w:cs="Times New Roman"/>
      <w:sz w:val="24"/>
      <w:szCs w:val="24"/>
    </w:rPr>
  </w:style>
  <w:style w:type="character" w:styleId="MenoPendente">
    <w:name w:val="Unresolved Mention"/>
    <w:basedOn w:val="Fontepargpadro"/>
    <w:uiPriority w:val="99"/>
    <w:semiHidden/>
    <w:unhideWhenUsed/>
    <w:rsid w:val="00D93F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82508">
      <w:bodyDiv w:val="1"/>
      <w:marLeft w:val="0"/>
      <w:marRight w:val="0"/>
      <w:marTop w:val="0"/>
      <w:marBottom w:val="0"/>
      <w:divBdr>
        <w:top w:val="none" w:sz="0" w:space="0" w:color="auto"/>
        <w:left w:val="none" w:sz="0" w:space="0" w:color="auto"/>
        <w:bottom w:val="none" w:sz="0" w:space="0" w:color="auto"/>
        <w:right w:val="none" w:sz="0" w:space="0" w:color="auto"/>
      </w:divBdr>
    </w:div>
    <w:div w:id="327831757">
      <w:bodyDiv w:val="1"/>
      <w:marLeft w:val="0"/>
      <w:marRight w:val="0"/>
      <w:marTop w:val="0"/>
      <w:marBottom w:val="0"/>
      <w:divBdr>
        <w:top w:val="none" w:sz="0" w:space="0" w:color="auto"/>
        <w:left w:val="none" w:sz="0" w:space="0" w:color="auto"/>
        <w:bottom w:val="none" w:sz="0" w:space="0" w:color="auto"/>
        <w:right w:val="none" w:sz="0" w:space="0" w:color="auto"/>
      </w:divBdr>
    </w:div>
    <w:div w:id="424572410">
      <w:bodyDiv w:val="1"/>
      <w:marLeft w:val="0"/>
      <w:marRight w:val="0"/>
      <w:marTop w:val="0"/>
      <w:marBottom w:val="0"/>
      <w:divBdr>
        <w:top w:val="none" w:sz="0" w:space="0" w:color="auto"/>
        <w:left w:val="none" w:sz="0" w:space="0" w:color="auto"/>
        <w:bottom w:val="none" w:sz="0" w:space="0" w:color="auto"/>
        <w:right w:val="none" w:sz="0" w:space="0" w:color="auto"/>
      </w:divBdr>
      <w:divsChild>
        <w:div w:id="593628567">
          <w:marLeft w:val="0"/>
          <w:marRight w:val="0"/>
          <w:marTop w:val="0"/>
          <w:marBottom w:val="480"/>
          <w:divBdr>
            <w:top w:val="none" w:sz="0" w:space="0" w:color="auto"/>
            <w:left w:val="none" w:sz="0" w:space="0" w:color="auto"/>
            <w:bottom w:val="none" w:sz="0" w:space="0" w:color="auto"/>
            <w:right w:val="none" w:sz="0" w:space="0" w:color="auto"/>
          </w:divBdr>
        </w:div>
        <w:div w:id="1954480212">
          <w:marLeft w:val="0"/>
          <w:marRight w:val="0"/>
          <w:marTop w:val="0"/>
          <w:marBottom w:val="480"/>
          <w:divBdr>
            <w:top w:val="none" w:sz="0" w:space="0" w:color="auto"/>
            <w:left w:val="none" w:sz="0" w:space="0" w:color="auto"/>
            <w:bottom w:val="none" w:sz="0" w:space="0" w:color="auto"/>
            <w:right w:val="none" w:sz="0" w:space="0" w:color="auto"/>
          </w:divBdr>
        </w:div>
        <w:div w:id="443235843">
          <w:marLeft w:val="0"/>
          <w:marRight w:val="0"/>
          <w:marTop w:val="0"/>
          <w:marBottom w:val="480"/>
          <w:divBdr>
            <w:top w:val="none" w:sz="0" w:space="0" w:color="auto"/>
            <w:left w:val="none" w:sz="0" w:space="0" w:color="auto"/>
            <w:bottom w:val="none" w:sz="0" w:space="0" w:color="auto"/>
            <w:right w:val="none" w:sz="0" w:space="0" w:color="auto"/>
          </w:divBdr>
        </w:div>
        <w:div w:id="214005202">
          <w:marLeft w:val="0"/>
          <w:marRight w:val="0"/>
          <w:marTop w:val="0"/>
          <w:marBottom w:val="480"/>
          <w:divBdr>
            <w:top w:val="none" w:sz="0" w:space="0" w:color="auto"/>
            <w:left w:val="none" w:sz="0" w:space="0" w:color="auto"/>
            <w:bottom w:val="none" w:sz="0" w:space="0" w:color="auto"/>
            <w:right w:val="none" w:sz="0" w:space="0" w:color="auto"/>
          </w:divBdr>
        </w:div>
        <w:div w:id="606349610">
          <w:marLeft w:val="0"/>
          <w:marRight w:val="0"/>
          <w:marTop w:val="0"/>
          <w:marBottom w:val="480"/>
          <w:divBdr>
            <w:top w:val="none" w:sz="0" w:space="0" w:color="auto"/>
            <w:left w:val="none" w:sz="0" w:space="0" w:color="auto"/>
            <w:bottom w:val="none" w:sz="0" w:space="0" w:color="auto"/>
            <w:right w:val="none" w:sz="0" w:space="0" w:color="auto"/>
          </w:divBdr>
        </w:div>
        <w:div w:id="1032420270">
          <w:marLeft w:val="0"/>
          <w:marRight w:val="0"/>
          <w:marTop w:val="0"/>
          <w:marBottom w:val="480"/>
          <w:divBdr>
            <w:top w:val="none" w:sz="0" w:space="0" w:color="auto"/>
            <w:left w:val="none" w:sz="0" w:space="0" w:color="auto"/>
            <w:bottom w:val="none" w:sz="0" w:space="0" w:color="auto"/>
            <w:right w:val="none" w:sz="0" w:space="0" w:color="auto"/>
          </w:divBdr>
        </w:div>
        <w:div w:id="1850440807">
          <w:marLeft w:val="0"/>
          <w:marRight w:val="0"/>
          <w:marTop w:val="0"/>
          <w:marBottom w:val="480"/>
          <w:divBdr>
            <w:top w:val="none" w:sz="0" w:space="0" w:color="auto"/>
            <w:left w:val="none" w:sz="0" w:space="0" w:color="auto"/>
            <w:bottom w:val="none" w:sz="0" w:space="0" w:color="auto"/>
            <w:right w:val="none" w:sz="0" w:space="0" w:color="auto"/>
          </w:divBdr>
        </w:div>
      </w:divsChild>
    </w:div>
    <w:div w:id="516970285">
      <w:bodyDiv w:val="1"/>
      <w:marLeft w:val="0"/>
      <w:marRight w:val="0"/>
      <w:marTop w:val="0"/>
      <w:marBottom w:val="0"/>
      <w:divBdr>
        <w:top w:val="none" w:sz="0" w:space="0" w:color="auto"/>
        <w:left w:val="none" w:sz="0" w:space="0" w:color="auto"/>
        <w:bottom w:val="none" w:sz="0" w:space="0" w:color="auto"/>
        <w:right w:val="none" w:sz="0" w:space="0" w:color="auto"/>
      </w:divBdr>
    </w:div>
    <w:div w:id="610674221">
      <w:bodyDiv w:val="1"/>
      <w:marLeft w:val="0"/>
      <w:marRight w:val="0"/>
      <w:marTop w:val="0"/>
      <w:marBottom w:val="0"/>
      <w:divBdr>
        <w:top w:val="none" w:sz="0" w:space="0" w:color="auto"/>
        <w:left w:val="none" w:sz="0" w:space="0" w:color="auto"/>
        <w:bottom w:val="none" w:sz="0" w:space="0" w:color="auto"/>
        <w:right w:val="none" w:sz="0" w:space="0" w:color="auto"/>
      </w:divBdr>
    </w:div>
    <w:div w:id="696200515">
      <w:bodyDiv w:val="1"/>
      <w:marLeft w:val="0"/>
      <w:marRight w:val="0"/>
      <w:marTop w:val="0"/>
      <w:marBottom w:val="0"/>
      <w:divBdr>
        <w:top w:val="none" w:sz="0" w:space="0" w:color="auto"/>
        <w:left w:val="none" w:sz="0" w:space="0" w:color="auto"/>
        <w:bottom w:val="none" w:sz="0" w:space="0" w:color="auto"/>
        <w:right w:val="none" w:sz="0" w:space="0" w:color="auto"/>
      </w:divBdr>
    </w:div>
    <w:div w:id="831485870">
      <w:bodyDiv w:val="1"/>
      <w:marLeft w:val="0"/>
      <w:marRight w:val="0"/>
      <w:marTop w:val="0"/>
      <w:marBottom w:val="0"/>
      <w:divBdr>
        <w:top w:val="none" w:sz="0" w:space="0" w:color="auto"/>
        <w:left w:val="none" w:sz="0" w:space="0" w:color="auto"/>
        <w:bottom w:val="none" w:sz="0" w:space="0" w:color="auto"/>
        <w:right w:val="none" w:sz="0" w:space="0" w:color="auto"/>
      </w:divBdr>
    </w:div>
    <w:div w:id="851342156">
      <w:bodyDiv w:val="1"/>
      <w:marLeft w:val="0"/>
      <w:marRight w:val="0"/>
      <w:marTop w:val="0"/>
      <w:marBottom w:val="0"/>
      <w:divBdr>
        <w:top w:val="none" w:sz="0" w:space="0" w:color="auto"/>
        <w:left w:val="none" w:sz="0" w:space="0" w:color="auto"/>
        <w:bottom w:val="none" w:sz="0" w:space="0" w:color="auto"/>
        <w:right w:val="none" w:sz="0" w:space="0" w:color="auto"/>
      </w:divBdr>
    </w:div>
    <w:div w:id="853420446">
      <w:bodyDiv w:val="1"/>
      <w:marLeft w:val="0"/>
      <w:marRight w:val="0"/>
      <w:marTop w:val="0"/>
      <w:marBottom w:val="0"/>
      <w:divBdr>
        <w:top w:val="none" w:sz="0" w:space="0" w:color="auto"/>
        <w:left w:val="none" w:sz="0" w:space="0" w:color="auto"/>
        <w:bottom w:val="none" w:sz="0" w:space="0" w:color="auto"/>
        <w:right w:val="none" w:sz="0" w:space="0" w:color="auto"/>
      </w:divBdr>
      <w:divsChild>
        <w:div w:id="1411350452">
          <w:marLeft w:val="0"/>
          <w:marRight w:val="0"/>
          <w:marTop w:val="0"/>
          <w:marBottom w:val="480"/>
          <w:divBdr>
            <w:top w:val="none" w:sz="0" w:space="0" w:color="auto"/>
            <w:left w:val="none" w:sz="0" w:space="0" w:color="auto"/>
            <w:bottom w:val="none" w:sz="0" w:space="0" w:color="auto"/>
            <w:right w:val="none" w:sz="0" w:space="0" w:color="auto"/>
          </w:divBdr>
        </w:div>
        <w:div w:id="1060252529">
          <w:marLeft w:val="0"/>
          <w:marRight w:val="0"/>
          <w:marTop w:val="0"/>
          <w:marBottom w:val="480"/>
          <w:divBdr>
            <w:top w:val="none" w:sz="0" w:space="0" w:color="auto"/>
            <w:left w:val="none" w:sz="0" w:space="0" w:color="auto"/>
            <w:bottom w:val="none" w:sz="0" w:space="0" w:color="auto"/>
            <w:right w:val="none" w:sz="0" w:space="0" w:color="auto"/>
          </w:divBdr>
        </w:div>
        <w:div w:id="697896089">
          <w:marLeft w:val="0"/>
          <w:marRight w:val="0"/>
          <w:marTop w:val="0"/>
          <w:marBottom w:val="480"/>
          <w:divBdr>
            <w:top w:val="none" w:sz="0" w:space="0" w:color="auto"/>
            <w:left w:val="none" w:sz="0" w:space="0" w:color="auto"/>
            <w:bottom w:val="none" w:sz="0" w:space="0" w:color="auto"/>
            <w:right w:val="none" w:sz="0" w:space="0" w:color="auto"/>
          </w:divBdr>
        </w:div>
        <w:div w:id="1136995435">
          <w:marLeft w:val="0"/>
          <w:marRight w:val="0"/>
          <w:marTop w:val="0"/>
          <w:marBottom w:val="480"/>
          <w:divBdr>
            <w:top w:val="none" w:sz="0" w:space="0" w:color="auto"/>
            <w:left w:val="none" w:sz="0" w:space="0" w:color="auto"/>
            <w:bottom w:val="none" w:sz="0" w:space="0" w:color="auto"/>
            <w:right w:val="none" w:sz="0" w:space="0" w:color="auto"/>
          </w:divBdr>
        </w:div>
        <w:div w:id="478228130">
          <w:marLeft w:val="0"/>
          <w:marRight w:val="0"/>
          <w:marTop w:val="0"/>
          <w:marBottom w:val="480"/>
          <w:divBdr>
            <w:top w:val="none" w:sz="0" w:space="0" w:color="auto"/>
            <w:left w:val="none" w:sz="0" w:space="0" w:color="auto"/>
            <w:bottom w:val="none" w:sz="0" w:space="0" w:color="auto"/>
            <w:right w:val="none" w:sz="0" w:space="0" w:color="auto"/>
          </w:divBdr>
        </w:div>
        <w:div w:id="170343433">
          <w:marLeft w:val="0"/>
          <w:marRight w:val="0"/>
          <w:marTop w:val="0"/>
          <w:marBottom w:val="480"/>
          <w:divBdr>
            <w:top w:val="none" w:sz="0" w:space="0" w:color="auto"/>
            <w:left w:val="none" w:sz="0" w:space="0" w:color="auto"/>
            <w:bottom w:val="none" w:sz="0" w:space="0" w:color="auto"/>
            <w:right w:val="none" w:sz="0" w:space="0" w:color="auto"/>
          </w:divBdr>
        </w:div>
        <w:div w:id="914977825">
          <w:marLeft w:val="0"/>
          <w:marRight w:val="0"/>
          <w:marTop w:val="0"/>
          <w:marBottom w:val="480"/>
          <w:divBdr>
            <w:top w:val="none" w:sz="0" w:space="0" w:color="auto"/>
            <w:left w:val="none" w:sz="0" w:space="0" w:color="auto"/>
            <w:bottom w:val="none" w:sz="0" w:space="0" w:color="auto"/>
            <w:right w:val="none" w:sz="0" w:space="0" w:color="auto"/>
          </w:divBdr>
        </w:div>
      </w:divsChild>
    </w:div>
    <w:div w:id="854420422">
      <w:bodyDiv w:val="1"/>
      <w:marLeft w:val="0"/>
      <w:marRight w:val="0"/>
      <w:marTop w:val="0"/>
      <w:marBottom w:val="0"/>
      <w:divBdr>
        <w:top w:val="none" w:sz="0" w:space="0" w:color="auto"/>
        <w:left w:val="none" w:sz="0" w:space="0" w:color="auto"/>
        <w:bottom w:val="none" w:sz="0" w:space="0" w:color="auto"/>
        <w:right w:val="none" w:sz="0" w:space="0" w:color="auto"/>
      </w:divBdr>
    </w:div>
    <w:div w:id="876040119">
      <w:bodyDiv w:val="1"/>
      <w:marLeft w:val="0"/>
      <w:marRight w:val="0"/>
      <w:marTop w:val="0"/>
      <w:marBottom w:val="0"/>
      <w:divBdr>
        <w:top w:val="none" w:sz="0" w:space="0" w:color="auto"/>
        <w:left w:val="none" w:sz="0" w:space="0" w:color="auto"/>
        <w:bottom w:val="none" w:sz="0" w:space="0" w:color="auto"/>
        <w:right w:val="none" w:sz="0" w:space="0" w:color="auto"/>
      </w:divBdr>
    </w:div>
    <w:div w:id="917137540">
      <w:bodyDiv w:val="1"/>
      <w:marLeft w:val="0"/>
      <w:marRight w:val="0"/>
      <w:marTop w:val="0"/>
      <w:marBottom w:val="0"/>
      <w:divBdr>
        <w:top w:val="none" w:sz="0" w:space="0" w:color="auto"/>
        <w:left w:val="none" w:sz="0" w:space="0" w:color="auto"/>
        <w:bottom w:val="none" w:sz="0" w:space="0" w:color="auto"/>
        <w:right w:val="none" w:sz="0" w:space="0" w:color="auto"/>
      </w:divBdr>
    </w:div>
    <w:div w:id="1010331188">
      <w:bodyDiv w:val="1"/>
      <w:marLeft w:val="0"/>
      <w:marRight w:val="0"/>
      <w:marTop w:val="0"/>
      <w:marBottom w:val="0"/>
      <w:divBdr>
        <w:top w:val="none" w:sz="0" w:space="0" w:color="auto"/>
        <w:left w:val="none" w:sz="0" w:space="0" w:color="auto"/>
        <w:bottom w:val="none" w:sz="0" w:space="0" w:color="auto"/>
        <w:right w:val="none" w:sz="0" w:space="0" w:color="auto"/>
      </w:divBdr>
    </w:div>
    <w:div w:id="1085498020">
      <w:bodyDiv w:val="1"/>
      <w:marLeft w:val="0"/>
      <w:marRight w:val="0"/>
      <w:marTop w:val="0"/>
      <w:marBottom w:val="0"/>
      <w:divBdr>
        <w:top w:val="none" w:sz="0" w:space="0" w:color="auto"/>
        <w:left w:val="none" w:sz="0" w:space="0" w:color="auto"/>
        <w:bottom w:val="none" w:sz="0" w:space="0" w:color="auto"/>
        <w:right w:val="none" w:sz="0" w:space="0" w:color="auto"/>
      </w:divBdr>
    </w:div>
    <w:div w:id="1107579269">
      <w:bodyDiv w:val="1"/>
      <w:marLeft w:val="0"/>
      <w:marRight w:val="0"/>
      <w:marTop w:val="0"/>
      <w:marBottom w:val="0"/>
      <w:divBdr>
        <w:top w:val="none" w:sz="0" w:space="0" w:color="auto"/>
        <w:left w:val="none" w:sz="0" w:space="0" w:color="auto"/>
        <w:bottom w:val="none" w:sz="0" w:space="0" w:color="auto"/>
        <w:right w:val="none" w:sz="0" w:space="0" w:color="auto"/>
      </w:divBdr>
    </w:div>
    <w:div w:id="1175612714">
      <w:bodyDiv w:val="1"/>
      <w:marLeft w:val="0"/>
      <w:marRight w:val="0"/>
      <w:marTop w:val="0"/>
      <w:marBottom w:val="0"/>
      <w:divBdr>
        <w:top w:val="none" w:sz="0" w:space="0" w:color="auto"/>
        <w:left w:val="none" w:sz="0" w:space="0" w:color="auto"/>
        <w:bottom w:val="none" w:sz="0" w:space="0" w:color="auto"/>
        <w:right w:val="none" w:sz="0" w:space="0" w:color="auto"/>
      </w:divBdr>
    </w:div>
    <w:div w:id="1186289370">
      <w:bodyDiv w:val="1"/>
      <w:marLeft w:val="0"/>
      <w:marRight w:val="0"/>
      <w:marTop w:val="0"/>
      <w:marBottom w:val="0"/>
      <w:divBdr>
        <w:top w:val="none" w:sz="0" w:space="0" w:color="auto"/>
        <w:left w:val="none" w:sz="0" w:space="0" w:color="auto"/>
        <w:bottom w:val="none" w:sz="0" w:space="0" w:color="auto"/>
        <w:right w:val="none" w:sz="0" w:space="0" w:color="auto"/>
      </w:divBdr>
    </w:div>
    <w:div w:id="1319962772">
      <w:bodyDiv w:val="1"/>
      <w:marLeft w:val="0"/>
      <w:marRight w:val="0"/>
      <w:marTop w:val="0"/>
      <w:marBottom w:val="0"/>
      <w:divBdr>
        <w:top w:val="none" w:sz="0" w:space="0" w:color="auto"/>
        <w:left w:val="none" w:sz="0" w:space="0" w:color="auto"/>
        <w:bottom w:val="none" w:sz="0" w:space="0" w:color="auto"/>
        <w:right w:val="none" w:sz="0" w:space="0" w:color="auto"/>
      </w:divBdr>
    </w:div>
    <w:div w:id="1366251433">
      <w:bodyDiv w:val="1"/>
      <w:marLeft w:val="0"/>
      <w:marRight w:val="0"/>
      <w:marTop w:val="0"/>
      <w:marBottom w:val="0"/>
      <w:divBdr>
        <w:top w:val="none" w:sz="0" w:space="0" w:color="auto"/>
        <w:left w:val="none" w:sz="0" w:space="0" w:color="auto"/>
        <w:bottom w:val="none" w:sz="0" w:space="0" w:color="auto"/>
        <w:right w:val="none" w:sz="0" w:space="0" w:color="auto"/>
      </w:divBdr>
    </w:div>
    <w:div w:id="1541013909">
      <w:bodyDiv w:val="1"/>
      <w:marLeft w:val="0"/>
      <w:marRight w:val="0"/>
      <w:marTop w:val="0"/>
      <w:marBottom w:val="0"/>
      <w:divBdr>
        <w:top w:val="none" w:sz="0" w:space="0" w:color="auto"/>
        <w:left w:val="none" w:sz="0" w:space="0" w:color="auto"/>
        <w:bottom w:val="none" w:sz="0" w:space="0" w:color="auto"/>
        <w:right w:val="none" w:sz="0" w:space="0" w:color="auto"/>
      </w:divBdr>
    </w:div>
    <w:div w:id="1568223454">
      <w:bodyDiv w:val="1"/>
      <w:marLeft w:val="0"/>
      <w:marRight w:val="0"/>
      <w:marTop w:val="0"/>
      <w:marBottom w:val="0"/>
      <w:divBdr>
        <w:top w:val="none" w:sz="0" w:space="0" w:color="auto"/>
        <w:left w:val="none" w:sz="0" w:space="0" w:color="auto"/>
        <w:bottom w:val="none" w:sz="0" w:space="0" w:color="auto"/>
        <w:right w:val="none" w:sz="0" w:space="0" w:color="auto"/>
      </w:divBdr>
    </w:div>
    <w:div w:id="1735349061">
      <w:bodyDiv w:val="1"/>
      <w:marLeft w:val="0"/>
      <w:marRight w:val="0"/>
      <w:marTop w:val="0"/>
      <w:marBottom w:val="0"/>
      <w:divBdr>
        <w:top w:val="none" w:sz="0" w:space="0" w:color="auto"/>
        <w:left w:val="none" w:sz="0" w:space="0" w:color="auto"/>
        <w:bottom w:val="none" w:sz="0" w:space="0" w:color="auto"/>
        <w:right w:val="none" w:sz="0" w:space="0" w:color="auto"/>
      </w:divBdr>
    </w:div>
    <w:div w:id="1850027388">
      <w:bodyDiv w:val="1"/>
      <w:marLeft w:val="0"/>
      <w:marRight w:val="0"/>
      <w:marTop w:val="0"/>
      <w:marBottom w:val="0"/>
      <w:divBdr>
        <w:top w:val="none" w:sz="0" w:space="0" w:color="auto"/>
        <w:left w:val="none" w:sz="0" w:space="0" w:color="auto"/>
        <w:bottom w:val="none" w:sz="0" w:space="0" w:color="auto"/>
        <w:right w:val="none" w:sz="0" w:space="0" w:color="auto"/>
      </w:divBdr>
    </w:div>
    <w:div w:id="202463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764E8-0707-459E-ADF6-270BBC290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5</Pages>
  <Words>1190</Words>
  <Characters>6428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Gomes de Paiva</dc:creator>
  <cp:lastModifiedBy>Maíra Cardoso Leite de Sá</cp:lastModifiedBy>
  <cp:revision>17</cp:revision>
  <cp:lastPrinted>2022-03-07T17:56:00Z</cp:lastPrinted>
  <dcterms:created xsi:type="dcterms:W3CDTF">2025-10-21T17:45:00Z</dcterms:created>
  <dcterms:modified xsi:type="dcterms:W3CDTF">2026-04-13T12:46:00Z</dcterms:modified>
</cp:coreProperties>
</file>