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A693C" w14:textId="6DDF8381" w:rsidR="00C0046C" w:rsidRPr="00B74AC1" w:rsidRDefault="00A21AAC" w:rsidP="000F1871">
      <w:pPr>
        <w:jc w:val="center"/>
        <w:rPr>
          <w:rFonts w:ascii="Aptos" w:hAnsi="Aptos"/>
          <w:b/>
        </w:rPr>
      </w:pPr>
      <w:r w:rsidRPr="00B74AC1">
        <w:rPr>
          <w:rFonts w:ascii="Aptos" w:hAnsi="Aptos"/>
          <w:b/>
        </w:rPr>
        <w:t>PROJETO DE RESOLUÇÃO LEGISLATIVA Nº            /202</w:t>
      </w:r>
      <w:r w:rsidR="0067745A" w:rsidRPr="00B74AC1">
        <w:rPr>
          <w:rFonts w:ascii="Aptos" w:hAnsi="Aptos"/>
          <w:b/>
        </w:rPr>
        <w:t>6</w:t>
      </w:r>
    </w:p>
    <w:p w14:paraId="29E3D826" w14:textId="77777777" w:rsidR="00C0046C" w:rsidRPr="00B74AC1" w:rsidRDefault="00C0046C">
      <w:pPr>
        <w:jc w:val="center"/>
        <w:rPr>
          <w:rFonts w:ascii="Aptos" w:hAnsi="Aptos"/>
        </w:rPr>
      </w:pPr>
    </w:p>
    <w:p w14:paraId="7003CF19" w14:textId="187962EB" w:rsidR="00C0046C" w:rsidRPr="00B74AC1" w:rsidRDefault="00C0046C" w:rsidP="00E767E9">
      <w:pPr>
        <w:jc w:val="both"/>
        <w:rPr>
          <w:rFonts w:ascii="Aptos" w:hAnsi="Aptos"/>
        </w:rPr>
      </w:pPr>
    </w:p>
    <w:p w14:paraId="5D2CF009" w14:textId="77777777" w:rsidR="00C0046C" w:rsidRPr="00B74AC1" w:rsidRDefault="00C0046C">
      <w:pPr>
        <w:ind w:left="5400"/>
        <w:jc w:val="both"/>
        <w:rPr>
          <w:rFonts w:ascii="Aptos" w:hAnsi="Aptos"/>
        </w:rPr>
      </w:pPr>
    </w:p>
    <w:p w14:paraId="72382457" w14:textId="583EE4F0" w:rsidR="00C0046C" w:rsidRPr="00B74AC1" w:rsidRDefault="00A31ADB" w:rsidP="000F1871">
      <w:pPr>
        <w:spacing w:line="276" w:lineRule="auto"/>
        <w:ind w:left="4536"/>
        <w:jc w:val="both"/>
        <w:rPr>
          <w:rFonts w:ascii="Aptos" w:hAnsi="Aptos"/>
          <w:b/>
          <w:bCs/>
          <w:iCs/>
        </w:rPr>
      </w:pPr>
      <w:r w:rsidRPr="00B74AC1">
        <w:rPr>
          <w:rFonts w:ascii="Aptos" w:hAnsi="Aptos"/>
          <w:iCs/>
        </w:rPr>
        <w:t xml:space="preserve">Concede a Medalha do </w:t>
      </w:r>
      <w:r w:rsidR="00E57741" w:rsidRPr="00B74AC1">
        <w:rPr>
          <w:rFonts w:ascii="Aptos" w:hAnsi="Aptos"/>
          <w:iCs/>
        </w:rPr>
        <w:t>M</w:t>
      </w:r>
      <w:r w:rsidRPr="00B74AC1">
        <w:rPr>
          <w:rFonts w:ascii="Aptos" w:hAnsi="Aptos"/>
          <w:iCs/>
        </w:rPr>
        <w:t>érito Legislativo</w:t>
      </w:r>
      <w:r w:rsidR="00F730F8" w:rsidRPr="00B74AC1">
        <w:rPr>
          <w:rFonts w:ascii="Aptos" w:hAnsi="Aptos"/>
          <w:iCs/>
        </w:rPr>
        <w:t xml:space="preserve"> de</w:t>
      </w:r>
      <w:r w:rsidRPr="00B74AC1">
        <w:rPr>
          <w:rFonts w:ascii="Aptos" w:hAnsi="Aptos"/>
          <w:iCs/>
        </w:rPr>
        <w:t xml:space="preserve"> </w:t>
      </w:r>
      <w:r w:rsidR="00E57741" w:rsidRPr="00B74AC1">
        <w:rPr>
          <w:rFonts w:ascii="Aptos" w:hAnsi="Aptos"/>
          <w:iCs/>
        </w:rPr>
        <w:t>“</w:t>
      </w:r>
      <w:r w:rsidR="00F730F8" w:rsidRPr="00B74AC1">
        <w:rPr>
          <w:rFonts w:ascii="Aptos" w:hAnsi="Aptos"/>
          <w:iCs/>
        </w:rPr>
        <w:t>Cidadão Maranhense</w:t>
      </w:r>
      <w:r w:rsidR="00E57741" w:rsidRPr="00B74AC1">
        <w:rPr>
          <w:rFonts w:ascii="Aptos" w:hAnsi="Aptos"/>
          <w:iCs/>
        </w:rPr>
        <w:t xml:space="preserve">” </w:t>
      </w:r>
      <w:r w:rsidR="00633F9B" w:rsidRPr="00B74AC1">
        <w:rPr>
          <w:rFonts w:ascii="Aptos" w:hAnsi="Aptos"/>
          <w:iCs/>
        </w:rPr>
        <w:t xml:space="preserve">ao </w:t>
      </w:r>
      <w:r w:rsidR="00BA62F1" w:rsidRPr="00B74AC1">
        <w:rPr>
          <w:rFonts w:ascii="Aptos" w:hAnsi="Aptos"/>
          <w:iCs/>
        </w:rPr>
        <w:t>Senh</w:t>
      </w:r>
      <w:r w:rsidR="00633F9B" w:rsidRPr="00B74AC1">
        <w:rPr>
          <w:rFonts w:ascii="Aptos" w:hAnsi="Aptos"/>
          <w:iCs/>
        </w:rPr>
        <w:t>or</w:t>
      </w:r>
      <w:r w:rsidR="00475288" w:rsidRPr="00B74AC1">
        <w:rPr>
          <w:rFonts w:ascii="Aptos" w:hAnsi="Aptos"/>
          <w:b/>
          <w:bCs/>
          <w:iCs/>
        </w:rPr>
        <w:t xml:space="preserve"> </w:t>
      </w:r>
      <w:r w:rsidR="003725DE" w:rsidRPr="00B74AC1">
        <w:rPr>
          <w:rFonts w:ascii="Aptos" w:hAnsi="Aptos"/>
          <w:b/>
          <w:bCs/>
        </w:rPr>
        <w:t>PEDRO GONÇALO TAVARES TROVÃO DO ROSARIO</w:t>
      </w:r>
      <w:r w:rsidR="00BA62F1" w:rsidRPr="00B74AC1">
        <w:rPr>
          <w:rFonts w:ascii="Aptos" w:hAnsi="Aptos"/>
          <w:b/>
          <w:bCs/>
          <w:iCs/>
        </w:rPr>
        <w:t>.</w:t>
      </w:r>
    </w:p>
    <w:p w14:paraId="632BBEB5" w14:textId="0A5AA1C7" w:rsidR="00C0046C" w:rsidRPr="00B74AC1" w:rsidRDefault="00C0046C" w:rsidP="000F1871">
      <w:pPr>
        <w:tabs>
          <w:tab w:val="left" w:pos="9072"/>
        </w:tabs>
        <w:spacing w:line="276" w:lineRule="auto"/>
        <w:ind w:left="4536"/>
        <w:jc w:val="both"/>
        <w:rPr>
          <w:rFonts w:ascii="Aptos" w:hAnsi="Aptos"/>
        </w:rPr>
      </w:pPr>
    </w:p>
    <w:p w14:paraId="20400969" w14:textId="77777777" w:rsidR="00C0046C" w:rsidRPr="00B74AC1" w:rsidRDefault="00C0046C">
      <w:pPr>
        <w:spacing w:line="276" w:lineRule="auto"/>
        <w:ind w:firstLine="720"/>
        <w:jc w:val="both"/>
        <w:rPr>
          <w:rFonts w:ascii="Aptos" w:hAnsi="Aptos"/>
        </w:rPr>
      </w:pPr>
    </w:p>
    <w:p w14:paraId="11B0398D" w14:textId="0E7C2F9B" w:rsidR="00F422BE" w:rsidRPr="00B74AC1" w:rsidRDefault="00A21AAC" w:rsidP="000F1871">
      <w:pPr>
        <w:spacing w:line="276" w:lineRule="auto"/>
        <w:ind w:firstLine="851"/>
        <w:jc w:val="both"/>
        <w:rPr>
          <w:rFonts w:ascii="Aptos" w:hAnsi="Aptos"/>
        </w:rPr>
      </w:pPr>
      <w:r w:rsidRPr="00B74AC1">
        <w:rPr>
          <w:rFonts w:ascii="Aptos" w:hAnsi="Aptos"/>
          <w:b/>
        </w:rPr>
        <w:t xml:space="preserve">Art. </w:t>
      </w:r>
      <w:r w:rsidR="00F422BE" w:rsidRPr="00B74AC1">
        <w:rPr>
          <w:rFonts w:ascii="Aptos" w:hAnsi="Aptos"/>
          <w:b/>
        </w:rPr>
        <w:t xml:space="preserve">1º - </w:t>
      </w:r>
      <w:r w:rsidR="00F422BE" w:rsidRPr="00B74AC1">
        <w:rPr>
          <w:rFonts w:ascii="Aptos" w:hAnsi="Aptos"/>
        </w:rPr>
        <w:t>Fica concedida a Medalha do Mérito Legislativo</w:t>
      </w:r>
      <w:r w:rsidR="00475288" w:rsidRPr="00B74AC1">
        <w:rPr>
          <w:rFonts w:ascii="Aptos" w:hAnsi="Aptos"/>
        </w:rPr>
        <w:t xml:space="preserve"> de</w:t>
      </w:r>
      <w:r w:rsidR="00F422BE" w:rsidRPr="00B74AC1">
        <w:rPr>
          <w:rFonts w:ascii="Aptos" w:hAnsi="Aptos"/>
        </w:rPr>
        <w:t xml:space="preserve"> </w:t>
      </w:r>
      <w:r w:rsidR="00E57741" w:rsidRPr="00B74AC1">
        <w:rPr>
          <w:rFonts w:ascii="Aptos" w:hAnsi="Aptos"/>
        </w:rPr>
        <w:t>“</w:t>
      </w:r>
      <w:r w:rsidR="00475288" w:rsidRPr="00B74AC1">
        <w:rPr>
          <w:rFonts w:ascii="Aptos" w:hAnsi="Aptos"/>
        </w:rPr>
        <w:t>Cidad</w:t>
      </w:r>
      <w:r w:rsidR="00B11701" w:rsidRPr="00B74AC1">
        <w:rPr>
          <w:rFonts w:ascii="Aptos" w:hAnsi="Aptos"/>
        </w:rPr>
        <w:t>ão Maranhense</w:t>
      </w:r>
      <w:r w:rsidR="00E57741" w:rsidRPr="00B74AC1">
        <w:rPr>
          <w:rFonts w:ascii="Aptos" w:hAnsi="Aptos"/>
        </w:rPr>
        <w:t xml:space="preserve">” </w:t>
      </w:r>
      <w:r w:rsidR="00B11701" w:rsidRPr="00B74AC1">
        <w:rPr>
          <w:rFonts w:ascii="Aptos" w:hAnsi="Aptos"/>
        </w:rPr>
        <w:t>ao</w:t>
      </w:r>
      <w:r w:rsidR="00BA62F1" w:rsidRPr="00B74AC1">
        <w:rPr>
          <w:rFonts w:ascii="Aptos" w:hAnsi="Aptos"/>
        </w:rPr>
        <w:t xml:space="preserve"> Senhor </w:t>
      </w:r>
      <w:r w:rsidR="003725DE" w:rsidRPr="00B74AC1">
        <w:rPr>
          <w:rFonts w:ascii="Aptos" w:hAnsi="Aptos"/>
        </w:rPr>
        <w:t>Pedro Gonçalo Tavares Trovão do Rosário</w:t>
      </w:r>
      <w:r w:rsidR="00BA62F1" w:rsidRPr="00B74AC1">
        <w:rPr>
          <w:rFonts w:ascii="Aptos" w:hAnsi="Aptos"/>
        </w:rPr>
        <w:t>.</w:t>
      </w:r>
    </w:p>
    <w:p w14:paraId="13DAA954" w14:textId="77777777" w:rsidR="00BA62F1" w:rsidRPr="00B74AC1" w:rsidRDefault="00BA62F1" w:rsidP="000F1871">
      <w:pPr>
        <w:spacing w:line="276" w:lineRule="auto"/>
        <w:ind w:firstLine="851"/>
        <w:jc w:val="both"/>
        <w:rPr>
          <w:rFonts w:ascii="Aptos" w:hAnsi="Aptos"/>
          <w:b/>
        </w:rPr>
      </w:pPr>
    </w:p>
    <w:p w14:paraId="0037A2E6" w14:textId="38A385DD" w:rsidR="00C0046C" w:rsidRPr="00B74AC1" w:rsidRDefault="00F422BE" w:rsidP="00B74AC1">
      <w:pPr>
        <w:spacing w:line="276" w:lineRule="auto"/>
        <w:ind w:firstLine="851"/>
        <w:jc w:val="both"/>
        <w:rPr>
          <w:rFonts w:ascii="Aptos" w:hAnsi="Aptos"/>
        </w:rPr>
      </w:pPr>
      <w:r w:rsidRPr="00B74AC1">
        <w:rPr>
          <w:rFonts w:ascii="Aptos" w:hAnsi="Aptos"/>
          <w:b/>
        </w:rPr>
        <w:t xml:space="preserve">Art. </w:t>
      </w:r>
      <w:r w:rsidR="00A21AAC" w:rsidRPr="00B74AC1">
        <w:rPr>
          <w:rFonts w:ascii="Aptos" w:hAnsi="Aptos"/>
          <w:b/>
        </w:rPr>
        <w:t>2º</w:t>
      </w:r>
      <w:r w:rsidR="00A21AAC" w:rsidRPr="00B74AC1">
        <w:rPr>
          <w:rFonts w:ascii="Aptos" w:hAnsi="Aptos"/>
        </w:rPr>
        <w:t xml:space="preserve"> - Esta Resolução Legislativa entrará em vigor na data de sua publicação.</w:t>
      </w:r>
    </w:p>
    <w:p w14:paraId="71710421" w14:textId="77777777" w:rsidR="00C0046C" w:rsidRPr="00B74AC1" w:rsidRDefault="00C0046C" w:rsidP="000F1871">
      <w:pPr>
        <w:ind w:firstLine="720"/>
        <w:jc w:val="both"/>
        <w:rPr>
          <w:rFonts w:ascii="Aptos" w:hAnsi="Aptos"/>
        </w:rPr>
      </w:pPr>
    </w:p>
    <w:p w14:paraId="17B85722" w14:textId="3356283A" w:rsidR="00C0046C" w:rsidRPr="00B74AC1" w:rsidRDefault="00A21AAC" w:rsidP="00B74AC1">
      <w:pPr>
        <w:ind w:firstLine="851"/>
        <w:jc w:val="both"/>
        <w:rPr>
          <w:rFonts w:ascii="Aptos" w:hAnsi="Aptos"/>
        </w:rPr>
      </w:pPr>
      <w:r w:rsidRPr="00B74AC1">
        <w:rPr>
          <w:rFonts w:ascii="Aptos" w:hAnsi="Aptos"/>
        </w:rPr>
        <w:t>Plenário “Nagib Haickel” do Palácio Manuel Beckman, em São Luís</w:t>
      </w:r>
      <w:r w:rsidR="00B74AC1">
        <w:rPr>
          <w:rFonts w:ascii="Aptos" w:hAnsi="Aptos"/>
        </w:rPr>
        <w:t>, 11</w:t>
      </w:r>
      <w:r w:rsidR="003725DE" w:rsidRPr="00B74AC1">
        <w:rPr>
          <w:rFonts w:ascii="Aptos" w:hAnsi="Aptos"/>
        </w:rPr>
        <w:t xml:space="preserve"> de maio</w:t>
      </w:r>
      <w:r w:rsidR="00E57741" w:rsidRPr="00B74AC1">
        <w:rPr>
          <w:rFonts w:ascii="Aptos" w:hAnsi="Aptos"/>
        </w:rPr>
        <w:t xml:space="preserve"> de 202</w:t>
      </w:r>
      <w:r w:rsidR="0067745A" w:rsidRPr="00B74AC1">
        <w:rPr>
          <w:rFonts w:ascii="Aptos" w:hAnsi="Aptos"/>
        </w:rPr>
        <w:t>6</w:t>
      </w:r>
      <w:r w:rsidRPr="00B74AC1">
        <w:rPr>
          <w:rFonts w:ascii="Aptos" w:hAnsi="Aptos"/>
        </w:rPr>
        <w:t xml:space="preserve">. </w:t>
      </w:r>
    </w:p>
    <w:p w14:paraId="15F37FDB" w14:textId="77777777" w:rsidR="00C0046C" w:rsidRPr="00B74AC1" w:rsidRDefault="00C0046C" w:rsidP="000F1871">
      <w:pPr>
        <w:ind w:firstLine="720"/>
        <w:jc w:val="both"/>
        <w:rPr>
          <w:rFonts w:ascii="Aptos" w:hAnsi="Aptos"/>
        </w:rPr>
      </w:pPr>
    </w:p>
    <w:p w14:paraId="7F606AAA" w14:textId="77777777" w:rsidR="00A31ADB" w:rsidRPr="00B74AC1" w:rsidRDefault="00A31ADB" w:rsidP="000F1871">
      <w:pPr>
        <w:ind w:firstLine="720"/>
        <w:jc w:val="both"/>
        <w:rPr>
          <w:rFonts w:ascii="Aptos" w:hAnsi="Aptos"/>
        </w:rPr>
      </w:pPr>
    </w:p>
    <w:p w14:paraId="3176B76B" w14:textId="77777777" w:rsidR="00E57741" w:rsidRPr="00B74AC1" w:rsidRDefault="00E57741">
      <w:pPr>
        <w:ind w:firstLine="720"/>
        <w:jc w:val="both"/>
        <w:rPr>
          <w:rFonts w:ascii="Aptos" w:hAnsi="Aptos"/>
        </w:rPr>
      </w:pPr>
    </w:p>
    <w:p w14:paraId="6995555B" w14:textId="77777777" w:rsidR="00F422BE" w:rsidRPr="00B74AC1" w:rsidRDefault="00F422BE">
      <w:pPr>
        <w:ind w:firstLine="720"/>
        <w:jc w:val="both"/>
        <w:rPr>
          <w:rFonts w:ascii="Aptos" w:hAnsi="Aptos"/>
        </w:rPr>
      </w:pPr>
    </w:p>
    <w:p w14:paraId="00E4F4D0" w14:textId="35C385F1" w:rsidR="00C0046C" w:rsidRPr="00B74AC1" w:rsidRDefault="00BA62F1">
      <w:pPr>
        <w:jc w:val="center"/>
        <w:rPr>
          <w:rFonts w:ascii="Aptos" w:hAnsi="Aptos"/>
          <w:b/>
          <w:bCs/>
        </w:rPr>
      </w:pPr>
      <w:r w:rsidRPr="00B74AC1">
        <w:rPr>
          <w:rFonts w:ascii="Aptos" w:hAnsi="Aptos"/>
          <w:b/>
          <w:bCs/>
        </w:rPr>
        <w:t>Dra. Helena Duailibe</w:t>
      </w:r>
    </w:p>
    <w:p w14:paraId="44C38B06" w14:textId="7D60FFCA" w:rsidR="00C0046C" w:rsidRPr="00B74AC1" w:rsidRDefault="00676CAD" w:rsidP="00676CAD">
      <w:pPr>
        <w:jc w:val="center"/>
        <w:rPr>
          <w:rFonts w:ascii="Aptos" w:hAnsi="Aptos"/>
        </w:rPr>
      </w:pPr>
      <w:r w:rsidRPr="00B74AC1">
        <w:rPr>
          <w:rFonts w:ascii="Aptos" w:hAnsi="Aptos"/>
        </w:rPr>
        <w:t>Deputad</w:t>
      </w:r>
      <w:r w:rsidR="00E57741" w:rsidRPr="00B74AC1">
        <w:rPr>
          <w:rFonts w:ascii="Aptos" w:hAnsi="Aptos"/>
        </w:rPr>
        <w:t>a</w:t>
      </w:r>
      <w:r w:rsidR="00F422BE" w:rsidRPr="00B74AC1">
        <w:rPr>
          <w:rFonts w:ascii="Aptos" w:hAnsi="Aptos"/>
        </w:rPr>
        <w:t xml:space="preserve"> Estadual</w:t>
      </w:r>
    </w:p>
    <w:p w14:paraId="528B90C8" w14:textId="77777777" w:rsidR="00DE501B" w:rsidRPr="00B74AC1" w:rsidRDefault="00DE501B" w:rsidP="00676CAD">
      <w:pPr>
        <w:jc w:val="center"/>
        <w:rPr>
          <w:rFonts w:ascii="Aptos" w:hAnsi="Aptos" w:cs="Arial"/>
        </w:rPr>
      </w:pPr>
    </w:p>
    <w:p w14:paraId="782BEE62" w14:textId="77777777" w:rsidR="00C0046C" w:rsidRPr="00B74AC1" w:rsidRDefault="00C0046C">
      <w:pPr>
        <w:jc w:val="center"/>
        <w:rPr>
          <w:rFonts w:ascii="Aptos" w:hAnsi="Aptos" w:cs="Arial"/>
          <w:b/>
        </w:rPr>
      </w:pPr>
    </w:p>
    <w:p w14:paraId="17035093" w14:textId="77777777" w:rsidR="001B7D24" w:rsidRPr="00B74AC1" w:rsidRDefault="001B7D24" w:rsidP="00075785">
      <w:pPr>
        <w:jc w:val="right"/>
        <w:rPr>
          <w:rFonts w:ascii="Aptos" w:hAnsi="Aptos" w:cs="Arial"/>
          <w:b/>
        </w:rPr>
      </w:pPr>
    </w:p>
    <w:p w14:paraId="527686E2" w14:textId="77777777" w:rsidR="001B7D24" w:rsidRPr="00B74AC1" w:rsidRDefault="001B7D24">
      <w:pPr>
        <w:jc w:val="center"/>
        <w:rPr>
          <w:rFonts w:ascii="Aptos" w:hAnsi="Aptos" w:cs="Arial"/>
          <w:b/>
        </w:rPr>
      </w:pPr>
    </w:p>
    <w:p w14:paraId="25A3D0F7" w14:textId="77777777" w:rsidR="001B7D24" w:rsidRPr="00B74AC1" w:rsidRDefault="001B7D24">
      <w:pPr>
        <w:jc w:val="center"/>
        <w:rPr>
          <w:rFonts w:ascii="Aptos" w:hAnsi="Aptos" w:cs="Arial"/>
          <w:b/>
        </w:rPr>
      </w:pPr>
    </w:p>
    <w:p w14:paraId="0D48793D" w14:textId="77777777" w:rsidR="001B7D24" w:rsidRPr="00B74AC1" w:rsidRDefault="001B7D24">
      <w:pPr>
        <w:jc w:val="center"/>
        <w:rPr>
          <w:rFonts w:ascii="Aptos" w:hAnsi="Aptos" w:cs="Arial"/>
          <w:b/>
        </w:rPr>
      </w:pPr>
    </w:p>
    <w:p w14:paraId="2C207DC3" w14:textId="77777777" w:rsidR="00034E62" w:rsidRPr="00B74AC1" w:rsidRDefault="00034E62">
      <w:pPr>
        <w:jc w:val="center"/>
        <w:rPr>
          <w:rFonts w:ascii="Aptos" w:hAnsi="Aptos" w:cs="Arial"/>
          <w:b/>
        </w:rPr>
      </w:pPr>
    </w:p>
    <w:p w14:paraId="18D042F6" w14:textId="77777777" w:rsidR="00034E62" w:rsidRPr="00B74AC1" w:rsidRDefault="00034E62">
      <w:pPr>
        <w:jc w:val="center"/>
        <w:rPr>
          <w:rFonts w:ascii="Aptos" w:hAnsi="Aptos" w:cs="Arial"/>
          <w:b/>
        </w:rPr>
      </w:pPr>
    </w:p>
    <w:p w14:paraId="52564BEF" w14:textId="77777777" w:rsidR="00034E62" w:rsidRPr="00B74AC1" w:rsidRDefault="00034E62">
      <w:pPr>
        <w:jc w:val="center"/>
        <w:rPr>
          <w:rFonts w:ascii="Aptos" w:hAnsi="Aptos" w:cs="Arial"/>
          <w:b/>
        </w:rPr>
      </w:pPr>
    </w:p>
    <w:p w14:paraId="0438BB8E" w14:textId="77777777" w:rsidR="00034E62" w:rsidRPr="00B74AC1" w:rsidRDefault="00034E62">
      <w:pPr>
        <w:jc w:val="center"/>
        <w:rPr>
          <w:rFonts w:ascii="Aptos" w:hAnsi="Aptos" w:cs="Arial"/>
          <w:b/>
        </w:rPr>
      </w:pPr>
    </w:p>
    <w:p w14:paraId="3A90AA7C" w14:textId="77777777" w:rsidR="00034E62" w:rsidRPr="00B74AC1" w:rsidRDefault="00034E62">
      <w:pPr>
        <w:jc w:val="center"/>
        <w:rPr>
          <w:rFonts w:ascii="Aptos" w:hAnsi="Aptos" w:cs="Arial"/>
          <w:b/>
        </w:rPr>
      </w:pPr>
    </w:p>
    <w:p w14:paraId="272DB5E4" w14:textId="77777777" w:rsidR="00034E62" w:rsidRPr="00B74AC1" w:rsidRDefault="00034E62">
      <w:pPr>
        <w:jc w:val="center"/>
        <w:rPr>
          <w:rFonts w:ascii="Aptos" w:hAnsi="Aptos" w:cs="Arial"/>
          <w:b/>
        </w:rPr>
      </w:pPr>
    </w:p>
    <w:p w14:paraId="7D0A3FD5" w14:textId="77777777" w:rsidR="00034E62" w:rsidRDefault="00034E62">
      <w:pPr>
        <w:jc w:val="center"/>
        <w:rPr>
          <w:rFonts w:ascii="Aptos" w:hAnsi="Aptos" w:cs="Arial"/>
          <w:b/>
        </w:rPr>
      </w:pPr>
    </w:p>
    <w:p w14:paraId="0EE7D4F4" w14:textId="77777777" w:rsidR="00B74AC1" w:rsidRPr="00B74AC1" w:rsidRDefault="00B74AC1">
      <w:pPr>
        <w:jc w:val="center"/>
        <w:rPr>
          <w:rFonts w:ascii="Aptos" w:hAnsi="Aptos" w:cs="Arial"/>
          <w:b/>
        </w:rPr>
      </w:pPr>
    </w:p>
    <w:p w14:paraId="621ED04F" w14:textId="77777777" w:rsidR="00034E62" w:rsidRPr="00B74AC1" w:rsidRDefault="00034E62">
      <w:pPr>
        <w:jc w:val="center"/>
        <w:rPr>
          <w:rFonts w:ascii="Aptos" w:hAnsi="Aptos" w:cs="Arial"/>
          <w:b/>
        </w:rPr>
      </w:pPr>
    </w:p>
    <w:p w14:paraId="1BE1B6F7" w14:textId="0DD691EC" w:rsidR="00034E62" w:rsidRPr="00B74AC1" w:rsidRDefault="00034E62" w:rsidP="003725DE">
      <w:pPr>
        <w:spacing w:line="360" w:lineRule="auto"/>
        <w:jc w:val="center"/>
        <w:rPr>
          <w:rFonts w:ascii="Aptos" w:hAnsi="Aptos"/>
          <w:b/>
        </w:rPr>
      </w:pPr>
      <w:r w:rsidRPr="00B74AC1">
        <w:rPr>
          <w:rFonts w:ascii="Aptos" w:hAnsi="Aptos"/>
          <w:b/>
        </w:rPr>
        <w:lastRenderedPageBreak/>
        <w:t>JUSTIFICATIVA</w:t>
      </w:r>
    </w:p>
    <w:p w14:paraId="604DEA47" w14:textId="7CE58856" w:rsidR="00375380" w:rsidRPr="00B74AC1" w:rsidRDefault="0067745A" w:rsidP="00C56420">
      <w:pPr>
        <w:spacing w:before="240" w:line="360" w:lineRule="auto"/>
        <w:jc w:val="both"/>
        <w:rPr>
          <w:rFonts w:ascii="Aptos" w:hAnsi="Aptos"/>
          <w:b/>
          <w:bCs/>
        </w:rPr>
      </w:pPr>
      <w:r w:rsidRPr="00B74AC1">
        <w:rPr>
          <w:rFonts w:ascii="Aptos" w:hAnsi="Aptos"/>
          <w:b/>
          <w:bCs/>
        </w:rPr>
        <w:t xml:space="preserve">Biografia de </w:t>
      </w:r>
      <w:r w:rsidR="003725DE" w:rsidRPr="00B74AC1">
        <w:rPr>
          <w:rFonts w:ascii="Aptos" w:hAnsi="Aptos"/>
          <w:b/>
          <w:bCs/>
        </w:rPr>
        <w:t>Pedro Gonçalo Tavares Trovão do Rosário</w:t>
      </w:r>
    </w:p>
    <w:p w14:paraId="64D9976D" w14:textId="77777777" w:rsidR="003725DE" w:rsidRPr="00B74AC1" w:rsidRDefault="003725DE" w:rsidP="003725DE">
      <w:pPr>
        <w:spacing w:line="360" w:lineRule="auto"/>
        <w:ind w:firstLine="1134"/>
        <w:jc w:val="both"/>
        <w:rPr>
          <w:rFonts w:ascii="Aptos" w:hAnsi="Aptos"/>
        </w:rPr>
      </w:pPr>
      <w:r w:rsidRPr="00B74AC1">
        <w:rPr>
          <w:rFonts w:ascii="Aptos" w:hAnsi="Aptos"/>
        </w:rPr>
        <w:t xml:space="preserve">Pedro Gonçalo Tavares Trovão do Rosário é Doutor em Direito Constitucional e Direito Político pela </w:t>
      </w:r>
      <w:proofErr w:type="spellStart"/>
      <w:r w:rsidRPr="00B74AC1">
        <w:rPr>
          <w:rFonts w:ascii="Aptos" w:hAnsi="Aptos"/>
        </w:rPr>
        <w:t>Universidad</w:t>
      </w:r>
      <w:proofErr w:type="spellEnd"/>
      <w:r w:rsidRPr="00B74AC1">
        <w:rPr>
          <w:rFonts w:ascii="Aptos" w:hAnsi="Aptos"/>
        </w:rPr>
        <w:t xml:space="preserve"> Nacional de </w:t>
      </w:r>
      <w:proofErr w:type="spellStart"/>
      <w:r w:rsidRPr="00B74AC1">
        <w:rPr>
          <w:rFonts w:ascii="Aptos" w:hAnsi="Aptos"/>
        </w:rPr>
        <w:t>Educación</w:t>
      </w:r>
      <w:proofErr w:type="spellEnd"/>
      <w:r w:rsidRPr="00B74AC1">
        <w:rPr>
          <w:rFonts w:ascii="Aptos" w:hAnsi="Aptos"/>
        </w:rPr>
        <w:t xml:space="preserve"> a </w:t>
      </w:r>
      <w:proofErr w:type="spellStart"/>
      <w:proofErr w:type="gramStart"/>
      <w:r w:rsidRPr="00B74AC1">
        <w:rPr>
          <w:rFonts w:ascii="Aptos" w:hAnsi="Aptos"/>
        </w:rPr>
        <w:t>Distancia</w:t>
      </w:r>
      <w:proofErr w:type="spellEnd"/>
      <w:proofErr w:type="gramEnd"/>
      <w:r w:rsidRPr="00B74AC1">
        <w:rPr>
          <w:rFonts w:ascii="Aptos" w:hAnsi="Aptos"/>
        </w:rPr>
        <w:t xml:space="preserve"> – UNED, de Madrid, Espanha, tendo obtido a mais elevada distinção acadêmica da instituição – “</w:t>
      </w:r>
      <w:proofErr w:type="spellStart"/>
      <w:r w:rsidRPr="00B74AC1">
        <w:rPr>
          <w:rFonts w:ascii="Aptos" w:hAnsi="Aptos"/>
        </w:rPr>
        <w:t>Sobresaliente</w:t>
      </w:r>
      <w:proofErr w:type="spellEnd"/>
      <w:r w:rsidRPr="00B74AC1">
        <w:rPr>
          <w:rFonts w:ascii="Aptos" w:hAnsi="Aptos"/>
        </w:rPr>
        <w:t xml:space="preserve"> cum Laude”. Advogado, árbitro, pesquisador e professor universitário, exerce a docência no ensino superior desde 1991, acumulando mais de três décadas de intensa atividade acadêmica e científica em instituições de Portugal, Espanha, Brasil e demais países da comunidade lusófona.</w:t>
      </w:r>
    </w:p>
    <w:p w14:paraId="4316FE6A" w14:textId="78A1B181" w:rsidR="00375380" w:rsidRPr="00B74AC1" w:rsidRDefault="0067745A" w:rsidP="00C56420">
      <w:pPr>
        <w:spacing w:line="360" w:lineRule="auto"/>
        <w:jc w:val="both"/>
        <w:rPr>
          <w:rFonts w:ascii="Aptos" w:hAnsi="Aptos"/>
          <w:b/>
          <w:bCs/>
        </w:rPr>
      </w:pPr>
      <w:r w:rsidRPr="00B74AC1">
        <w:rPr>
          <w:rFonts w:ascii="Aptos" w:hAnsi="Aptos"/>
          <w:b/>
          <w:bCs/>
        </w:rPr>
        <w:t xml:space="preserve">Trajetória </w:t>
      </w:r>
      <w:r w:rsidR="003725DE" w:rsidRPr="00B74AC1">
        <w:rPr>
          <w:rFonts w:ascii="Aptos" w:hAnsi="Aptos"/>
          <w:b/>
          <w:bCs/>
        </w:rPr>
        <w:t xml:space="preserve">Acadêmica </w:t>
      </w:r>
      <w:r w:rsidR="00375380" w:rsidRPr="00B74AC1">
        <w:rPr>
          <w:rFonts w:ascii="Aptos" w:hAnsi="Aptos"/>
          <w:b/>
          <w:bCs/>
        </w:rPr>
        <w:t xml:space="preserve"> </w:t>
      </w:r>
    </w:p>
    <w:p w14:paraId="7C62A2C7" w14:textId="77777777" w:rsidR="003725DE" w:rsidRPr="00B74AC1" w:rsidRDefault="003725DE" w:rsidP="003725DE">
      <w:pPr>
        <w:spacing w:line="360" w:lineRule="auto"/>
        <w:ind w:firstLine="1134"/>
        <w:jc w:val="both"/>
        <w:rPr>
          <w:rFonts w:ascii="Aptos" w:hAnsi="Aptos"/>
        </w:rPr>
      </w:pPr>
      <w:r w:rsidRPr="00B74AC1">
        <w:rPr>
          <w:rFonts w:ascii="Aptos" w:hAnsi="Aptos"/>
        </w:rPr>
        <w:t>Atualmente exerce o cargo de Diretor do Departamento de Direito da Universidade Autónoma de Lisboa – UAL, em Portugal, onde também atua como Professor Associado em cursos de graduação, mestrado e doutorado. Sua trajetória acadêmica é marcada pela defesa permanente da democracia, dos direitos fundamentais, do fortalecimento das instituições públicas e da promoção da cidadania.</w:t>
      </w:r>
    </w:p>
    <w:p w14:paraId="6F0BA706" w14:textId="77777777" w:rsidR="003725DE" w:rsidRPr="00B74AC1" w:rsidRDefault="003725DE" w:rsidP="003725DE">
      <w:pPr>
        <w:spacing w:line="360" w:lineRule="auto"/>
        <w:ind w:firstLine="1134"/>
        <w:jc w:val="both"/>
        <w:rPr>
          <w:rFonts w:ascii="Aptos" w:hAnsi="Aptos"/>
        </w:rPr>
      </w:pPr>
      <w:r w:rsidRPr="00B74AC1">
        <w:rPr>
          <w:rFonts w:ascii="Aptos" w:hAnsi="Aptos"/>
        </w:rPr>
        <w:t>Ao longo dos últimos anos, o Professor Pedro Trovão do Rosário consolidou importante vínculo institucional e acadêmico com o Estado do Maranhão, especialmente por meio de sua atuação no Programa de Pós-Graduação em Direito e Instituições do Sistema de Justiça da Universidade Federal do Maranhão – PPGDIR/UFMA, no qual atua como Professor Permanente.</w:t>
      </w:r>
    </w:p>
    <w:p w14:paraId="2D137F67" w14:textId="77777777" w:rsidR="003725DE" w:rsidRPr="00B74AC1" w:rsidRDefault="003725DE" w:rsidP="003725DE">
      <w:pPr>
        <w:spacing w:line="360" w:lineRule="auto"/>
        <w:ind w:firstLine="1134"/>
        <w:jc w:val="both"/>
        <w:rPr>
          <w:rFonts w:ascii="Aptos" w:hAnsi="Aptos"/>
        </w:rPr>
      </w:pPr>
      <w:r w:rsidRPr="00B74AC1">
        <w:rPr>
          <w:rFonts w:ascii="Aptos" w:hAnsi="Aptos"/>
        </w:rPr>
        <w:t>Sua presença no Maranhão representa relevante contribuição ao desenvolvimento científico e acadêmico do Estado, especialmente por promover a integração internacional da pesquisa jurídica maranhense, aproximando a Universidade Federal do Maranhão e pesquisadores locais de centros universitários europeus e organismos científicos internacionais.</w:t>
      </w:r>
    </w:p>
    <w:p w14:paraId="600B4D63" w14:textId="77777777" w:rsidR="003725DE" w:rsidRPr="00B74AC1" w:rsidRDefault="003725DE" w:rsidP="003725DE">
      <w:pPr>
        <w:spacing w:line="360" w:lineRule="auto"/>
        <w:ind w:firstLine="1134"/>
        <w:jc w:val="both"/>
        <w:rPr>
          <w:rFonts w:ascii="Aptos" w:hAnsi="Aptos"/>
        </w:rPr>
      </w:pPr>
      <w:r w:rsidRPr="00B74AC1">
        <w:rPr>
          <w:rFonts w:ascii="Aptos" w:hAnsi="Aptos"/>
        </w:rPr>
        <w:lastRenderedPageBreak/>
        <w:t>A atuação do homenageado junto ao PPGDIR/UFMA tem possibilitado a formação de mestres, doutores e pesquisadores maranhenses em áreas estratégicas do Direito contemporâneo, com destaque para estudos relacionados ao constitucionalismo, direitos fundamentais, judicialização da política, democracia, inteligência artificial, instituições do sistema de justiça, inclusão social e direitos humanos.</w:t>
      </w:r>
    </w:p>
    <w:p w14:paraId="2CA4A6EF" w14:textId="77777777" w:rsidR="003725DE" w:rsidRPr="00B74AC1" w:rsidRDefault="003725DE" w:rsidP="003725DE">
      <w:pPr>
        <w:spacing w:line="360" w:lineRule="auto"/>
        <w:ind w:firstLine="1134"/>
        <w:jc w:val="both"/>
        <w:rPr>
          <w:rFonts w:ascii="Aptos" w:hAnsi="Aptos"/>
        </w:rPr>
      </w:pPr>
      <w:r w:rsidRPr="00B74AC1">
        <w:rPr>
          <w:rFonts w:ascii="Aptos" w:hAnsi="Aptos"/>
        </w:rPr>
        <w:t>Sua atividade acadêmica no Maranhão caracteriza-se não apenas pela transmissão formal do conhecimento, mas pela construção de uma cultura científica voltada à pesquisa crítica, comparada e interdisciplinar, estimulando a produção acadêmica comprometida com os desafios sociais, institucionais e democráticos vivenciados pelo Estado do Maranhão e pelo Brasil contemporâneo.</w:t>
      </w:r>
    </w:p>
    <w:p w14:paraId="2A5EA5A8" w14:textId="58546495" w:rsidR="009D1698" w:rsidRPr="00B74AC1" w:rsidRDefault="003725DE" w:rsidP="00B74AC1">
      <w:pPr>
        <w:spacing w:line="360" w:lineRule="auto"/>
        <w:ind w:firstLine="1134"/>
        <w:jc w:val="both"/>
        <w:rPr>
          <w:rFonts w:ascii="Aptos" w:hAnsi="Aptos"/>
        </w:rPr>
      </w:pPr>
      <w:r w:rsidRPr="00B74AC1">
        <w:rPr>
          <w:rFonts w:ascii="Aptos" w:hAnsi="Aptos"/>
        </w:rPr>
        <w:t>Ao orientar pesquisadores maranhenses e participar ativamente da estrutura acadêmica do PPGDIR/UFMA, o Professor Pedro Trovão do Rosário contribui diretamente para a formação de novos quadros intelectuais e profissionais altamente qualificados, aptos a atuar na docência, na pesquisa científica e nas instituições públicas do Estado.</w:t>
      </w:r>
    </w:p>
    <w:p w14:paraId="64116706" w14:textId="61E39DF0" w:rsidR="0067745A" w:rsidRPr="00B74AC1" w:rsidRDefault="0067745A" w:rsidP="00C56420">
      <w:pPr>
        <w:spacing w:line="360" w:lineRule="auto"/>
        <w:jc w:val="both"/>
        <w:rPr>
          <w:rFonts w:ascii="Aptos" w:hAnsi="Aptos"/>
          <w:b/>
          <w:bCs/>
        </w:rPr>
      </w:pPr>
      <w:r w:rsidRPr="00B74AC1">
        <w:rPr>
          <w:rFonts w:ascii="Aptos" w:hAnsi="Aptos"/>
          <w:b/>
          <w:bCs/>
        </w:rPr>
        <w:t xml:space="preserve">Amor </w:t>
      </w:r>
      <w:r w:rsidR="003725DE" w:rsidRPr="00B74AC1">
        <w:rPr>
          <w:rFonts w:ascii="Aptos" w:hAnsi="Aptos"/>
          <w:b/>
          <w:bCs/>
        </w:rPr>
        <w:t xml:space="preserve">pela docência </w:t>
      </w:r>
    </w:p>
    <w:p w14:paraId="37F6332F" w14:textId="77777777" w:rsidR="003725DE" w:rsidRPr="00B74AC1" w:rsidRDefault="003725DE" w:rsidP="003725DE">
      <w:pPr>
        <w:spacing w:line="360" w:lineRule="auto"/>
        <w:ind w:firstLine="1134"/>
        <w:jc w:val="both"/>
        <w:rPr>
          <w:rFonts w:ascii="Aptos" w:hAnsi="Aptos"/>
        </w:rPr>
      </w:pPr>
      <w:r w:rsidRPr="00B74AC1">
        <w:rPr>
          <w:rFonts w:ascii="Aptos" w:hAnsi="Aptos"/>
        </w:rPr>
        <w:t>Importa destacar que o homenageado tem contribuído para a projeção nacional e internacional do Maranhão no cenário jurídico-acadêmico contemporâneo, promovendo intercâmbio científico entre Brasil, Portugal e países da lusofonia, ampliando a circulação do conhecimento produzido no Estado e fortalecendo a inserção internacional da UFMA e de seus programas de pós-graduação.</w:t>
      </w:r>
    </w:p>
    <w:p w14:paraId="7B1666F7" w14:textId="77777777" w:rsidR="003725DE" w:rsidRPr="00B74AC1" w:rsidRDefault="003725DE" w:rsidP="003725DE">
      <w:pPr>
        <w:spacing w:line="360" w:lineRule="auto"/>
        <w:ind w:firstLine="1134"/>
        <w:jc w:val="both"/>
        <w:rPr>
          <w:rFonts w:ascii="Aptos" w:hAnsi="Aptos"/>
        </w:rPr>
      </w:pPr>
      <w:r w:rsidRPr="00B74AC1">
        <w:rPr>
          <w:rFonts w:ascii="Aptos" w:hAnsi="Aptos"/>
        </w:rPr>
        <w:t xml:space="preserve">O Professor Pedro Trovão do Rosário também possui destacada atuação em entidades científicas e jurídicas internacionais, sendo membro da </w:t>
      </w:r>
      <w:proofErr w:type="spellStart"/>
      <w:r w:rsidRPr="00B74AC1">
        <w:rPr>
          <w:rFonts w:ascii="Aptos" w:hAnsi="Aptos"/>
        </w:rPr>
        <w:t>International</w:t>
      </w:r>
      <w:proofErr w:type="spellEnd"/>
      <w:r w:rsidRPr="00B74AC1">
        <w:rPr>
          <w:rFonts w:ascii="Aptos" w:hAnsi="Aptos"/>
        </w:rPr>
        <w:t xml:space="preserve"> </w:t>
      </w:r>
      <w:proofErr w:type="spellStart"/>
      <w:r w:rsidRPr="00B74AC1">
        <w:rPr>
          <w:rFonts w:ascii="Aptos" w:hAnsi="Aptos"/>
        </w:rPr>
        <w:t>Association</w:t>
      </w:r>
      <w:proofErr w:type="spellEnd"/>
      <w:r w:rsidRPr="00B74AC1">
        <w:rPr>
          <w:rFonts w:ascii="Aptos" w:hAnsi="Aptos"/>
        </w:rPr>
        <w:t xml:space="preserve"> </w:t>
      </w:r>
      <w:proofErr w:type="spellStart"/>
      <w:r w:rsidRPr="00B74AC1">
        <w:rPr>
          <w:rFonts w:ascii="Aptos" w:hAnsi="Aptos"/>
        </w:rPr>
        <w:t>of</w:t>
      </w:r>
      <w:proofErr w:type="spellEnd"/>
      <w:r w:rsidRPr="00B74AC1">
        <w:rPr>
          <w:rFonts w:ascii="Aptos" w:hAnsi="Aptos"/>
        </w:rPr>
        <w:t xml:space="preserve"> </w:t>
      </w:r>
      <w:proofErr w:type="spellStart"/>
      <w:r w:rsidRPr="00B74AC1">
        <w:rPr>
          <w:rFonts w:ascii="Aptos" w:hAnsi="Aptos"/>
        </w:rPr>
        <w:t>Constitutional</w:t>
      </w:r>
      <w:proofErr w:type="spellEnd"/>
      <w:r w:rsidRPr="00B74AC1">
        <w:rPr>
          <w:rFonts w:ascii="Aptos" w:hAnsi="Aptos"/>
        </w:rPr>
        <w:t xml:space="preserve"> Law (IACL/AIDC), da </w:t>
      </w:r>
      <w:proofErr w:type="spellStart"/>
      <w:r w:rsidRPr="00B74AC1">
        <w:rPr>
          <w:rFonts w:ascii="Aptos" w:hAnsi="Aptos"/>
        </w:rPr>
        <w:t>International</w:t>
      </w:r>
      <w:proofErr w:type="spellEnd"/>
      <w:r w:rsidRPr="00B74AC1">
        <w:rPr>
          <w:rFonts w:ascii="Aptos" w:hAnsi="Aptos"/>
        </w:rPr>
        <w:t xml:space="preserve"> </w:t>
      </w:r>
      <w:proofErr w:type="spellStart"/>
      <w:r w:rsidRPr="00B74AC1">
        <w:rPr>
          <w:rFonts w:ascii="Aptos" w:hAnsi="Aptos"/>
        </w:rPr>
        <w:t>Political</w:t>
      </w:r>
      <w:proofErr w:type="spellEnd"/>
      <w:r w:rsidRPr="00B74AC1">
        <w:rPr>
          <w:rFonts w:ascii="Aptos" w:hAnsi="Aptos"/>
        </w:rPr>
        <w:t xml:space="preserve"> Science </w:t>
      </w:r>
      <w:proofErr w:type="spellStart"/>
      <w:r w:rsidRPr="00B74AC1">
        <w:rPr>
          <w:rFonts w:ascii="Aptos" w:hAnsi="Aptos"/>
        </w:rPr>
        <w:t>Association</w:t>
      </w:r>
      <w:proofErr w:type="spellEnd"/>
      <w:r w:rsidRPr="00B74AC1">
        <w:rPr>
          <w:rFonts w:ascii="Aptos" w:hAnsi="Aptos"/>
        </w:rPr>
        <w:t xml:space="preserve"> (IPSA) e do Instituto dos Advogados Brasileiros (IAB), além de atuar como pesquisador vinculado à Fundação para a Ciência e Tecnologia </w:t>
      </w:r>
      <w:r w:rsidRPr="00B74AC1">
        <w:rPr>
          <w:rFonts w:ascii="Aptos" w:hAnsi="Aptos"/>
        </w:rPr>
        <w:lastRenderedPageBreak/>
        <w:t>(FCT), em Portugal, e ao JUSGOV – Centro de Investigação em Justiça e Governação da Universidade do Minho.</w:t>
      </w:r>
    </w:p>
    <w:p w14:paraId="25790A38" w14:textId="77777777" w:rsidR="003725DE" w:rsidRPr="00B74AC1" w:rsidRDefault="003725DE" w:rsidP="003725DE">
      <w:pPr>
        <w:spacing w:line="360" w:lineRule="auto"/>
        <w:ind w:firstLine="1134"/>
        <w:jc w:val="both"/>
        <w:rPr>
          <w:rFonts w:ascii="Aptos" w:hAnsi="Aptos"/>
        </w:rPr>
      </w:pPr>
      <w:r w:rsidRPr="00B74AC1">
        <w:rPr>
          <w:rFonts w:ascii="Aptos" w:hAnsi="Aptos"/>
        </w:rPr>
        <w:t>Sua produção científica, participação em congressos internacionais, obras publicadas e cooperação acadêmica têm contribuído para importantes reflexões sobre democracia, cidadania, direitos fundamentais, inclusão social, constitucionalismo e efetividade das instituições públicas, temas de elevada relevância para o fortalecimento democrático e institucional do Maranhão.</w:t>
      </w:r>
    </w:p>
    <w:p w14:paraId="2F89BCD1" w14:textId="77777777" w:rsidR="003725DE" w:rsidRPr="00B74AC1" w:rsidRDefault="003725DE" w:rsidP="003725DE">
      <w:pPr>
        <w:spacing w:line="360" w:lineRule="auto"/>
        <w:ind w:firstLine="1134"/>
        <w:jc w:val="both"/>
        <w:rPr>
          <w:rFonts w:ascii="Aptos" w:hAnsi="Aptos"/>
        </w:rPr>
      </w:pPr>
      <w:r w:rsidRPr="00B74AC1">
        <w:rPr>
          <w:rFonts w:ascii="Aptos" w:hAnsi="Aptos"/>
        </w:rPr>
        <w:t>Além de sua expressiva carreira acadêmica, exerce a advocacia de forma contínua desde 1993, sendo sócio da sociedade “Trovão do Rosário &amp; Associados – Sociedade de Advogados”, experiência profissional que complementa sua sólida atuação intelectual e institucional.</w:t>
      </w:r>
    </w:p>
    <w:p w14:paraId="13D6F15D" w14:textId="77777777" w:rsidR="003725DE" w:rsidRPr="00B74AC1" w:rsidRDefault="003725DE" w:rsidP="00C56420">
      <w:pPr>
        <w:spacing w:line="360" w:lineRule="auto"/>
        <w:jc w:val="both"/>
        <w:rPr>
          <w:rFonts w:ascii="Aptos" w:hAnsi="Aptos"/>
          <w:b/>
          <w:bCs/>
        </w:rPr>
      </w:pPr>
    </w:p>
    <w:p w14:paraId="302FC3E2" w14:textId="77777777" w:rsidR="003725DE" w:rsidRPr="00B74AC1" w:rsidRDefault="003725DE" w:rsidP="00C56420">
      <w:pPr>
        <w:spacing w:line="360" w:lineRule="auto"/>
        <w:jc w:val="both"/>
        <w:rPr>
          <w:rFonts w:ascii="Aptos" w:hAnsi="Aptos"/>
          <w:b/>
          <w:bCs/>
        </w:rPr>
      </w:pPr>
    </w:p>
    <w:p w14:paraId="7FED03AB" w14:textId="77777777" w:rsidR="003725DE" w:rsidRPr="00B74AC1" w:rsidRDefault="003725DE" w:rsidP="00C56420">
      <w:pPr>
        <w:spacing w:line="360" w:lineRule="auto"/>
        <w:jc w:val="both"/>
        <w:rPr>
          <w:rFonts w:ascii="Aptos" w:hAnsi="Aptos"/>
          <w:b/>
          <w:bCs/>
        </w:rPr>
      </w:pPr>
    </w:p>
    <w:p w14:paraId="3512F0C0" w14:textId="77777777" w:rsidR="003725DE" w:rsidRPr="00B74AC1" w:rsidRDefault="003725DE" w:rsidP="003725DE">
      <w:pPr>
        <w:jc w:val="center"/>
        <w:rPr>
          <w:rFonts w:ascii="Aptos" w:hAnsi="Aptos"/>
          <w:b/>
          <w:bCs/>
        </w:rPr>
      </w:pPr>
      <w:r w:rsidRPr="00B74AC1">
        <w:rPr>
          <w:rFonts w:ascii="Aptos" w:hAnsi="Aptos"/>
          <w:b/>
          <w:bCs/>
        </w:rPr>
        <w:t>Dra. Helena Duailibe</w:t>
      </w:r>
    </w:p>
    <w:p w14:paraId="32AAD2E3" w14:textId="77777777" w:rsidR="003725DE" w:rsidRPr="00B74AC1" w:rsidRDefault="003725DE" w:rsidP="003725DE">
      <w:pPr>
        <w:jc w:val="center"/>
        <w:rPr>
          <w:rFonts w:ascii="Aptos" w:hAnsi="Aptos"/>
          <w:b/>
          <w:bCs/>
        </w:rPr>
      </w:pPr>
      <w:r w:rsidRPr="00B74AC1">
        <w:rPr>
          <w:rFonts w:ascii="Aptos" w:hAnsi="Aptos"/>
          <w:b/>
          <w:bCs/>
        </w:rPr>
        <w:t>Deputada Estadual</w:t>
      </w:r>
    </w:p>
    <w:p w14:paraId="5E691FD6" w14:textId="77777777" w:rsidR="003725DE" w:rsidRPr="00B74AC1" w:rsidRDefault="003725DE" w:rsidP="003725DE">
      <w:pPr>
        <w:jc w:val="center"/>
        <w:rPr>
          <w:rFonts w:ascii="Aptos" w:hAnsi="Aptos" w:cs="Arial"/>
        </w:rPr>
      </w:pPr>
    </w:p>
    <w:p w14:paraId="01F738A0" w14:textId="77777777" w:rsidR="003725DE" w:rsidRPr="00B74AC1" w:rsidRDefault="003725DE" w:rsidP="003725DE">
      <w:pPr>
        <w:jc w:val="center"/>
        <w:rPr>
          <w:rFonts w:ascii="Aptos" w:hAnsi="Aptos" w:cs="Arial"/>
          <w:b/>
        </w:rPr>
      </w:pPr>
    </w:p>
    <w:p w14:paraId="5B7510D0" w14:textId="77777777" w:rsidR="003725DE" w:rsidRDefault="003725DE" w:rsidP="00C56420">
      <w:pPr>
        <w:spacing w:line="360" w:lineRule="auto"/>
        <w:jc w:val="both"/>
        <w:rPr>
          <w:b/>
          <w:bCs/>
        </w:rPr>
      </w:pPr>
    </w:p>
    <w:sectPr w:rsidR="003725DE" w:rsidSect="00E767E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F0C1E" w14:textId="77777777" w:rsidR="001E747D" w:rsidRDefault="001E747D">
      <w:r>
        <w:separator/>
      </w:r>
    </w:p>
  </w:endnote>
  <w:endnote w:type="continuationSeparator" w:id="0">
    <w:p w14:paraId="735BA452" w14:textId="77777777" w:rsidR="001E747D" w:rsidRDefault="001E7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1F7E9" w14:textId="31009570" w:rsidR="00B74AC1" w:rsidRDefault="00B74AC1" w:rsidP="00B74AC1">
    <w:pPr>
      <w:pBdr>
        <w:bottom w:val="single" w:sz="12" w:space="1" w:color="auto"/>
      </w:pBdr>
      <w:jc w:val="center"/>
    </w:pPr>
  </w:p>
  <w:p w14:paraId="4CCEAD26" w14:textId="2429A880" w:rsidR="00B74AC1" w:rsidRPr="00227424" w:rsidRDefault="00B74AC1" w:rsidP="00B74AC1">
    <w:pPr>
      <w:jc w:val="center"/>
    </w:pPr>
    <w:r w:rsidRPr="00227424">
      <w:t>Avenida Jerônimo de Albuquerque, s/n, Sítio do Rangedor – Cohafuma</w:t>
    </w:r>
  </w:p>
  <w:p w14:paraId="2FD5738E" w14:textId="77777777" w:rsidR="00B74AC1" w:rsidRPr="00227424" w:rsidRDefault="00B74AC1" w:rsidP="00B74AC1">
    <w:pPr>
      <w:jc w:val="center"/>
    </w:pPr>
    <w:r w:rsidRPr="00227424">
      <w:t>São Luís - MA – 65.071-750 - dep.helenaduailibe@al.ma.leg.br</w:t>
    </w:r>
  </w:p>
  <w:p w14:paraId="4A9327C8" w14:textId="77777777" w:rsidR="00B74AC1" w:rsidRDefault="00B74AC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6EA0C" w14:textId="77777777" w:rsidR="001E747D" w:rsidRDefault="001E747D">
      <w:r>
        <w:separator/>
      </w:r>
    </w:p>
  </w:footnote>
  <w:footnote w:type="continuationSeparator" w:id="0">
    <w:p w14:paraId="00E4888D" w14:textId="77777777" w:rsidR="001E747D" w:rsidRDefault="001E7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D802B" w14:textId="77777777" w:rsidR="00B74AC1" w:rsidRPr="00227424" w:rsidRDefault="00B74AC1" w:rsidP="00B74AC1">
    <w:pPr>
      <w:jc w:val="center"/>
      <w:rPr>
        <w:b/>
      </w:rPr>
    </w:pPr>
    <w:r w:rsidRPr="00227424">
      <w:rPr>
        <w:noProof/>
      </w:rPr>
      <w:drawing>
        <wp:inline distT="0" distB="0" distL="0" distR="0" wp14:anchorId="431D39BB" wp14:editId="533C839D">
          <wp:extent cx="952500" cy="819150"/>
          <wp:effectExtent l="0" t="0" r="0" b="0"/>
          <wp:docPr id="1666283362" name="Imagem 2" descr="Diagrama, 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iagrama, Logotip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2AB355" w14:textId="77777777" w:rsidR="00B74AC1" w:rsidRPr="00227424" w:rsidRDefault="00B74AC1" w:rsidP="00B74AC1">
    <w:pPr>
      <w:jc w:val="center"/>
      <w:rPr>
        <w:b/>
      </w:rPr>
    </w:pPr>
    <w:r w:rsidRPr="00227424">
      <w:rPr>
        <w:b/>
      </w:rPr>
      <w:t>ASSEMBLEIA LEGISLATIVA DO ESTADO DO MARANHÃO</w:t>
    </w:r>
  </w:p>
  <w:p w14:paraId="322EA92F" w14:textId="77777777" w:rsidR="00B74AC1" w:rsidRPr="00227424" w:rsidRDefault="00B74AC1" w:rsidP="00B74AC1">
    <w:pPr>
      <w:jc w:val="center"/>
      <w:rPr>
        <w:b/>
      </w:rPr>
    </w:pPr>
    <w:r w:rsidRPr="00227424">
      <w:rPr>
        <w:b/>
      </w:rPr>
      <w:t>Gabinete da Deputada Helena Duailibe</w:t>
    </w:r>
  </w:p>
  <w:p w14:paraId="7651BA93" w14:textId="77777777" w:rsidR="00075785" w:rsidRPr="00075785" w:rsidRDefault="00075785" w:rsidP="00075785">
    <w:pPr>
      <w:pStyle w:val="Cabealho"/>
      <w:jc w:val="center"/>
      <w:rPr>
        <w:rFonts w:cs="Arial"/>
        <w:b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D7E"/>
    <w:rsid w:val="00034E62"/>
    <w:rsid w:val="00056E41"/>
    <w:rsid w:val="00071BE9"/>
    <w:rsid w:val="00075785"/>
    <w:rsid w:val="00094855"/>
    <w:rsid w:val="000B64EF"/>
    <w:rsid w:val="000B7200"/>
    <w:rsid w:val="000C6CA2"/>
    <w:rsid w:val="000F1871"/>
    <w:rsid w:val="0010706C"/>
    <w:rsid w:val="00113177"/>
    <w:rsid w:val="0011480D"/>
    <w:rsid w:val="00147443"/>
    <w:rsid w:val="001926EA"/>
    <w:rsid w:val="001B7D24"/>
    <w:rsid w:val="001C3E52"/>
    <w:rsid w:val="001D5B52"/>
    <w:rsid w:val="001E747D"/>
    <w:rsid w:val="00210AB4"/>
    <w:rsid w:val="0023249A"/>
    <w:rsid w:val="00237B75"/>
    <w:rsid w:val="00276210"/>
    <w:rsid w:val="002850B6"/>
    <w:rsid w:val="002C1109"/>
    <w:rsid w:val="002F0E6E"/>
    <w:rsid w:val="002F1EBC"/>
    <w:rsid w:val="00321E19"/>
    <w:rsid w:val="00323B54"/>
    <w:rsid w:val="003725DE"/>
    <w:rsid w:val="00375380"/>
    <w:rsid w:val="00382165"/>
    <w:rsid w:val="003B000D"/>
    <w:rsid w:val="003B3F6D"/>
    <w:rsid w:val="003C561E"/>
    <w:rsid w:val="00412547"/>
    <w:rsid w:val="004454BC"/>
    <w:rsid w:val="00475288"/>
    <w:rsid w:val="004A3715"/>
    <w:rsid w:val="004C5B04"/>
    <w:rsid w:val="004E4D7C"/>
    <w:rsid w:val="00517131"/>
    <w:rsid w:val="00517B60"/>
    <w:rsid w:val="00593105"/>
    <w:rsid w:val="005939EA"/>
    <w:rsid w:val="005A2E53"/>
    <w:rsid w:val="005C4077"/>
    <w:rsid w:val="00614DA3"/>
    <w:rsid w:val="00633F9B"/>
    <w:rsid w:val="00656412"/>
    <w:rsid w:val="006651F2"/>
    <w:rsid w:val="00676CAD"/>
    <w:rsid w:val="0067745A"/>
    <w:rsid w:val="006A310E"/>
    <w:rsid w:val="006D43E8"/>
    <w:rsid w:val="0072164E"/>
    <w:rsid w:val="007709C9"/>
    <w:rsid w:val="007B3AB6"/>
    <w:rsid w:val="007B4D8B"/>
    <w:rsid w:val="007B57C6"/>
    <w:rsid w:val="007C0CBC"/>
    <w:rsid w:val="007E31B3"/>
    <w:rsid w:val="007E3BCD"/>
    <w:rsid w:val="00804663"/>
    <w:rsid w:val="00843937"/>
    <w:rsid w:val="00844EEE"/>
    <w:rsid w:val="00883984"/>
    <w:rsid w:val="00885A39"/>
    <w:rsid w:val="0088709A"/>
    <w:rsid w:val="008D174C"/>
    <w:rsid w:val="008F5127"/>
    <w:rsid w:val="0091785E"/>
    <w:rsid w:val="00931AEB"/>
    <w:rsid w:val="00946155"/>
    <w:rsid w:val="009960D1"/>
    <w:rsid w:val="009D1698"/>
    <w:rsid w:val="00A16344"/>
    <w:rsid w:val="00A21AAC"/>
    <w:rsid w:val="00A31ADB"/>
    <w:rsid w:val="00A84CE7"/>
    <w:rsid w:val="00A96C80"/>
    <w:rsid w:val="00A97D7E"/>
    <w:rsid w:val="00AC52C8"/>
    <w:rsid w:val="00B11701"/>
    <w:rsid w:val="00B14202"/>
    <w:rsid w:val="00B2355E"/>
    <w:rsid w:val="00B74AC1"/>
    <w:rsid w:val="00BA62F1"/>
    <w:rsid w:val="00BE63EC"/>
    <w:rsid w:val="00BF5274"/>
    <w:rsid w:val="00C0046C"/>
    <w:rsid w:val="00C12968"/>
    <w:rsid w:val="00C244CB"/>
    <w:rsid w:val="00C34D66"/>
    <w:rsid w:val="00C36847"/>
    <w:rsid w:val="00C56420"/>
    <w:rsid w:val="00C56EDE"/>
    <w:rsid w:val="00C60873"/>
    <w:rsid w:val="00C66D15"/>
    <w:rsid w:val="00C90EC0"/>
    <w:rsid w:val="00D31A7A"/>
    <w:rsid w:val="00DE4676"/>
    <w:rsid w:val="00DE501B"/>
    <w:rsid w:val="00E35E67"/>
    <w:rsid w:val="00E52D78"/>
    <w:rsid w:val="00E53326"/>
    <w:rsid w:val="00E570DD"/>
    <w:rsid w:val="00E57741"/>
    <w:rsid w:val="00E7238B"/>
    <w:rsid w:val="00E767E9"/>
    <w:rsid w:val="00EC57C7"/>
    <w:rsid w:val="00ED0849"/>
    <w:rsid w:val="00EE0A66"/>
    <w:rsid w:val="00EF5382"/>
    <w:rsid w:val="00F422BE"/>
    <w:rsid w:val="00F46B9D"/>
    <w:rsid w:val="00F730F8"/>
    <w:rsid w:val="00F979E1"/>
    <w:rsid w:val="5593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53F"/>
  <w15:docId w15:val="{DE0DC398-7424-4B9C-94E2-460196AF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semiHidden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categoria">
    <w:name w:val="categoria"/>
    <w:basedOn w:val="Fontepargpadro"/>
  </w:style>
  <w:style w:type="character" w:customStyle="1" w:styleId="comments">
    <w:name w:val="comments"/>
    <w:basedOn w:val="Fontepargpadro"/>
  </w:style>
  <w:style w:type="character" w:customStyle="1" w:styleId="post-89359">
    <w:name w:val="post-89359"/>
    <w:basedOn w:val="Fontepargpadro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764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walberfranca</dc:creator>
  <cp:lastModifiedBy>Ayran de Jesus Coelho</cp:lastModifiedBy>
  <cp:revision>4</cp:revision>
  <cp:lastPrinted>2026-05-11T13:27:00Z</cp:lastPrinted>
  <dcterms:created xsi:type="dcterms:W3CDTF">2026-04-06T13:27:00Z</dcterms:created>
  <dcterms:modified xsi:type="dcterms:W3CDTF">2026-05-11T13:28:00Z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AA8E3B154E334BA28299347F44B3FD8E_12</vt:lpwstr>
  </property>
</Properties>
</file>