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E7D8F" w14:textId="77777777" w:rsidR="00610914" w:rsidRDefault="00610914" w:rsidP="00BA223E">
      <w:pPr>
        <w:pStyle w:val="SemEspaamento"/>
        <w:rPr>
          <w:rFonts w:ascii="Times New Roman" w:hAnsi="Times New Roman" w:cs="Times New Roman"/>
          <w:sz w:val="24"/>
          <w:szCs w:val="24"/>
        </w:rPr>
      </w:pPr>
      <w:bookmarkStart w:id="0" w:name="_Hlk197588663"/>
    </w:p>
    <w:p w14:paraId="2C1298D8" w14:textId="77777777" w:rsidR="00772552" w:rsidRDefault="00772552" w:rsidP="00BA223E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35A79C34" w14:textId="77777777" w:rsidR="00132D61" w:rsidRDefault="00132D61" w:rsidP="00BA223E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3772963C" w14:textId="77777777" w:rsidR="00132D61" w:rsidRPr="00CD76B3" w:rsidRDefault="00132D61" w:rsidP="00BA223E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3B04EB2D" w14:textId="77777777" w:rsidR="00610914" w:rsidRPr="00CD76B3" w:rsidRDefault="00610914" w:rsidP="00BA223E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32D00E26" w14:textId="77777777" w:rsidR="00132D61" w:rsidRDefault="00132D61" w:rsidP="00BA22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BF00DA" w14:textId="06B04191" w:rsidR="00610914" w:rsidRDefault="00610914" w:rsidP="00BA22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6B3">
        <w:rPr>
          <w:rFonts w:ascii="Times New Roman" w:hAnsi="Times New Roman" w:cs="Times New Roman"/>
          <w:b/>
          <w:sz w:val="24"/>
          <w:szCs w:val="24"/>
        </w:rPr>
        <w:t>PROJETO DE LEI Nº      /202</w:t>
      </w:r>
      <w:r w:rsidR="00CD76B3" w:rsidRPr="00CD76B3">
        <w:rPr>
          <w:rFonts w:ascii="Times New Roman" w:hAnsi="Times New Roman" w:cs="Times New Roman"/>
          <w:b/>
          <w:sz w:val="24"/>
          <w:szCs w:val="24"/>
        </w:rPr>
        <w:t>6</w:t>
      </w:r>
    </w:p>
    <w:p w14:paraId="4372B6DE" w14:textId="77777777" w:rsidR="00132D61" w:rsidRPr="00CD76B3" w:rsidRDefault="00132D61" w:rsidP="00BA22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482D19" w14:textId="77777777" w:rsidR="00FD74E7" w:rsidRDefault="00FD74E7" w:rsidP="00BA223E">
      <w:pPr>
        <w:spacing w:after="0" w:line="240" w:lineRule="auto"/>
        <w:jc w:val="center"/>
        <w:rPr>
          <w:rFonts w:ascii="Times New Roman" w:hAnsi="Times New Roman" w:cs="Times New Roman"/>
          <w:sz w:val="12"/>
          <w:szCs w:val="24"/>
        </w:rPr>
      </w:pPr>
    </w:p>
    <w:p w14:paraId="3D0767A1" w14:textId="77777777" w:rsidR="00132D61" w:rsidRDefault="00132D61" w:rsidP="00BA223E">
      <w:pPr>
        <w:spacing w:after="0" w:line="240" w:lineRule="auto"/>
        <w:jc w:val="center"/>
        <w:rPr>
          <w:rFonts w:ascii="Times New Roman" w:hAnsi="Times New Roman" w:cs="Times New Roman"/>
          <w:sz w:val="12"/>
          <w:szCs w:val="24"/>
        </w:rPr>
      </w:pPr>
    </w:p>
    <w:p w14:paraId="2FEF3425" w14:textId="77777777" w:rsidR="00132D61" w:rsidRPr="00772552" w:rsidRDefault="00132D61" w:rsidP="00BA223E">
      <w:pPr>
        <w:spacing w:after="0" w:line="240" w:lineRule="auto"/>
        <w:jc w:val="center"/>
        <w:rPr>
          <w:rFonts w:ascii="Times New Roman" w:hAnsi="Times New Roman" w:cs="Times New Roman"/>
          <w:sz w:val="12"/>
          <w:szCs w:val="24"/>
        </w:rPr>
      </w:pPr>
    </w:p>
    <w:p w14:paraId="4C8E6D75" w14:textId="61875572" w:rsidR="00610914" w:rsidRDefault="00CD76B3" w:rsidP="00BA223E">
      <w:pPr>
        <w:pStyle w:val="Ementa"/>
        <w:spacing w:before="360" w:after="360"/>
        <w:rPr>
          <w:rFonts w:ascii="Times New Roman" w:hAnsi="Times New Roman"/>
          <w:szCs w:val="24"/>
        </w:rPr>
      </w:pPr>
      <w:r w:rsidRPr="00CD76B3">
        <w:rPr>
          <w:rFonts w:ascii="Times New Roman" w:hAnsi="Times New Roman"/>
          <w:bCs/>
          <w:szCs w:val="24"/>
        </w:rPr>
        <w:t>Declara como Patrimônio Cultural de Natureza Imaterial do Estado do Maranhão a "Festa do Milho" realizada no Município de Santa Rita.</w:t>
      </w:r>
      <w:r w:rsidR="00610914" w:rsidRPr="00CD76B3">
        <w:rPr>
          <w:rFonts w:ascii="Times New Roman" w:hAnsi="Times New Roman"/>
          <w:szCs w:val="24"/>
        </w:rPr>
        <w:t xml:space="preserve"> </w:t>
      </w:r>
    </w:p>
    <w:p w14:paraId="40D4EF54" w14:textId="77777777" w:rsidR="00132D61" w:rsidRPr="00CD76B3" w:rsidRDefault="00132D61" w:rsidP="00BA223E">
      <w:pPr>
        <w:pStyle w:val="Ementa"/>
        <w:spacing w:before="360" w:after="360"/>
        <w:rPr>
          <w:rFonts w:ascii="Times New Roman" w:hAnsi="Times New Roman"/>
          <w:szCs w:val="24"/>
        </w:rPr>
      </w:pPr>
    </w:p>
    <w:p w14:paraId="1E2B78C3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6B3">
        <w:rPr>
          <w:rFonts w:ascii="Times New Roman" w:hAnsi="Times New Roman" w:cs="Times New Roman"/>
          <w:bCs/>
          <w:sz w:val="24"/>
          <w:szCs w:val="24"/>
        </w:rPr>
        <w:t>Art. 1º Fica declarada Patrimônio Cultural de Natureza Imaterial do Estado do Maranhão, nos termos da Lei Estadual nº 11.038, de 12 de novembro de 2019, a "Festa do Milho", manifestação cultural e popular realizada anualmente no dia 23 de maio, no Município de Santa Rita.</w:t>
      </w:r>
    </w:p>
    <w:p w14:paraId="04C4A61D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7254EC7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6B3">
        <w:rPr>
          <w:rFonts w:ascii="Times New Roman" w:hAnsi="Times New Roman" w:cs="Times New Roman"/>
          <w:b/>
          <w:bCs/>
          <w:i/>
          <w:sz w:val="24"/>
          <w:szCs w:val="24"/>
        </w:rPr>
        <w:t>Parágrafo único</w:t>
      </w:r>
      <w:r w:rsidRPr="00CD76B3">
        <w:rPr>
          <w:rFonts w:ascii="Times New Roman" w:hAnsi="Times New Roman" w:cs="Times New Roman"/>
          <w:bCs/>
          <w:sz w:val="24"/>
          <w:szCs w:val="24"/>
        </w:rPr>
        <w:t>. Para os efeitos desta Lei, entende-se por "Festa do Milho" o conjunto de celebrações, práticas gastronômicas, expressões artísticas, saberes e fazeres tradicionais relacionados ao cultivo e à cultura do milho, realizados no âmbito do referido evento.</w:t>
      </w:r>
    </w:p>
    <w:p w14:paraId="3D4BCA29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F9764A2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6B3">
        <w:rPr>
          <w:rFonts w:ascii="Times New Roman" w:hAnsi="Times New Roman" w:cs="Times New Roman"/>
          <w:bCs/>
          <w:sz w:val="24"/>
          <w:szCs w:val="24"/>
        </w:rPr>
        <w:t>Art. 2º O Poder Executivo Estadual, por meio dos órgãos competentes, adotará as medidas necessárias para a salvaguarda, promoção e difusão da Festa do Milho, incluindo:</w:t>
      </w:r>
    </w:p>
    <w:p w14:paraId="0DFC573F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4ABCECD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6B3">
        <w:rPr>
          <w:rFonts w:ascii="Times New Roman" w:hAnsi="Times New Roman" w:cs="Times New Roman"/>
          <w:bCs/>
          <w:sz w:val="24"/>
          <w:szCs w:val="24"/>
        </w:rPr>
        <w:t xml:space="preserve">I - Registro no Livro das Celebrações do patrimônio imaterial estadual;  </w:t>
      </w:r>
    </w:p>
    <w:p w14:paraId="6E2949D0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6B3">
        <w:rPr>
          <w:rFonts w:ascii="Times New Roman" w:hAnsi="Times New Roman" w:cs="Times New Roman"/>
          <w:bCs/>
          <w:sz w:val="24"/>
          <w:szCs w:val="24"/>
        </w:rPr>
        <w:t xml:space="preserve">II - Apoio à realização do evento e incentivo à transmissão dos saberes tradicionais;  </w:t>
      </w:r>
    </w:p>
    <w:p w14:paraId="4101AB5F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6B3">
        <w:rPr>
          <w:rFonts w:ascii="Times New Roman" w:hAnsi="Times New Roman" w:cs="Times New Roman"/>
          <w:bCs/>
          <w:sz w:val="24"/>
          <w:szCs w:val="24"/>
        </w:rPr>
        <w:t xml:space="preserve">III - Promoção turística e cultural da festividade em âmbito estadual e nacional;  </w:t>
      </w:r>
    </w:p>
    <w:p w14:paraId="78182A42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6B3">
        <w:rPr>
          <w:rFonts w:ascii="Times New Roman" w:hAnsi="Times New Roman" w:cs="Times New Roman"/>
          <w:bCs/>
          <w:sz w:val="24"/>
          <w:szCs w:val="24"/>
        </w:rPr>
        <w:t>IV - Incentivo à participação da agricultura familiar e dos produtores locais.</w:t>
      </w:r>
    </w:p>
    <w:p w14:paraId="521A2282" w14:textId="77777777" w:rsid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872F2B" w14:textId="77777777" w:rsidR="00132D61" w:rsidRDefault="00132D61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EC6CCD3" w14:textId="77777777" w:rsidR="00132D61" w:rsidRDefault="00132D61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FAAAADE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6B3">
        <w:rPr>
          <w:rFonts w:ascii="Times New Roman" w:hAnsi="Times New Roman" w:cs="Times New Roman"/>
          <w:bCs/>
          <w:sz w:val="24"/>
          <w:szCs w:val="24"/>
        </w:rPr>
        <w:t>Art. 3º Esta Lei entra em vigor na data de sua publicação.</w:t>
      </w:r>
    </w:p>
    <w:p w14:paraId="7FC462EE" w14:textId="77777777" w:rsidR="00772552" w:rsidRDefault="00772552" w:rsidP="00BA223E">
      <w:pPr>
        <w:pStyle w:val="Corpo"/>
        <w:spacing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</w:p>
    <w:p w14:paraId="7302295C" w14:textId="2382A520" w:rsidR="00132D61" w:rsidRPr="00132D61" w:rsidRDefault="00132D61" w:rsidP="00132D61">
      <w:pPr>
        <w:pStyle w:val="Corpo"/>
        <w:spacing w:line="240" w:lineRule="auto"/>
        <w:ind w:firstLine="1134"/>
        <w:rPr>
          <w:rFonts w:ascii="Times New Roman" w:hAnsi="Times New Roman"/>
          <w:b/>
          <w:bCs/>
          <w:szCs w:val="24"/>
          <w:lang w:val="pt-PT"/>
        </w:rPr>
      </w:pPr>
      <w:r w:rsidRPr="00132D61">
        <w:rPr>
          <w:rFonts w:ascii="Times New Roman" w:hAnsi="Times New Roman"/>
          <w:b/>
          <w:bCs/>
          <w:szCs w:val="24"/>
          <w:lang w:val="pt-PT"/>
        </w:rPr>
        <w:t>PLENÁRIO DEPUTADO “NAGIB HAICKEL”, DO PALÁCIO MANUEL BECKMAN, EM SÃO LUÍS – MARANHÃO, 2</w:t>
      </w:r>
      <w:r>
        <w:rPr>
          <w:rFonts w:ascii="Times New Roman" w:hAnsi="Times New Roman"/>
          <w:b/>
          <w:bCs/>
          <w:szCs w:val="24"/>
          <w:lang w:val="pt-PT"/>
        </w:rPr>
        <w:t>5</w:t>
      </w:r>
      <w:r w:rsidRPr="00132D61">
        <w:rPr>
          <w:rFonts w:ascii="Times New Roman" w:hAnsi="Times New Roman"/>
          <w:b/>
          <w:bCs/>
          <w:szCs w:val="24"/>
          <w:lang w:val="pt-PT"/>
        </w:rPr>
        <w:t xml:space="preserve"> DE MAIO DE 2026.</w:t>
      </w:r>
    </w:p>
    <w:p w14:paraId="21B2754B" w14:textId="77777777" w:rsidR="00132D61" w:rsidRDefault="00132D61" w:rsidP="00BA223E">
      <w:pPr>
        <w:pStyle w:val="Corpo"/>
        <w:spacing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</w:p>
    <w:p w14:paraId="21D1718A" w14:textId="77777777" w:rsidR="00772552" w:rsidRDefault="00772552" w:rsidP="00BA223E">
      <w:pPr>
        <w:pStyle w:val="Corpo"/>
        <w:spacing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</w:p>
    <w:p w14:paraId="607E558F" w14:textId="77777777" w:rsidR="00772552" w:rsidRPr="00F83C31" w:rsidRDefault="00772552" w:rsidP="00BA223E">
      <w:pPr>
        <w:pStyle w:val="Corpo"/>
        <w:spacing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F83C31">
        <w:rPr>
          <w:rFonts w:ascii="Times New Roman" w:hAnsi="Times New Roman"/>
          <w:b/>
          <w:bCs/>
          <w:szCs w:val="24"/>
        </w:rPr>
        <w:t xml:space="preserve">Ariston </w:t>
      </w:r>
      <w:r w:rsidRPr="00F83C31">
        <w:rPr>
          <w:rFonts w:ascii="Times New Roman" w:hAnsi="Times New Roman"/>
          <w:szCs w:val="24"/>
        </w:rPr>
        <w:t>Ribeiro</w:t>
      </w:r>
    </w:p>
    <w:p w14:paraId="69A5268A" w14:textId="77777777" w:rsidR="00772552" w:rsidRPr="00CD76B3" w:rsidRDefault="00772552" w:rsidP="00BA223E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F83C31">
        <w:rPr>
          <w:rFonts w:ascii="Times New Roman" w:hAnsi="Times New Roman" w:cs="Times New Roman"/>
          <w:sz w:val="24"/>
          <w:szCs w:val="24"/>
        </w:rPr>
        <w:t>Deputado Estadual</w:t>
      </w:r>
    </w:p>
    <w:p w14:paraId="6EFB59CB" w14:textId="77777777" w:rsidR="009B03D3" w:rsidRDefault="009B03D3" w:rsidP="00BA223E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AFD8469" w14:textId="77777777" w:rsidR="00772552" w:rsidRDefault="00772552" w:rsidP="00BA223E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49116EE" w14:textId="795F087A" w:rsidR="00132D61" w:rsidRDefault="00132D61">
      <w:pPr>
        <w:spacing w:line="278" w:lineRule="auto"/>
        <w:rPr>
          <w:rFonts w:ascii="Times New Roman" w:hAnsi="Times New Roman" w:cs="Times New Roman"/>
          <w:bCs/>
          <w:sz w:val="20"/>
          <w:szCs w:val="24"/>
        </w:rPr>
      </w:pPr>
      <w:r>
        <w:rPr>
          <w:rFonts w:ascii="Times New Roman" w:hAnsi="Times New Roman" w:cs="Times New Roman"/>
          <w:bCs/>
          <w:sz w:val="20"/>
          <w:szCs w:val="24"/>
        </w:rPr>
        <w:br w:type="page"/>
      </w:r>
    </w:p>
    <w:p w14:paraId="4DD51792" w14:textId="77777777" w:rsidR="009B03D3" w:rsidRPr="001A2865" w:rsidRDefault="009B03D3" w:rsidP="00BA223E">
      <w:pPr>
        <w:spacing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</w:p>
    <w:p w14:paraId="5492B502" w14:textId="77777777" w:rsidR="001A2865" w:rsidRDefault="001A2865" w:rsidP="00BA223E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5F6458" w14:textId="77777777" w:rsidR="00CD76B3" w:rsidRDefault="00CD76B3" w:rsidP="00BA223E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03D3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6ACDA2B5" w14:textId="77777777" w:rsidR="00772552" w:rsidRPr="001A2865" w:rsidRDefault="00772552" w:rsidP="00BA223E">
      <w:pPr>
        <w:spacing w:line="240" w:lineRule="auto"/>
        <w:jc w:val="center"/>
        <w:rPr>
          <w:rFonts w:ascii="Times New Roman" w:hAnsi="Times New Roman" w:cs="Times New Roman"/>
          <w:b/>
          <w:bCs/>
          <w:szCs w:val="24"/>
        </w:rPr>
      </w:pPr>
    </w:p>
    <w:p w14:paraId="0309197E" w14:textId="77777777" w:rsidR="00772552" w:rsidRPr="00CD76B3" w:rsidRDefault="00772552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68DF5E9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6B3">
        <w:rPr>
          <w:rFonts w:ascii="Times New Roman" w:hAnsi="Times New Roman" w:cs="Times New Roman"/>
          <w:bCs/>
          <w:sz w:val="24"/>
          <w:szCs w:val="24"/>
        </w:rPr>
        <w:t>Submeto à apreciação dos nobres pares o presente Projeto de Lei que declara Patrimônio Cultural de Natureza Imaterial do Estado do Maranhão a "Festa do Milho", realizada anualmente em 23 de maio, no Município de Santa Rita.</w:t>
      </w:r>
    </w:p>
    <w:p w14:paraId="6F1FE0FB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D294947" w14:textId="79C0ED88" w:rsidR="009B03D3" w:rsidRPr="009B03D3" w:rsidRDefault="00CD76B3" w:rsidP="00BA223E">
      <w:pPr>
        <w:pStyle w:val="PargrafodaLista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03D3">
        <w:rPr>
          <w:rFonts w:ascii="Times New Roman" w:hAnsi="Times New Roman" w:cs="Times New Roman"/>
          <w:bCs/>
          <w:sz w:val="24"/>
          <w:szCs w:val="24"/>
        </w:rPr>
        <w:t xml:space="preserve">Da Base Legal </w:t>
      </w:r>
    </w:p>
    <w:p w14:paraId="3506E842" w14:textId="43ED1810" w:rsidR="00CD76B3" w:rsidRPr="009B03D3" w:rsidRDefault="00CD76B3" w:rsidP="00BA223E">
      <w:pPr>
        <w:pStyle w:val="PargrafodaLista"/>
        <w:spacing w:line="240" w:lineRule="auto"/>
        <w:ind w:left="149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03D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508F52E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6B3">
        <w:rPr>
          <w:rFonts w:ascii="Times New Roman" w:hAnsi="Times New Roman" w:cs="Times New Roman"/>
          <w:bCs/>
          <w:sz w:val="24"/>
          <w:szCs w:val="24"/>
        </w:rPr>
        <w:t>A proposição encontra amparo no Art. 216 da Constituição Federal, que define como patrimônio cultural brasileiro os bens de natureza imaterial portadores de referência à identidade dos grupos formadores da sociedade. Em âmbito infraconstitucional, o Decreto Federal nº 3.551/2000 instituiu o Registro de Bens Culturais de Natureza Imaterial. No Maranhão, a Lei Estadual nº 11.038/2019 estabelece a Política Estadual de Proteção ao Patrimônio Cultural Imaterial, prevendo o registro no Livro das Celebrações.</w:t>
      </w:r>
    </w:p>
    <w:p w14:paraId="23B2D14F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A2D4F91" w14:textId="4C06F3AF" w:rsidR="009B03D3" w:rsidRPr="009B03D3" w:rsidRDefault="00CD76B3" w:rsidP="00BA223E">
      <w:pPr>
        <w:pStyle w:val="PargrafodaLista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03D3">
        <w:rPr>
          <w:rFonts w:ascii="Times New Roman" w:hAnsi="Times New Roman" w:cs="Times New Roman"/>
          <w:bCs/>
          <w:sz w:val="24"/>
          <w:szCs w:val="24"/>
        </w:rPr>
        <w:t xml:space="preserve">Da Relevância Socioeconômica e Dados do IBGE </w:t>
      </w:r>
    </w:p>
    <w:p w14:paraId="1E14973F" w14:textId="17525155" w:rsidR="00CD76B3" w:rsidRPr="009B03D3" w:rsidRDefault="00CD76B3" w:rsidP="00BA223E">
      <w:pPr>
        <w:pStyle w:val="PargrafodaLista"/>
        <w:spacing w:line="240" w:lineRule="auto"/>
        <w:ind w:left="149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03D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6FB13AC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6B3">
        <w:rPr>
          <w:rFonts w:ascii="Times New Roman" w:hAnsi="Times New Roman" w:cs="Times New Roman"/>
          <w:bCs/>
          <w:sz w:val="24"/>
          <w:szCs w:val="24"/>
        </w:rPr>
        <w:t>O Maranhão é o segundo maior produtor de milho do Nordeste. Conforme a Produção Agrícola Municipal - PAM/IBGE, o Estado produziu 2,8 milhões de toneladas de milho em 2023, com área plantada de 462 mil hectares.</w:t>
      </w:r>
    </w:p>
    <w:p w14:paraId="392E6169" w14:textId="77777777" w:rsidR="00CD76B3" w:rsidRPr="00132D61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435BCE43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6B3">
        <w:rPr>
          <w:rFonts w:ascii="Times New Roman" w:hAnsi="Times New Roman" w:cs="Times New Roman"/>
          <w:bCs/>
          <w:sz w:val="24"/>
          <w:szCs w:val="24"/>
        </w:rPr>
        <w:t>O Município de Santa Rita está inserido na microrregião do Baixo Itapecuru, região com forte tradição na agricultura familiar. A cadeia produtiva do milho movimenta diretamente agricultores familiares, feirantes, cozinheiras e comerciantes locais. A Festa do Milho, em sua 3ª edição, consolida-se como vitrine dessa produção e como instrumento de agregação de valor aos produtos da terra.</w:t>
      </w:r>
    </w:p>
    <w:p w14:paraId="395A7A46" w14:textId="77777777" w:rsidR="00772552" w:rsidRPr="00132D61" w:rsidRDefault="00772552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18"/>
          <w:szCs w:val="18"/>
        </w:rPr>
      </w:pPr>
    </w:p>
    <w:p w14:paraId="3661319F" w14:textId="4BF068C4" w:rsidR="00CD76B3" w:rsidRPr="009B03D3" w:rsidRDefault="00CD76B3" w:rsidP="00BA223E">
      <w:pPr>
        <w:pStyle w:val="PargrafodaLista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03D3">
        <w:rPr>
          <w:rFonts w:ascii="Times New Roman" w:hAnsi="Times New Roman" w:cs="Times New Roman"/>
          <w:bCs/>
          <w:sz w:val="24"/>
          <w:szCs w:val="24"/>
        </w:rPr>
        <w:t xml:space="preserve">Da Dimensão Cultural e Imaterial  </w:t>
      </w:r>
    </w:p>
    <w:p w14:paraId="5CDAAB74" w14:textId="77777777" w:rsidR="009B03D3" w:rsidRPr="009B03D3" w:rsidRDefault="009B03D3" w:rsidP="00BA223E">
      <w:pPr>
        <w:pStyle w:val="PargrafodaLista"/>
        <w:spacing w:line="240" w:lineRule="auto"/>
        <w:ind w:left="149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9B97DBF" w14:textId="77777777" w:rsid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6B3">
        <w:rPr>
          <w:rFonts w:ascii="Times New Roman" w:hAnsi="Times New Roman" w:cs="Times New Roman"/>
          <w:bCs/>
          <w:sz w:val="24"/>
          <w:szCs w:val="24"/>
        </w:rPr>
        <w:t>A festividade promove a preservação de saberes e fazeres tradicionais: técnicas de plantio, colheita, beneficiamento e preparo de alimentos como pamonha, canjica, cuscuz, bolo de milho, mingau e curau. Tais práticas constituem patrimônio imaterial nos termos do Art. 2º da Lei 11.038/2019, por representarem "modos de criar, fazer e viver" transmitidos entre gerações.</w:t>
      </w:r>
    </w:p>
    <w:p w14:paraId="6C19F22F" w14:textId="77777777" w:rsidR="00CD76B3" w:rsidRPr="001A2865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16"/>
          <w:szCs w:val="24"/>
        </w:rPr>
      </w:pPr>
    </w:p>
    <w:p w14:paraId="3A6CE132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6B3">
        <w:rPr>
          <w:rFonts w:ascii="Times New Roman" w:hAnsi="Times New Roman" w:cs="Times New Roman"/>
          <w:bCs/>
          <w:sz w:val="24"/>
          <w:szCs w:val="24"/>
        </w:rPr>
        <w:t>Além do aspecto gastronômico, o evento agrega quadrilhas juninas, forró pé-de-serra, exposições agropecuárias e feira da agricultura familiar, constituindo espaço de sociabilidade e afirmação identitária do povo santarritense.</w:t>
      </w:r>
    </w:p>
    <w:p w14:paraId="7E081932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7BB91CC" w14:textId="1599F45C" w:rsidR="00CD76B3" w:rsidRPr="009B03D3" w:rsidRDefault="00CD76B3" w:rsidP="00BA223E">
      <w:pPr>
        <w:pStyle w:val="PargrafodaLista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03D3">
        <w:rPr>
          <w:rFonts w:ascii="Times New Roman" w:hAnsi="Times New Roman" w:cs="Times New Roman"/>
          <w:bCs/>
          <w:sz w:val="24"/>
          <w:szCs w:val="24"/>
        </w:rPr>
        <w:t xml:space="preserve">Dos Efeitos do Reconhecimento  </w:t>
      </w:r>
    </w:p>
    <w:p w14:paraId="778DCA61" w14:textId="77777777" w:rsidR="009B03D3" w:rsidRPr="009B03D3" w:rsidRDefault="009B03D3" w:rsidP="00BA223E">
      <w:pPr>
        <w:pStyle w:val="PargrafodaLista"/>
        <w:spacing w:line="240" w:lineRule="auto"/>
        <w:ind w:left="149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1D4F1B0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6B3">
        <w:rPr>
          <w:rFonts w:ascii="Times New Roman" w:hAnsi="Times New Roman" w:cs="Times New Roman"/>
          <w:bCs/>
          <w:sz w:val="24"/>
          <w:szCs w:val="24"/>
        </w:rPr>
        <w:t>A declaração como patrimônio imaterial permite: I - Inscrição no Livro das Celebrações; II - Acesso a políticas públicas de fomento à cultura e agricultura familiar via SECTUR, SAF e SECMA; III - Inserção em rotas de turismo cultural; IV - Elaboração de plano de salvaguarda pelo Estado.</w:t>
      </w:r>
    </w:p>
    <w:p w14:paraId="3148B7B8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DBCCBF5" w14:textId="0DB52FF5" w:rsidR="00CD76B3" w:rsidRPr="009B03D3" w:rsidRDefault="00CD76B3" w:rsidP="00BA223E">
      <w:pPr>
        <w:pStyle w:val="PargrafodaLista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03D3">
        <w:rPr>
          <w:rFonts w:ascii="Times New Roman" w:hAnsi="Times New Roman" w:cs="Times New Roman"/>
          <w:bCs/>
          <w:sz w:val="24"/>
          <w:szCs w:val="24"/>
        </w:rPr>
        <w:t xml:space="preserve">Conclusão  </w:t>
      </w:r>
    </w:p>
    <w:p w14:paraId="23BFBCA8" w14:textId="77777777" w:rsidR="009B03D3" w:rsidRPr="009B03D3" w:rsidRDefault="009B03D3" w:rsidP="00BA223E">
      <w:pPr>
        <w:pStyle w:val="PargrafodaLista"/>
        <w:spacing w:line="240" w:lineRule="auto"/>
        <w:ind w:left="149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EE96618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6B3">
        <w:rPr>
          <w:rFonts w:ascii="Times New Roman" w:hAnsi="Times New Roman" w:cs="Times New Roman"/>
          <w:bCs/>
          <w:sz w:val="24"/>
          <w:szCs w:val="24"/>
        </w:rPr>
        <w:t>A Festa do Milho é instrumento de desenvolvimento local, preservação cultural e valorização do produtor rural. Já em sua 3ª edição, demonstra capacidade de mobilização e crescimento, justificando a proteção legal do Estado.</w:t>
      </w:r>
    </w:p>
    <w:p w14:paraId="3AFE9CBB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4CF8EFE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76B3">
        <w:rPr>
          <w:rFonts w:ascii="Times New Roman" w:hAnsi="Times New Roman" w:cs="Times New Roman"/>
          <w:bCs/>
          <w:sz w:val="24"/>
          <w:szCs w:val="24"/>
        </w:rPr>
        <w:t>Pelo alcance social, cultural e econômico, solicito o apoio dos nobres pares para aprovação deste Projeto de Lei.</w:t>
      </w:r>
    </w:p>
    <w:p w14:paraId="39AD970B" w14:textId="77777777" w:rsidR="00CD76B3" w:rsidRPr="00CD76B3" w:rsidRDefault="00CD76B3" w:rsidP="00BA223E">
      <w:pPr>
        <w:spacing w:line="240" w:lineRule="auto"/>
        <w:ind w:firstLine="113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6BAB501" w14:textId="77777777" w:rsidR="00772552" w:rsidRPr="00F83C31" w:rsidRDefault="00772552" w:rsidP="00BA223E">
      <w:pPr>
        <w:pStyle w:val="Corpo"/>
        <w:spacing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F83C31">
        <w:rPr>
          <w:rFonts w:ascii="Times New Roman" w:hAnsi="Times New Roman"/>
          <w:b/>
          <w:bCs/>
          <w:szCs w:val="24"/>
        </w:rPr>
        <w:t xml:space="preserve">Ariston </w:t>
      </w:r>
      <w:r w:rsidRPr="00F83C31">
        <w:rPr>
          <w:rFonts w:ascii="Times New Roman" w:hAnsi="Times New Roman"/>
          <w:szCs w:val="24"/>
        </w:rPr>
        <w:t>Ribeiro</w:t>
      </w:r>
    </w:p>
    <w:p w14:paraId="6B0FAA1D" w14:textId="37F81EBF" w:rsidR="00610914" w:rsidRPr="00CD76B3" w:rsidRDefault="00772552" w:rsidP="00BA223E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F83C31">
        <w:rPr>
          <w:rFonts w:ascii="Times New Roman" w:hAnsi="Times New Roman" w:cs="Times New Roman"/>
          <w:sz w:val="24"/>
          <w:szCs w:val="24"/>
        </w:rPr>
        <w:t>Deputado Estadual</w:t>
      </w:r>
    </w:p>
    <w:bookmarkEnd w:id="0"/>
    <w:p w14:paraId="5A96DF4A" w14:textId="77777777" w:rsidR="00BA223E" w:rsidRPr="00CD76B3" w:rsidRDefault="00BA223E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sectPr w:rsidR="00BA223E" w:rsidRPr="00CD76B3" w:rsidSect="00610914">
      <w:headerReference w:type="default" r:id="rId7"/>
      <w:footerReference w:type="default" r:id="rId8"/>
      <w:pgSz w:w="11906" w:h="16838"/>
      <w:pgMar w:top="1276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6F6F3" w14:textId="77777777" w:rsidR="00580A9B" w:rsidRDefault="00580A9B">
      <w:pPr>
        <w:spacing w:after="0" w:line="240" w:lineRule="auto"/>
      </w:pPr>
      <w:r>
        <w:separator/>
      </w:r>
    </w:p>
  </w:endnote>
  <w:endnote w:type="continuationSeparator" w:id="0">
    <w:p w14:paraId="62408E01" w14:textId="77777777" w:rsidR="00580A9B" w:rsidRDefault="00580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5E8AD" w14:textId="77777777" w:rsidR="00610914" w:rsidRPr="00D3013D" w:rsidRDefault="00610914" w:rsidP="00706646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D3013D">
      <w:rPr>
        <w:rFonts w:ascii="Times New Roman" w:hAnsi="Times New Roman" w:cs="Times New Roman"/>
        <w:sz w:val="20"/>
        <w:szCs w:val="20"/>
      </w:rPr>
      <w:t xml:space="preserve">Avenida Jerônimo de Albuquerque s/n-Sítio Rangedor – </w:t>
    </w:r>
    <w:proofErr w:type="spellStart"/>
    <w:r w:rsidRPr="00D3013D">
      <w:rPr>
        <w:rFonts w:ascii="Times New Roman" w:hAnsi="Times New Roman" w:cs="Times New Roman"/>
        <w:sz w:val="20"/>
        <w:szCs w:val="20"/>
      </w:rPr>
      <w:t>Cohafuma</w:t>
    </w:r>
    <w:proofErr w:type="spellEnd"/>
  </w:p>
  <w:p w14:paraId="73EBE3E6" w14:textId="77777777" w:rsidR="00610914" w:rsidRPr="00D3013D" w:rsidRDefault="00610914" w:rsidP="00706646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D3013D">
      <w:rPr>
        <w:rFonts w:ascii="Times New Roman" w:hAnsi="Times New Roman" w:cs="Times New Roman"/>
        <w:sz w:val="20"/>
        <w:szCs w:val="20"/>
      </w:rPr>
      <w:t>São Luís - MA - 65.071-750 -Tel.: 3269-3292/ 3269-3451 - www.al.ma.leg.br</w:t>
    </w:r>
  </w:p>
  <w:p w14:paraId="3B92F174" w14:textId="77777777" w:rsidR="00610914" w:rsidRPr="00D3013D" w:rsidRDefault="00610914" w:rsidP="00706646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D3013D">
      <w:rPr>
        <w:rFonts w:ascii="Times New Roman" w:hAnsi="Times New Roman" w:cs="Times New Roman"/>
        <w:sz w:val="20"/>
        <w:szCs w:val="20"/>
      </w:rPr>
      <w:t>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0DEFB" w14:textId="77777777" w:rsidR="00580A9B" w:rsidRDefault="00580A9B">
      <w:pPr>
        <w:spacing w:after="0" w:line="240" w:lineRule="auto"/>
      </w:pPr>
      <w:r>
        <w:separator/>
      </w:r>
    </w:p>
  </w:footnote>
  <w:footnote w:type="continuationSeparator" w:id="0">
    <w:p w14:paraId="4711578E" w14:textId="77777777" w:rsidR="00580A9B" w:rsidRDefault="00580A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BDD30" w14:textId="77777777" w:rsidR="00610914" w:rsidRPr="00282F73" w:rsidRDefault="00610914" w:rsidP="00706646">
    <w:pPr>
      <w:spacing w:after="0" w:line="240" w:lineRule="auto"/>
      <w:jc w:val="center"/>
    </w:pPr>
    <w:r w:rsidRPr="00282F73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E6080EE" wp14:editId="373F2186">
          <wp:simplePos x="0" y="0"/>
          <wp:positionH relativeFrom="margin">
            <wp:posOffset>2272665</wp:posOffset>
          </wp:positionH>
          <wp:positionV relativeFrom="paragraph">
            <wp:posOffset>-259080</wp:posOffset>
          </wp:positionV>
          <wp:extent cx="681355" cy="742950"/>
          <wp:effectExtent l="0" t="0" r="4445" b="0"/>
          <wp:wrapTopAndBottom/>
          <wp:docPr id="7" name="Imagem 7" descr="Descrição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82F73">
      <w:t>ESTADO DO MARANHÃO</w:t>
    </w:r>
  </w:p>
  <w:p w14:paraId="44D124D9" w14:textId="77777777" w:rsidR="00610914" w:rsidRPr="00282F73" w:rsidRDefault="00610914" w:rsidP="00706646">
    <w:pPr>
      <w:spacing w:after="0" w:line="240" w:lineRule="auto"/>
      <w:jc w:val="center"/>
    </w:pPr>
    <w:r w:rsidRPr="00282F73">
      <w:t>Assembleia Legislativa do Estado do Maranhão</w:t>
    </w:r>
  </w:p>
  <w:p w14:paraId="267F6B55" w14:textId="77777777" w:rsidR="00610914" w:rsidRPr="00282F73" w:rsidRDefault="00610914" w:rsidP="00706646">
    <w:pPr>
      <w:pStyle w:val="Cabealho"/>
      <w:jc w:val="center"/>
      <w:rPr>
        <w:rFonts w:ascii="Footlight MT Light" w:hAnsi="Footlight MT Light"/>
        <w:b/>
      </w:rPr>
    </w:pPr>
    <w:r w:rsidRPr="00282F73">
      <w:rPr>
        <w:rFonts w:ascii="Footlight MT Light" w:hAnsi="Footlight MT Light"/>
        <w:b/>
      </w:rPr>
      <w:t xml:space="preserve">Gabinete Deputado Ariston Ribeiro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210E0"/>
    <w:multiLevelType w:val="hybridMultilevel"/>
    <w:tmpl w:val="E43C8212"/>
    <w:lvl w:ilvl="0" w:tplc="FFFFFFFF">
      <w:start w:val="1"/>
      <w:numFmt w:val="upperRoman"/>
      <w:lvlText w:val="%1."/>
      <w:lvlJc w:val="righ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2AEE2213"/>
    <w:multiLevelType w:val="hybridMultilevel"/>
    <w:tmpl w:val="E43C8212"/>
    <w:lvl w:ilvl="0" w:tplc="04160013">
      <w:start w:val="1"/>
      <w:numFmt w:val="upperRoman"/>
      <w:lvlText w:val="%1."/>
      <w:lvlJc w:val="righ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3C082BFE"/>
    <w:multiLevelType w:val="multilevel"/>
    <w:tmpl w:val="AF5CE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2C793C"/>
    <w:multiLevelType w:val="multilevel"/>
    <w:tmpl w:val="6B308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6446A3"/>
    <w:multiLevelType w:val="hybridMultilevel"/>
    <w:tmpl w:val="5EE61BD0"/>
    <w:lvl w:ilvl="0" w:tplc="920C714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2116169442">
    <w:abstractNumId w:val="2"/>
  </w:num>
  <w:num w:numId="2" w16cid:durableId="1853106331">
    <w:abstractNumId w:val="3"/>
  </w:num>
  <w:num w:numId="3" w16cid:durableId="83771077">
    <w:abstractNumId w:val="1"/>
  </w:num>
  <w:num w:numId="4" w16cid:durableId="503475068">
    <w:abstractNumId w:val="0"/>
  </w:num>
  <w:num w:numId="5" w16cid:durableId="12632969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914"/>
    <w:rsid w:val="00080ADB"/>
    <w:rsid w:val="000E083E"/>
    <w:rsid w:val="00132D61"/>
    <w:rsid w:val="00174ED4"/>
    <w:rsid w:val="00193014"/>
    <w:rsid w:val="001A2865"/>
    <w:rsid w:val="001F247F"/>
    <w:rsid w:val="00306E27"/>
    <w:rsid w:val="00506971"/>
    <w:rsid w:val="00580A9B"/>
    <w:rsid w:val="00610914"/>
    <w:rsid w:val="00772552"/>
    <w:rsid w:val="008C21F3"/>
    <w:rsid w:val="008D5433"/>
    <w:rsid w:val="009B03D3"/>
    <w:rsid w:val="009B45BE"/>
    <w:rsid w:val="00AE789D"/>
    <w:rsid w:val="00BA223E"/>
    <w:rsid w:val="00C13534"/>
    <w:rsid w:val="00C82336"/>
    <w:rsid w:val="00CB3C71"/>
    <w:rsid w:val="00CD76B3"/>
    <w:rsid w:val="00DF24EF"/>
    <w:rsid w:val="00FD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A5310"/>
  <w15:chartTrackingRefBased/>
  <w15:docId w15:val="{830B520A-FDA2-4C07-9A42-60726F7E9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0914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109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109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109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109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109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109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109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109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109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109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109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109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1091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1091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1091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1091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1091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1091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109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109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109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109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109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1091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1091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1091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109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1091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10914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610914"/>
    <w:pPr>
      <w:spacing w:after="0" w:line="240" w:lineRule="auto"/>
    </w:pPr>
    <w:rPr>
      <w:rFonts w:eastAsiaTheme="minorEastAsia"/>
      <w:kern w:val="0"/>
      <w:sz w:val="22"/>
      <w:szCs w:val="22"/>
      <w:lang w:eastAsia="pt-BR"/>
      <w14:ligatures w14:val="none"/>
    </w:rPr>
  </w:style>
  <w:style w:type="paragraph" w:styleId="Cabealho">
    <w:name w:val="header"/>
    <w:aliases w:val="Char"/>
    <w:basedOn w:val="Normal"/>
    <w:link w:val="CabealhoChar"/>
    <w:unhideWhenUsed/>
    <w:rsid w:val="006109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610914"/>
    <w:rPr>
      <w:kern w:val="0"/>
      <w:sz w:val="22"/>
      <w:szCs w:val="22"/>
      <w14:ligatures w14:val="none"/>
    </w:rPr>
  </w:style>
  <w:style w:type="paragraph" w:customStyle="1" w:styleId="Ementa">
    <w:name w:val="Ementa"/>
    <w:basedOn w:val="Normal"/>
    <w:uiPriority w:val="1"/>
    <w:qFormat/>
    <w:rsid w:val="00610914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Corpo">
    <w:name w:val="Corpo"/>
    <w:basedOn w:val="Normal"/>
    <w:qFormat/>
    <w:rsid w:val="00610914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653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Crezus Ralph Lavra Santos</dc:creator>
  <cp:keywords/>
  <dc:description/>
  <cp:lastModifiedBy>Crezus Ralph Lavra Santos</cp:lastModifiedBy>
  <cp:revision>3</cp:revision>
  <cp:lastPrinted>2025-10-20T18:19:00Z</cp:lastPrinted>
  <dcterms:created xsi:type="dcterms:W3CDTF">2026-05-25T11:48:00Z</dcterms:created>
  <dcterms:modified xsi:type="dcterms:W3CDTF">2026-05-25T12:21:00Z</dcterms:modified>
</cp:coreProperties>
</file>