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0C1FB" w14:textId="11D55E71" w:rsidR="001042BE" w:rsidRPr="001314C9" w:rsidRDefault="001042BE" w:rsidP="001042BE">
      <w:pPr>
        <w:rPr>
          <w:rFonts w:ascii="Arial" w:hAnsi="Arial" w:cs="Arial"/>
        </w:rPr>
      </w:pPr>
    </w:p>
    <w:p w14:paraId="4194C8E7" w14:textId="03EC1412" w:rsidR="001042BE" w:rsidRPr="001314C9" w:rsidRDefault="001042BE" w:rsidP="001042BE">
      <w:pPr>
        <w:rPr>
          <w:rFonts w:ascii="Arial" w:hAnsi="Arial" w:cs="Arial"/>
        </w:rPr>
      </w:pPr>
    </w:p>
    <w:p w14:paraId="12CABB54" w14:textId="06812F41" w:rsidR="001042BE" w:rsidRPr="001314C9" w:rsidRDefault="001042BE" w:rsidP="001042BE">
      <w:pPr>
        <w:rPr>
          <w:rFonts w:ascii="Arial" w:hAnsi="Arial" w:cs="Arial"/>
        </w:rPr>
      </w:pPr>
    </w:p>
    <w:p w14:paraId="3A223056" w14:textId="1199260E" w:rsidR="00D71E3F" w:rsidRPr="001314C9" w:rsidRDefault="00D71E3F" w:rsidP="00D71E3F">
      <w:pPr>
        <w:shd w:val="clear" w:color="auto" w:fill="FFFFFF"/>
        <w:spacing w:after="300" w:line="276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1314C9">
        <w:rPr>
          <w:rFonts w:ascii="Arial" w:hAnsi="Arial" w:cs="Arial"/>
          <w:b/>
          <w:sz w:val="24"/>
          <w:szCs w:val="24"/>
        </w:rPr>
        <w:t xml:space="preserve">PROJETO DE LEI Nº   </w:t>
      </w:r>
      <w:r w:rsidR="0051406E">
        <w:rPr>
          <w:rFonts w:ascii="Arial" w:hAnsi="Arial" w:cs="Arial"/>
          <w:b/>
          <w:sz w:val="24"/>
          <w:szCs w:val="24"/>
        </w:rPr>
        <w:t xml:space="preserve">     </w:t>
      </w:r>
      <w:r w:rsidRPr="001314C9">
        <w:rPr>
          <w:rFonts w:ascii="Arial" w:hAnsi="Arial" w:cs="Arial"/>
          <w:b/>
          <w:sz w:val="24"/>
          <w:szCs w:val="24"/>
        </w:rPr>
        <w:t xml:space="preserve">     /202</w:t>
      </w:r>
      <w:r w:rsidR="001C2E9F">
        <w:rPr>
          <w:rFonts w:ascii="Arial" w:hAnsi="Arial" w:cs="Arial"/>
          <w:b/>
          <w:sz w:val="24"/>
          <w:szCs w:val="24"/>
        </w:rPr>
        <w:t>6</w:t>
      </w:r>
    </w:p>
    <w:p w14:paraId="07740F98" w14:textId="60E62774" w:rsidR="00DB37EF" w:rsidRDefault="001C2E9F" w:rsidP="00DB37EF">
      <w:pPr>
        <w:ind w:left="3969"/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>ESTABELECE DIRETRIZES PARA A POLÍTICA ESTADUAL DE</w:t>
      </w:r>
      <w:r w:rsidR="00BB3A64">
        <w:rPr>
          <w:rFonts w:ascii="Arial" w:hAnsi="Arial" w:cs="Arial"/>
          <w:sz w:val="24"/>
          <w:szCs w:val="24"/>
        </w:rPr>
        <w:t xml:space="preserve"> </w:t>
      </w:r>
      <w:r w:rsidR="00BB3A64" w:rsidRPr="00BB3A64">
        <w:rPr>
          <w:rFonts w:ascii="Arial" w:hAnsi="Arial" w:cs="Arial"/>
          <w:b/>
          <w:bCs/>
          <w:sz w:val="24"/>
          <w:szCs w:val="24"/>
        </w:rPr>
        <w:t>PROTEÇÃO À AUTONOMIA FINANCEIRA DA MULHER</w:t>
      </w:r>
      <w:r w:rsidRPr="001C2E9F">
        <w:rPr>
          <w:rFonts w:ascii="Arial" w:hAnsi="Arial" w:cs="Arial"/>
          <w:sz w:val="24"/>
          <w:szCs w:val="24"/>
        </w:rPr>
        <w:t xml:space="preserve"> NO ÂMBITO DO ESTADO</w:t>
      </w:r>
      <w:r>
        <w:rPr>
          <w:rFonts w:ascii="Arial" w:hAnsi="Arial" w:cs="Arial"/>
          <w:sz w:val="24"/>
          <w:szCs w:val="24"/>
        </w:rPr>
        <w:t xml:space="preserve"> </w:t>
      </w:r>
      <w:r w:rsidRPr="001314C9">
        <w:rPr>
          <w:rFonts w:ascii="Arial" w:hAnsi="Arial" w:cs="Arial"/>
          <w:sz w:val="24"/>
          <w:szCs w:val="24"/>
        </w:rPr>
        <w:t>DO MARANHÃO.</w:t>
      </w:r>
    </w:p>
    <w:p w14:paraId="03E25DCE" w14:textId="6B40F977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 Assembleia Legislativa do Estado </w:t>
      </w:r>
      <w:r>
        <w:rPr>
          <w:rFonts w:ascii="Arial" w:hAnsi="Arial" w:cs="Arial"/>
          <w:sz w:val="24"/>
          <w:szCs w:val="24"/>
        </w:rPr>
        <w:t>do Maranhão</w:t>
      </w:r>
      <w:r w:rsidRPr="001C2E9F">
        <w:rPr>
          <w:rFonts w:ascii="Arial" w:hAnsi="Arial" w:cs="Arial"/>
          <w:sz w:val="24"/>
          <w:szCs w:val="24"/>
        </w:rPr>
        <w:t xml:space="preserve"> decreta: </w:t>
      </w:r>
    </w:p>
    <w:p w14:paraId="45358597" w14:textId="2942C352" w:rsidR="00F8585D" w:rsidRDefault="00BB3A64" w:rsidP="00BB3A64">
      <w:pPr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Art. 1º Esta Lei estabelece mecanismos de proteção da autonomia </w:t>
      </w:r>
      <w:r>
        <w:rPr>
          <w:rFonts w:ascii="Arial" w:hAnsi="Arial" w:cs="Arial"/>
          <w:sz w:val="24"/>
          <w:szCs w:val="24"/>
        </w:rPr>
        <w:t>financeira</w:t>
      </w:r>
      <w:r w:rsidRPr="00BB3A64">
        <w:rPr>
          <w:rFonts w:ascii="Arial" w:hAnsi="Arial" w:cs="Arial"/>
          <w:sz w:val="24"/>
          <w:szCs w:val="24"/>
        </w:rPr>
        <w:t xml:space="preserve"> da mulher em situação de violência doméstica e familiar, com ênfase na prevenção </w:t>
      </w:r>
      <w:r w:rsidR="001510AA">
        <w:rPr>
          <w:rFonts w:ascii="Arial" w:hAnsi="Arial" w:cs="Arial"/>
          <w:sz w:val="24"/>
          <w:szCs w:val="24"/>
        </w:rPr>
        <w:t>da violência patrimonial.</w:t>
      </w:r>
    </w:p>
    <w:p w14:paraId="6A6E4A37" w14:textId="543D0D56" w:rsidR="00BB3A64" w:rsidRDefault="00BB3A64" w:rsidP="00BB3A6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 -</w:t>
      </w:r>
      <w:r w:rsidRPr="00BB3A64">
        <w:rPr>
          <w:rFonts w:ascii="Arial" w:hAnsi="Arial" w:cs="Arial"/>
          <w:sz w:val="24"/>
          <w:szCs w:val="24"/>
        </w:rPr>
        <w:t xml:space="preserve"> Para os fins desta Lei, considera-se violência patrimonial aquela definida na legislação federal, especialmente no art. 7º, inciso IV, da Lei nº 11.340/2006. </w:t>
      </w:r>
    </w:p>
    <w:p w14:paraId="365EB1DD" w14:textId="77777777" w:rsidR="00BB3A64" w:rsidRDefault="00BB3A64" w:rsidP="001C2E9F">
      <w:pPr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2</w:t>
      </w:r>
      <w:r w:rsidRPr="00BB3A64">
        <w:rPr>
          <w:rFonts w:ascii="Arial" w:hAnsi="Arial" w:cs="Arial"/>
          <w:sz w:val="24"/>
          <w:szCs w:val="24"/>
        </w:rPr>
        <w:t xml:space="preserve">º </w:t>
      </w:r>
      <w:r>
        <w:rPr>
          <w:rFonts w:ascii="Arial" w:hAnsi="Arial" w:cs="Arial"/>
          <w:sz w:val="24"/>
          <w:szCs w:val="24"/>
        </w:rPr>
        <w:t xml:space="preserve">Para fins dessa lei, são considerados atos de </w:t>
      </w:r>
      <w:r w:rsidRPr="00BB3A64">
        <w:rPr>
          <w:rFonts w:ascii="Arial" w:hAnsi="Arial" w:cs="Arial"/>
          <w:sz w:val="24"/>
          <w:szCs w:val="24"/>
        </w:rPr>
        <w:t xml:space="preserve">indícios de comprometimento da autonomia </w:t>
      </w:r>
      <w:r>
        <w:rPr>
          <w:rFonts w:ascii="Arial" w:hAnsi="Arial" w:cs="Arial"/>
          <w:sz w:val="24"/>
          <w:szCs w:val="24"/>
        </w:rPr>
        <w:t>financeira</w:t>
      </w:r>
      <w:r w:rsidRPr="00BB3A64">
        <w:rPr>
          <w:rFonts w:ascii="Arial" w:hAnsi="Arial" w:cs="Arial"/>
          <w:sz w:val="24"/>
          <w:szCs w:val="24"/>
        </w:rPr>
        <w:t xml:space="preserve"> da mulher, dentre outros:</w:t>
      </w:r>
    </w:p>
    <w:p w14:paraId="2FD444A1" w14:textId="77777777" w:rsidR="00BB3A64" w:rsidRDefault="00BB3A64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BB3A64">
        <w:rPr>
          <w:rFonts w:ascii="Arial" w:hAnsi="Arial" w:cs="Arial"/>
          <w:sz w:val="24"/>
          <w:szCs w:val="24"/>
        </w:rPr>
        <w:t>retenção, destruição ou ocultação</w:t>
      </w:r>
      <w:proofErr w:type="gramEnd"/>
      <w:r w:rsidRPr="00BB3A64">
        <w:rPr>
          <w:rFonts w:ascii="Arial" w:hAnsi="Arial" w:cs="Arial"/>
          <w:sz w:val="24"/>
          <w:szCs w:val="24"/>
        </w:rPr>
        <w:t xml:space="preserve"> de documentos pessoais, bancários ou profissionais; </w:t>
      </w:r>
    </w:p>
    <w:p w14:paraId="3BD517A3" w14:textId="77777777" w:rsidR="00F8585D" w:rsidRDefault="00BB3A64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BB3A64">
        <w:rPr>
          <w:rFonts w:ascii="Arial" w:hAnsi="Arial" w:cs="Arial"/>
          <w:sz w:val="24"/>
          <w:szCs w:val="24"/>
        </w:rPr>
        <w:t>controle ou restrição</w:t>
      </w:r>
      <w:proofErr w:type="gramEnd"/>
      <w:r w:rsidRPr="00BB3A64">
        <w:rPr>
          <w:rFonts w:ascii="Arial" w:hAnsi="Arial" w:cs="Arial"/>
          <w:sz w:val="24"/>
          <w:szCs w:val="24"/>
        </w:rPr>
        <w:t xml:space="preserve"> do acesso a recursos financeiros; </w:t>
      </w:r>
    </w:p>
    <w:p w14:paraId="75EC3F11" w14:textId="77777777" w:rsidR="00F8585D" w:rsidRDefault="00BB3A64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III – movimentação de valores sem consentimento da mulher; </w:t>
      </w:r>
    </w:p>
    <w:p w14:paraId="3C50DE9D" w14:textId="77777777" w:rsidR="00F8585D" w:rsidRDefault="00BB3A64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BB3A64">
        <w:rPr>
          <w:rFonts w:ascii="Arial" w:hAnsi="Arial" w:cs="Arial"/>
          <w:sz w:val="24"/>
          <w:szCs w:val="24"/>
        </w:rPr>
        <w:t>imposição ou indução</w:t>
      </w:r>
      <w:proofErr w:type="gramEnd"/>
      <w:r w:rsidRPr="00BB3A64">
        <w:rPr>
          <w:rFonts w:ascii="Arial" w:hAnsi="Arial" w:cs="Arial"/>
          <w:sz w:val="24"/>
          <w:szCs w:val="24"/>
        </w:rPr>
        <w:t xml:space="preserve"> à contração de dívidas; </w:t>
      </w:r>
    </w:p>
    <w:p w14:paraId="111C0B10" w14:textId="77777777" w:rsidR="00F8585D" w:rsidRDefault="00BB3A64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BB3A64">
        <w:rPr>
          <w:rFonts w:ascii="Arial" w:hAnsi="Arial" w:cs="Arial"/>
          <w:sz w:val="24"/>
          <w:szCs w:val="24"/>
        </w:rPr>
        <w:t>impedimento ou limitação</w:t>
      </w:r>
      <w:proofErr w:type="gramEnd"/>
      <w:r w:rsidRPr="00BB3A64">
        <w:rPr>
          <w:rFonts w:ascii="Arial" w:hAnsi="Arial" w:cs="Arial"/>
          <w:sz w:val="24"/>
          <w:szCs w:val="24"/>
        </w:rPr>
        <w:t xml:space="preserve"> do exercício de atividade profissional; </w:t>
      </w:r>
    </w:p>
    <w:p w14:paraId="0C82E527" w14:textId="5E19714A" w:rsidR="00F8585D" w:rsidRDefault="00BB3A64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VI – </w:t>
      </w:r>
      <w:proofErr w:type="gramStart"/>
      <w:r w:rsidRPr="00BB3A64">
        <w:rPr>
          <w:rFonts w:ascii="Arial" w:hAnsi="Arial" w:cs="Arial"/>
          <w:sz w:val="24"/>
          <w:szCs w:val="24"/>
        </w:rPr>
        <w:t>dilapidação ou ocultação</w:t>
      </w:r>
      <w:proofErr w:type="gramEnd"/>
      <w:r w:rsidRPr="00BB3A64">
        <w:rPr>
          <w:rFonts w:ascii="Arial" w:hAnsi="Arial" w:cs="Arial"/>
          <w:sz w:val="24"/>
          <w:szCs w:val="24"/>
        </w:rPr>
        <w:t xml:space="preserve"> de bens comuns ou particulares. </w:t>
      </w:r>
    </w:p>
    <w:p w14:paraId="2EFA5289" w14:textId="77777777" w:rsidR="00F8585D" w:rsidRDefault="00F8585D" w:rsidP="00F8585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B2C002" w14:textId="77777777" w:rsidR="00F8585D" w:rsidRDefault="00BB3A64" w:rsidP="001C2E9F">
      <w:pPr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Art. </w:t>
      </w:r>
      <w:r w:rsidR="00F8585D">
        <w:rPr>
          <w:rFonts w:ascii="Arial" w:hAnsi="Arial" w:cs="Arial"/>
          <w:sz w:val="24"/>
          <w:szCs w:val="24"/>
        </w:rPr>
        <w:t>3</w:t>
      </w:r>
      <w:r w:rsidRPr="00BB3A64">
        <w:rPr>
          <w:rFonts w:ascii="Arial" w:hAnsi="Arial" w:cs="Arial"/>
          <w:sz w:val="24"/>
          <w:szCs w:val="24"/>
        </w:rPr>
        <w:t xml:space="preserve">º A presença de indícios de violência patrimonial deverá ser considerada como fator relevante: </w:t>
      </w:r>
    </w:p>
    <w:p w14:paraId="624F3043" w14:textId="77777777" w:rsidR="00F8585D" w:rsidRDefault="00BB3A64" w:rsidP="00F8585D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BB3A64">
        <w:rPr>
          <w:rFonts w:ascii="Arial" w:hAnsi="Arial" w:cs="Arial"/>
          <w:sz w:val="24"/>
          <w:szCs w:val="24"/>
        </w:rPr>
        <w:t>na</w:t>
      </w:r>
      <w:proofErr w:type="gramEnd"/>
      <w:r w:rsidRPr="00BB3A64">
        <w:rPr>
          <w:rFonts w:ascii="Arial" w:hAnsi="Arial" w:cs="Arial"/>
          <w:sz w:val="24"/>
          <w:szCs w:val="24"/>
        </w:rPr>
        <w:t xml:space="preserve"> avaliação de risco para fins de concessão de medidas protetivas de urgência; </w:t>
      </w:r>
    </w:p>
    <w:p w14:paraId="4FB9704B" w14:textId="77777777" w:rsidR="00F8585D" w:rsidRDefault="00BB3A64" w:rsidP="00F8585D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BB3A64">
        <w:rPr>
          <w:rFonts w:ascii="Arial" w:hAnsi="Arial" w:cs="Arial"/>
          <w:sz w:val="24"/>
          <w:szCs w:val="24"/>
        </w:rPr>
        <w:t>no</w:t>
      </w:r>
      <w:proofErr w:type="gramEnd"/>
      <w:r w:rsidRPr="00BB3A64">
        <w:rPr>
          <w:rFonts w:ascii="Arial" w:hAnsi="Arial" w:cs="Arial"/>
          <w:sz w:val="24"/>
          <w:szCs w:val="24"/>
        </w:rPr>
        <w:t xml:space="preserve"> atendimento realizado por órgãos da segurança pública, saúde e assistência social; </w:t>
      </w:r>
    </w:p>
    <w:p w14:paraId="1A044051" w14:textId="77777777" w:rsidR="00F8585D" w:rsidRDefault="00BB3A64" w:rsidP="00F8585D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BB3A64">
        <w:rPr>
          <w:rFonts w:ascii="Arial" w:hAnsi="Arial" w:cs="Arial"/>
          <w:sz w:val="24"/>
          <w:szCs w:val="24"/>
        </w:rPr>
        <w:t xml:space="preserve">III – na formulação de estratégias de proteção integral à mulher. </w:t>
      </w:r>
    </w:p>
    <w:p w14:paraId="2C51BDE0" w14:textId="77777777" w:rsidR="00F8585D" w:rsidRDefault="00F8585D" w:rsidP="00F8585D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0570A055" w14:textId="10AEC12A" w:rsidR="00F8585D" w:rsidRDefault="00F8585D" w:rsidP="001C2E9F">
      <w:pPr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4</w:t>
      </w:r>
      <w:r w:rsidRPr="00F8585D">
        <w:rPr>
          <w:rFonts w:ascii="Arial" w:hAnsi="Arial" w:cs="Arial"/>
          <w:sz w:val="24"/>
          <w:szCs w:val="24"/>
        </w:rPr>
        <w:t xml:space="preserve">º Os órgãos públicos estaduais, no âmbito de suas competências, deverão assegurar à mulher em situação de violência: </w:t>
      </w:r>
    </w:p>
    <w:p w14:paraId="02BCE4CF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F8585D">
        <w:rPr>
          <w:rFonts w:ascii="Arial" w:hAnsi="Arial" w:cs="Arial"/>
          <w:sz w:val="24"/>
          <w:szCs w:val="24"/>
        </w:rPr>
        <w:t>orientação</w:t>
      </w:r>
      <w:proofErr w:type="gramEnd"/>
      <w:r w:rsidRPr="00F8585D">
        <w:rPr>
          <w:rFonts w:ascii="Arial" w:hAnsi="Arial" w:cs="Arial"/>
          <w:sz w:val="24"/>
          <w:szCs w:val="24"/>
        </w:rPr>
        <w:t xml:space="preserve"> clara e acessível acerca de seus direitos patrimoniais e econômicos; </w:t>
      </w:r>
    </w:p>
    <w:p w14:paraId="2BD97318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F8585D">
        <w:rPr>
          <w:rFonts w:ascii="Arial" w:hAnsi="Arial" w:cs="Arial"/>
          <w:sz w:val="24"/>
          <w:szCs w:val="24"/>
        </w:rPr>
        <w:t>encaminhamento</w:t>
      </w:r>
      <w:proofErr w:type="gramEnd"/>
      <w:r w:rsidRPr="00F8585D">
        <w:rPr>
          <w:rFonts w:ascii="Arial" w:hAnsi="Arial" w:cs="Arial"/>
          <w:sz w:val="24"/>
          <w:szCs w:val="24"/>
        </w:rPr>
        <w:t xml:space="preserve"> prioritário à rede de proteção; </w:t>
      </w:r>
    </w:p>
    <w:p w14:paraId="25A714C1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7D5BC330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182EFFA3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6D6A2DFE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707732A9" w14:textId="77777777" w:rsidR="00C071DB" w:rsidRDefault="00C071DB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415B6581" w14:textId="77777777" w:rsidR="00C071DB" w:rsidRDefault="00C071DB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6D4F39C3" w14:textId="27DF6CBD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III – registro, quando cabível, da ocorrência ou suspeita de violência patrimonial. </w:t>
      </w:r>
    </w:p>
    <w:p w14:paraId="5F3F8DBF" w14:textId="77777777" w:rsidR="00C071DB" w:rsidRDefault="00C071DB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04895613" w14:textId="77777777" w:rsidR="00F8585D" w:rsidRDefault="00F8585D" w:rsidP="001C2E9F">
      <w:pPr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5</w:t>
      </w:r>
      <w:r w:rsidRPr="00F8585D">
        <w:rPr>
          <w:rFonts w:ascii="Arial" w:hAnsi="Arial" w:cs="Arial"/>
          <w:sz w:val="24"/>
          <w:szCs w:val="24"/>
        </w:rPr>
        <w:t xml:space="preserve">º Nos atendimentos realizados por órgãos públicos estaduais, havendo indícios de violência patrimonial, deverá ser assegurada à mulher orientação específica quanto: </w:t>
      </w:r>
    </w:p>
    <w:p w14:paraId="5B466F25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F8585D">
        <w:rPr>
          <w:rFonts w:ascii="Arial" w:hAnsi="Arial" w:cs="Arial"/>
          <w:sz w:val="24"/>
          <w:szCs w:val="24"/>
        </w:rPr>
        <w:t>à</w:t>
      </w:r>
      <w:proofErr w:type="gramEnd"/>
      <w:r w:rsidRPr="00F8585D">
        <w:rPr>
          <w:rFonts w:ascii="Arial" w:hAnsi="Arial" w:cs="Arial"/>
          <w:sz w:val="24"/>
          <w:szCs w:val="24"/>
        </w:rPr>
        <w:t xml:space="preserve"> preservação de seus bens, rendimentos e documentos; </w:t>
      </w:r>
    </w:p>
    <w:p w14:paraId="67C32B26" w14:textId="23B7BFD1" w:rsidR="001C2E9F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F8585D">
        <w:rPr>
          <w:rFonts w:ascii="Arial" w:hAnsi="Arial" w:cs="Arial"/>
          <w:sz w:val="24"/>
          <w:szCs w:val="24"/>
        </w:rPr>
        <w:t>aos</w:t>
      </w:r>
      <w:proofErr w:type="gramEnd"/>
      <w:r w:rsidRPr="00F8585D">
        <w:rPr>
          <w:rFonts w:ascii="Arial" w:hAnsi="Arial" w:cs="Arial"/>
          <w:sz w:val="24"/>
          <w:szCs w:val="24"/>
        </w:rPr>
        <w:t xml:space="preserve"> meios legais de suspensão de cobranças indevidas ou dívidas contraídas sob coação;</w:t>
      </w:r>
    </w:p>
    <w:p w14:paraId="6B1D045A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>III – às medidas judiciais cabíveis para resguardo de sua autonomia econômica.</w:t>
      </w:r>
    </w:p>
    <w:p w14:paraId="395781D7" w14:textId="77777777" w:rsidR="00C071DB" w:rsidRDefault="00C071DB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1669569F" w14:textId="77777777" w:rsidR="00F8585D" w:rsidRDefault="00F8585D" w:rsidP="001C2E9F">
      <w:pPr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6</w:t>
      </w:r>
      <w:r w:rsidRPr="00F8585D">
        <w:rPr>
          <w:rFonts w:ascii="Arial" w:hAnsi="Arial" w:cs="Arial"/>
          <w:sz w:val="24"/>
          <w:szCs w:val="24"/>
        </w:rPr>
        <w:t xml:space="preserve">º A existência de indícios de violência patrimonial poderá fundamentar a adoção de medidas destinadas à salvaguarda patrimonial da mulher, inclusive: </w:t>
      </w:r>
    </w:p>
    <w:p w14:paraId="6B160124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F8585D">
        <w:rPr>
          <w:rFonts w:ascii="Arial" w:hAnsi="Arial" w:cs="Arial"/>
          <w:sz w:val="24"/>
          <w:szCs w:val="24"/>
        </w:rPr>
        <w:t>proteção</w:t>
      </w:r>
      <w:proofErr w:type="gramEnd"/>
      <w:r w:rsidRPr="00F8585D">
        <w:rPr>
          <w:rFonts w:ascii="Arial" w:hAnsi="Arial" w:cs="Arial"/>
          <w:sz w:val="24"/>
          <w:szCs w:val="24"/>
        </w:rPr>
        <w:t xml:space="preserve"> de bens de uso pessoal ou profissional; </w:t>
      </w:r>
    </w:p>
    <w:p w14:paraId="398986CA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F8585D">
        <w:rPr>
          <w:rFonts w:ascii="Arial" w:hAnsi="Arial" w:cs="Arial"/>
          <w:sz w:val="24"/>
          <w:szCs w:val="24"/>
        </w:rPr>
        <w:t>restrição</w:t>
      </w:r>
      <w:proofErr w:type="gramEnd"/>
      <w:r w:rsidRPr="00F8585D">
        <w:rPr>
          <w:rFonts w:ascii="Arial" w:hAnsi="Arial" w:cs="Arial"/>
          <w:sz w:val="24"/>
          <w:szCs w:val="24"/>
        </w:rPr>
        <w:t xml:space="preserve"> de acesso do agressor a recursos econômicos da vítima, quando cabível; </w:t>
      </w:r>
    </w:p>
    <w:p w14:paraId="0DF74441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III – medidas destinadas à preservação da renda e da capacidade econômica da mulher. </w:t>
      </w:r>
    </w:p>
    <w:p w14:paraId="7FB2B57E" w14:textId="77777777" w:rsidR="00C071DB" w:rsidRDefault="00C071DB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579E10BC" w14:textId="77777777" w:rsidR="00F8585D" w:rsidRDefault="00F8585D" w:rsidP="001C2E9F">
      <w:pPr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7</w:t>
      </w:r>
      <w:r w:rsidRPr="00F8585D">
        <w:rPr>
          <w:rFonts w:ascii="Arial" w:hAnsi="Arial" w:cs="Arial"/>
          <w:sz w:val="24"/>
          <w:szCs w:val="24"/>
        </w:rPr>
        <w:t xml:space="preserve">º Instituições públicas e privadas que realizem atendimento à população poderão, observada a legislação vigente: </w:t>
      </w:r>
    </w:p>
    <w:p w14:paraId="7F852ED4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F8585D">
        <w:rPr>
          <w:rFonts w:ascii="Arial" w:hAnsi="Arial" w:cs="Arial"/>
          <w:sz w:val="24"/>
          <w:szCs w:val="24"/>
        </w:rPr>
        <w:t>adotar</w:t>
      </w:r>
      <w:proofErr w:type="gramEnd"/>
      <w:r w:rsidRPr="00F8585D">
        <w:rPr>
          <w:rFonts w:ascii="Arial" w:hAnsi="Arial" w:cs="Arial"/>
          <w:sz w:val="24"/>
          <w:szCs w:val="24"/>
        </w:rPr>
        <w:t xml:space="preserve"> procedimentos internos para identificação de indícios de violência patrimonial; </w:t>
      </w:r>
    </w:p>
    <w:p w14:paraId="62D633D5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F8585D">
        <w:rPr>
          <w:rFonts w:ascii="Arial" w:hAnsi="Arial" w:cs="Arial"/>
          <w:sz w:val="24"/>
          <w:szCs w:val="24"/>
        </w:rPr>
        <w:t>promover</w:t>
      </w:r>
      <w:proofErr w:type="gramEnd"/>
      <w:r w:rsidRPr="00F8585D">
        <w:rPr>
          <w:rFonts w:ascii="Arial" w:hAnsi="Arial" w:cs="Arial"/>
          <w:sz w:val="24"/>
          <w:szCs w:val="24"/>
        </w:rPr>
        <w:t xml:space="preserve"> o encaminhamento voluntário da mulher à rede de proteção; </w:t>
      </w:r>
    </w:p>
    <w:p w14:paraId="6CD01677" w14:textId="77777777" w:rsidR="00F8585D" w:rsidRDefault="00F8585D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III – colaborar com a difusão de informações sobre autonomia econômica feminina. </w:t>
      </w:r>
    </w:p>
    <w:p w14:paraId="68D3C28C" w14:textId="77777777" w:rsidR="00C071DB" w:rsidRDefault="00C071DB" w:rsidP="00C071DB">
      <w:pPr>
        <w:spacing w:after="0" w:line="257" w:lineRule="auto"/>
        <w:jc w:val="both"/>
        <w:rPr>
          <w:rFonts w:ascii="Arial" w:hAnsi="Arial" w:cs="Arial"/>
          <w:sz w:val="24"/>
          <w:szCs w:val="24"/>
        </w:rPr>
      </w:pPr>
    </w:p>
    <w:p w14:paraId="5731DA15" w14:textId="6236A85B" w:rsidR="001C2E9F" w:rsidRDefault="00F8585D" w:rsidP="001C2E9F">
      <w:pPr>
        <w:jc w:val="both"/>
        <w:rPr>
          <w:rFonts w:ascii="Arial" w:hAnsi="Arial" w:cs="Arial"/>
          <w:sz w:val="24"/>
          <w:szCs w:val="24"/>
        </w:rPr>
      </w:pPr>
      <w:r w:rsidRPr="00F8585D">
        <w:rPr>
          <w:rFonts w:ascii="Arial" w:hAnsi="Arial" w:cs="Arial"/>
          <w:sz w:val="24"/>
          <w:szCs w:val="24"/>
        </w:rPr>
        <w:t xml:space="preserve">Art. </w:t>
      </w:r>
      <w:r w:rsidR="00C071DB">
        <w:rPr>
          <w:rFonts w:ascii="Arial" w:hAnsi="Arial" w:cs="Arial"/>
          <w:sz w:val="24"/>
          <w:szCs w:val="24"/>
        </w:rPr>
        <w:t>8</w:t>
      </w:r>
      <w:r w:rsidRPr="00F8585D">
        <w:rPr>
          <w:rFonts w:ascii="Arial" w:hAnsi="Arial" w:cs="Arial"/>
          <w:sz w:val="24"/>
          <w:szCs w:val="24"/>
        </w:rPr>
        <w:t>º A interpretação e aplicação desta Lei deverão considerar o contexto de desigualdade de gênero e a vulnerabilidade econômica da mulher.</w:t>
      </w:r>
    </w:p>
    <w:p w14:paraId="4CBD352A" w14:textId="367D9FCC" w:rsidR="001C2E9F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Art. </w:t>
      </w:r>
      <w:r w:rsidR="00C071DB">
        <w:rPr>
          <w:rFonts w:ascii="Arial" w:hAnsi="Arial" w:cs="Arial"/>
          <w:sz w:val="24"/>
          <w:szCs w:val="24"/>
        </w:rPr>
        <w:t>9</w:t>
      </w:r>
      <w:r w:rsidRPr="001C2E9F">
        <w:rPr>
          <w:rFonts w:ascii="Arial" w:hAnsi="Arial" w:cs="Arial"/>
          <w:sz w:val="24"/>
          <w:szCs w:val="24"/>
        </w:rPr>
        <w:t>º –</w:t>
      </w:r>
      <w:r>
        <w:rPr>
          <w:rFonts w:ascii="Arial" w:hAnsi="Arial" w:cs="Arial"/>
          <w:sz w:val="24"/>
          <w:szCs w:val="24"/>
        </w:rPr>
        <w:t xml:space="preserve"> O Poder Executivo regulamentará esta lei, em até 90(noventa) dias após a sua publicação.</w:t>
      </w:r>
    </w:p>
    <w:p w14:paraId="4C7FAC97" w14:textId="155DF4BF" w:rsidR="001C2E9F" w:rsidRPr="001314C9" w:rsidRDefault="001C2E9F" w:rsidP="001C2E9F">
      <w:pPr>
        <w:jc w:val="both"/>
        <w:rPr>
          <w:rFonts w:ascii="Arial" w:hAnsi="Arial" w:cs="Arial"/>
          <w:sz w:val="24"/>
          <w:szCs w:val="24"/>
        </w:rPr>
      </w:pPr>
      <w:r w:rsidRPr="001C2E9F">
        <w:rPr>
          <w:rFonts w:ascii="Arial" w:hAnsi="Arial" w:cs="Arial"/>
          <w:sz w:val="24"/>
          <w:szCs w:val="24"/>
        </w:rPr>
        <w:t xml:space="preserve">Art. </w:t>
      </w:r>
      <w:r w:rsidR="00C071DB">
        <w:rPr>
          <w:rFonts w:ascii="Arial" w:hAnsi="Arial" w:cs="Arial"/>
          <w:sz w:val="24"/>
          <w:szCs w:val="24"/>
        </w:rPr>
        <w:t>10</w:t>
      </w:r>
      <w:r w:rsidRPr="001C2E9F">
        <w:rPr>
          <w:rFonts w:ascii="Arial" w:hAnsi="Arial" w:cs="Arial"/>
          <w:sz w:val="24"/>
          <w:szCs w:val="24"/>
        </w:rPr>
        <w:t>º – Esta lei entra em vigor na data de sua publicação.</w:t>
      </w:r>
    </w:p>
    <w:p w14:paraId="4280D97C" w14:textId="73F7048F" w:rsidR="00D71E3F" w:rsidRPr="001314C9" w:rsidRDefault="00D71E3F" w:rsidP="00D71E3F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314C9">
        <w:rPr>
          <w:rFonts w:ascii="Arial" w:hAnsi="Arial" w:cs="Arial"/>
          <w:sz w:val="24"/>
          <w:szCs w:val="24"/>
        </w:rPr>
        <w:t xml:space="preserve">Assembleia Legislativa do Estado do Maranhão, em </w:t>
      </w:r>
      <w:r w:rsidR="001C2E9F">
        <w:rPr>
          <w:rFonts w:ascii="Arial" w:hAnsi="Arial" w:cs="Arial"/>
          <w:sz w:val="24"/>
          <w:szCs w:val="24"/>
        </w:rPr>
        <w:t>26</w:t>
      </w:r>
      <w:r w:rsidR="002A738F">
        <w:rPr>
          <w:rFonts w:ascii="Arial" w:hAnsi="Arial" w:cs="Arial"/>
          <w:sz w:val="24"/>
          <w:szCs w:val="24"/>
        </w:rPr>
        <w:t xml:space="preserve"> </w:t>
      </w:r>
      <w:r w:rsidR="00006271">
        <w:rPr>
          <w:rFonts w:ascii="Arial" w:hAnsi="Arial" w:cs="Arial"/>
          <w:sz w:val="24"/>
          <w:szCs w:val="24"/>
        </w:rPr>
        <w:t xml:space="preserve">de </w:t>
      </w:r>
      <w:proofErr w:type="gramStart"/>
      <w:r w:rsidR="001C2E9F">
        <w:rPr>
          <w:rFonts w:ascii="Arial" w:hAnsi="Arial" w:cs="Arial"/>
          <w:sz w:val="24"/>
          <w:szCs w:val="24"/>
        </w:rPr>
        <w:t>Maio</w:t>
      </w:r>
      <w:proofErr w:type="gramEnd"/>
      <w:r w:rsidRPr="001314C9">
        <w:rPr>
          <w:rFonts w:ascii="Arial" w:hAnsi="Arial" w:cs="Arial"/>
          <w:sz w:val="24"/>
          <w:szCs w:val="24"/>
        </w:rPr>
        <w:t xml:space="preserve"> de 20</w:t>
      </w:r>
      <w:r w:rsidR="002A738F">
        <w:rPr>
          <w:rFonts w:ascii="Arial" w:hAnsi="Arial" w:cs="Arial"/>
          <w:sz w:val="24"/>
          <w:szCs w:val="24"/>
        </w:rPr>
        <w:t>2</w:t>
      </w:r>
      <w:r w:rsidR="001C2E9F">
        <w:rPr>
          <w:rFonts w:ascii="Arial" w:hAnsi="Arial" w:cs="Arial"/>
          <w:sz w:val="24"/>
          <w:szCs w:val="24"/>
        </w:rPr>
        <w:t>6</w:t>
      </w:r>
      <w:r w:rsidRPr="001314C9">
        <w:rPr>
          <w:rFonts w:ascii="Arial" w:hAnsi="Arial" w:cs="Arial"/>
          <w:sz w:val="24"/>
          <w:szCs w:val="24"/>
        </w:rPr>
        <w:t>.</w:t>
      </w:r>
    </w:p>
    <w:p w14:paraId="53FF35B6" w14:textId="77777777" w:rsidR="00D71E3F" w:rsidRPr="001314C9" w:rsidRDefault="00D71E3F" w:rsidP="00D71E3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14C9">
        <w:rPr>
          <w:rFonts w:ascii="Arial" w:hAnsi="Arial" w:cs="Arial"/>
          <w:b/>
          <w:bCs/>
          <w:sz w:val="24"/>
          <w:szCs w:val="24"/>
        </w:rPr>
        <w:t xml:space="preserve">Deputada Daniella </w:t>
      </w:r>
    </w:p>
    <w:p w14:paraId="5C5C09B4" w14:textId="47F9A620" w:rsidR="00D71E3F" w:rsidRPr="00006271" w:rsidRDefault="00D71E3F" w:rsidP="00006271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14C9">
        <w:rPr>
          <w:rFonts w:ascii="Arial" w:hAnsi="Arial" w:cs="Arial"/>
          <w:b/>
          <w:bCs/>
          <w:sz w:val="24"/>
          <w:szCs w:val="24"/>
        </w:rPr>
        <w:t>Deputada Estadual</w:t>
      </w:r>
    </w:p>
    <w:p w14:paraId="0FC00C08" w14:textId="5A5C89F0" w:rsidR="00EA105E" w:rsidRDefault="00EA105E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bookmarkStart w:id="0" w:name="_Hlk143767835"/>
    </w:p>
    <w:p w14:paraId="11DE0E08" w14:textId="77777777" w:rsidR="00006271" w:rsidRPr="00251BAC" w:rsidRDefault="00006271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34C66CBA" w14:textId="77777777" w:rsidR="00D71E3F" w:rsidRDefault="00D71E3F" w:rsidP="00974A8F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bookmarkEnd w:id="0"/>
    <w:p w14:paraId="34E96E24" w14:textId="30370A32" w:rsidR="00006271" w:rsidRPr="00006271" w:rsidRDefault="00006271" w:rsidP="00006271">
      <w:pPr>
        <w:spacing w:after="100" w:afterAutospacing="1" w:line="360" w:lineRule="auto"/>
        <w:jc w:val="center"/>
        <w:rPr>
          <w:rFonts w:ascii="Arial" w:eastAsia="Times New Roman" w:hAnsi="Arial" w:cs="Arial"/>
          <w:b/>
          <w:color w:val="344853"/>
          <w:sz w:val="24"/>
          <w:szCs w:val="24"/>
          <w:lang w:eastAsia="pt-BR"/>
        </w:rPr>
      </w:pPr>
      <w:r w:rsidRPr="00006271">
        <w:rPr>
          <w:rFonts w:ascii="Arial" w:eastAsia="Times New Roman" w:hAnsi="Arial" w:cs="Arial"/>
          <w:b/>
          <w:color w:val="344853"/>
          <w:sz w:val="24"/>
          <w:szCs w:val="24"/>
          <w:lang w:eastAsia="pt-BR"/>
        </w:rPr>
        <w:t>JUSTIFICATIVA</w:t>
      </w:r>
    </w:p>
    <w:p w14:paraId="4B3F7BB4" w14:textId="3DF356A6" w:rsidR="006C41C6" w:rsidRDefault="006C41C6" w:rsidP="00B35295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Dentre as formas de violência contra as mulheres, a</w:t>
      </w:r>
      <w:r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violência patrimonial é uma das mais silenciosas e eficazes de manutenção de relações abusivas. Ao restringir o acesso a recursos financeiros, controlar bens ou impor dívidas, o agressor compromete diretamente a autonomia da vítima e dificulta o rompimento do ciclo de violência.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Gerando a dependência econômica tão forte no aprisionamento em relacionamentos agressivos.</w:t>
      </w:r>
    </w:p>
    <w:p w14:paraId="41EFD273" w14:textId="77777777" w:rsidR="006C41C6" w:rsidRDefault="006C41C6" w:rsidP="00B35295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 maior legislação protetiva das mulheres (</w:t>
      </w:r>
      <w:r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 Maria da Penha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</w:t>
      </w:r>
      <w:r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 violência patrimonial ainda carece de mecanismos concretos de identificação e enfrentamento na atuação cotidiana do poder público.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Além que precisamos de instrumentos também na esfera estadual.</w:t>
      </w:r>
      <w:r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14:paraId="0743A14C" w14:textId="77777777" w:rsidR="006C41C6" w:rsidRDefault="006C41C6" w:rsidP="00B35295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 prática, muitas mulheres passam por atendimentos em delegacias, unidades de saúde e serviços assistenciais sem que esse tipo de violência seja sequer identificado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ou mesmo quem oferece o atendimento tenha conhecimento dessa espécie de agressão. Por isso, essa</w:t>
      </w:r>
      <w:r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proposta busca enfrentar essa lacuna por meio da qualificação do atendimento estatal, inserindo a dimensão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financeira</w:t>
      </w:r>
      <w:r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como elemento central na análise de risco e na proteção da mulher. </w:t>
      </w:r>
    </w:p>
    <w:p w14:paraId="6ABF89FE" w14:textId="7BFBCFE2" w:rsidR="00DD5F06" w:rsidRDefault="00DD5F06" w:rsidP="00B35295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objetivo é </w:t>
      </w:r>
      <w:r w:rsidR="006C41C6"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estabelecer diretrizes claras para identificação de indícios, orientação e encaminhamento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O</w:t>
      </w:r>
      <w:r w:rsidR="006C41C6"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projeto fortalece a atuação da rede de proteção sem </w:t>
      </w:r>
      <w:r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criar</w:t>
      </w:r>
      <w:r w:rsidR="006C41C6"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estruturas administrativas ou impor obrigações incompatíveis com a organização do Poder Executivo, respeitando, assim, os limites constitucionais de iniciativa. </w:t>
      </w:r>
    </w:p>
    <w:p w14:paraId="212B940E" w14:textId="77777777" w:rsidR="00DD5F06" w:rsidRDefault="006C41C6" w:rsidP="00B35295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proposta também dialoga com avanços legislativos em discussão no âmbito federal, que reconhecem a necessidade de interromper os mecanismos econômicos de controle utilizados por agressores, especialmente aqueles relacionados à dependência financeira e ao endividamento forçado. </w:t>
      </w:r>
    </w:p>
    <w:p w14:paraId="2E3D8F27" w14:textId="339846FC" w:rsidR="006C41C6" w:rsidRDefault="00DD5F06" w:rsidP="00B35295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Portanto, o projeto é de caráter preventivo, educativo e </w:t>
      </w:r>
      <w:r w:rsidR="006C41C6"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baixo custo,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com </w:t>
      </w:r>
      <w:r w:rsidR="006C41C6"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alta efetividade e forte impacto social, capaz de transformar a forma como o Estado identifica e enfrenta a violência contra a mulher, ampliando a proteção e promovendo a autonomia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financeira</w:t>
      </w:r>
      <w:r w:rsidR="006C41C6" w:rsidRPr="006C41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feminina. </w:t>
      </w:r>
    </w:p>
    <w:p w14:paraId="0882EFB3" w14:textId="138D4931" w:rsidR="00006271" w:rsidRPr="00006271" w:rsidRDefault="00052E8E" w:rsidP="00B3529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Por isso, a necessidade urgente de que essa discussão seja inserida no nosso Estado do Maranhão também. </w:t>
      </w:r>
      <w:r w:rsidR="00006271" w:rsidRPr="00006271">
        <w:rPr>
          <w:rFonts w:ascii="Arial" w:hAnsi="Arial" w:cs="Arial"/>
          <w:sz w:val="24"/>
          <w:szCs w:val="24"/>
        </w:rPr>
        <w:t>Assim, considerando a relevância social, contamos com o apoio de nossos ilustres pares para a aprovação desta proposição.</w:t>
      </w:r>
    </w:p>
    <w:p w14:paraId="2232505D" w14:textId="33D0B135" w:rsidR="00006271" w:rsidRPr="00006271" w:rsidRDefault="00006271" w:rsidP="00006271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6271">
        <w:rPr>
          <w:rFonts w:ascii="Arial" w:hAnsi="Arial" w:cs="Arial"/>
          <w:sz w:val="24"/>
          <w:szCs w:val="24"/>
        </w:rPr>
        <w:t xml:space="preserve">Assembleia Legislativa do Estado do Maranhão, em </w:t>
      </w:r>
      <w:r w:rsidR="00C9269E">
        <w:rPr>
          <w:rFonts w:ascii="Arial" w:hAnsi="Arial" w:cs="Arial"/>
          <w:sz w:val="24"/>
          <w:szCs w:val="24"/>
        </w:rPr>
        <w:t>2</w:t>
      </w:r>
      <w:r w:rsidR="00AC7456">
        <w:rPr>
          <w:rFonts w:ascii="Arial" w:hAnsi="Arial" w:cs="Arial"/>
          <w:sz w:val="24"/>
          <w:szCs w:val="24"/>
        </w:rPr>
        <w:t>6</w:t>
      </w:r>
      <w:r w:rsidRPr="00006271">
        <w:rPr>
          <w:rFonts w:ascii="Arial" w:hAnsi="Arial" w:cs="Arial"/>
          <w:sz w:val="24"/>
          <w:szCs w:val="24"/>
        </w:rPr>
        <w:t xml:space="preserve"> de</w:t>
      </w:r>
      <w:r w:rsidR="00AC7456">
        <w:rPr>
          <w:rFonts w:ascii="Arial" w:hAnsi="Arial" w:cs="Arial"/>
          <w:sz w:val="24"/>
          <w:szCs w:val="24"/>
        </w:rPr>
        <w:t xml:space="preserve"> maio</w:t>
      </w:r>
      <w:r w:rsidRPr="00006271">
        <w:rPr>
          <w:rFonts w:ascii="Arial" w:hAnsi="Arial" w:cs="Arial"/>
          <w:sz w:val="24"/>
          <w:szCs w:val="24"/>
        </w:rPr>
        <w:t xml:space="preserve"> de 202</w:t>
      </w:r>
      <w:r w:rsidR="00AC7456">
        <w:rPr>
          <w:rFonts w:ascii="Arial" w:hAnsi="Arial" w:cs="Arial"/>
          <w:sz w:val="24"/>
          <w:szCs w:val="24"/>
        </w:rPr>
        <w:t>6</w:t>
      </w:r>
      <w:r w:rsidRPr="00006271">
        <w:rPr>
          <w:rFonts w:ascii="Arial" w:hAnsi="Arial" w:cs="Arial"/>
          <w:sz w:val="24"/>
          <w:szCs w:val="24"/>
        </w:rPr>
        <w:t>.</w:t>
      </w:r>
    </w:p>
    <w:p w14:paraId="1A219980" w14:textId="0F184B5C" w:rsidR="00006271" w:rsidRPr="00C9269E" w:rsidRDefault="00006271" w:rsidP="00C9269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6271">
        <w:rPr>
          <w:rFonts w:ascii="Arial" w:hAnsi="Arial" w:cs="Arial"/>
          <w:b/>
          <w:bCs/>
          <w:sz w:val="24"/>
          <w:szCs w:val="24"/>
        </w:rPr>
        <w:t xml:space="preserve">Deputada Daniella </w:t>
      </w:r>
    </w:p>
    <w:p w14:paraId="58F589DB" w14:textId="40ED1D58" w:rsidR="00006271" w:rsidRPr="00251BAC" w:rsidRDefault="00006271" w:rsidP="00052E8E">
      <w:pPr>
        <w:spacing w:after="0" w:line="276" w:lineRule="auto"/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006271">
        <w:rPr>
          <w:rFonts w:ascii="Arial" w:hAnsi="Arial" w:cs="Arial"/>
          <w:b/>
          <w:bCs/>
          <w:sz w:val="24"/>
          <w:szCs w:val="24"/>
        </w:rPr>
        <w:t>Deputada Estadual</w:t>
      </w:r>
    </w:p>
    <w:sectPr w:rsidR="00006271" w:rsidRPr="00251B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A1B7C" w14:textId="77777777" w:rsidR="000C7201" w:rsidRDefault="000C7201" w:rsidP="001042BE">
      <w:pPr>
        <w:spacing w:after="0" w:line="240" w:lineRule="auto"/>
      </w:pPr>
      <w:r>
        <w:separator/>
      </w:r>
    </w:p>
  </w:endnote>
  <w:endnote w:type="continuationSeparator" w:id="0">
    <w:p w14:paraId="66517E90" w14:textId="77777777" w:rsidR="000C7201" w:rsidRDefault="000C7201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708E" w14:textId="77777777" w:rsidR="001042BE" w:rsidRDefault="001042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1F54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BE9F3" w14:textId="77777777" w:rsidR="000C7201" w:rsidRDefault="000C7201" w:rsidP="001042BE">
      <w:pPr>
        <w:spacing w:after="0" w:line="240" w:lineRule="auto"/>
      </w:pPr>
      <w:r>
        <w:separator/>
      </w:r>
    </w:p>
  </w:footnote>
  <w:footnote w:type="continuationSeparator" w:id="0">
    <w:p w14:paraId="7431B791" w14:textId="77777777" w:rsidR="000C7201" w:rsidRDefault="000C7201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6271"/>
    <w:rsid w:val="000258EB"/>
    <w:rsid w:val="00052E8E"/>
    <w:rsid w:val="000C7201"/>
    <w:rsid w:val="001042BE"/>
    <w:rsid w:val="001314C9"/>
    <w:rsid w:val="001510AA"/>
    <w:rsid w:val="00182555"/>
    <w:rsid w:val="001B1179"/>
    <w:rsid w:val="001C2E9F"/>
    <w:rsid w:val="00223E21"/>
    <w:rsid w:val="0023021C"/>
    <w:rsid w:val="00241E69"/>
    <w:rsid w:val="00251BAC"/>
    <w:rsid w:val="002A738F"/>
    <w:rsid w:val="002B0ABB"/>
    <w:rsid w:val="002C0C19"/>
    <w:rsid w:val="002C3715"/>
    <w:rsid w:val="002C68B7"/>
    <w:rsid w:val="002D02AF"/>
    <w:rsid w:val="00365A69"/>
    <w:rsid w:val="003B3C8F"/>
    <w:rsid w:val="003D3EDC"/>
    <w:rsid w:val="00482591"/>
    <w:rsid w:val="004C7DA4"/>
    <w:rsid w:val="004D324C"/>
    <w:rsid w:val="004F2334"/>
    <w:rsid w:val="00501D15"/>
    <w:rsid w:val="0051406E"/>
    <w:rsid w:val="005C3E53"/>
    <w:rsid w:val="005E7D2B"/>
    <w:rsid w:val="006674DA"/>
    <w:rsid w:val="006C41C6"/>
    <w:rsid w:val="006D44CF"/>
    <w:rsid w:val="006E01A1"/>
    <w:rsid w:val="006F6125"/>
    <w:rsid w:val="007A644C"/>
    <w:rsid w:val="008566A6"/>
    <w:rsid w:val="00857D7C"/>
    <w:rsid w:val="00866B9F"/>
    <w:rsid w:val="00872BEC"/>
    <w:rsid w:val="008A47FC"/>
    <w:rsid w:val="00966711"/>
    <w:rsid w:val="00974A8F"/>
    <w:rsid w:val="009768EB"/>
    <w:rsid w:val="009B6978"/>
    <w:rsid w:val="009C6D9B"/>
    <w:rsid w:val="00A01B11"/>
    <w:rsid w:val="00A25DFD"/>
    <w:rsid w:val="00AC7456"/>
    <w:rsid w:val="00B111C2"/>
    <w:rsid w:val="00B35295"/>
    <w:rsid w:val="00B51555"/>
    <w:rsid w:val="00BB3A64"/>
    <w:rsid w:val="00C03E7C"/>
    <w:rsid w:val="00C071DB"/>
    <w:rsid w:val="00C5600D"/>
    <w:rsid w:val="00C9269E"/>
    <w:rsid w:val="00CA1638"/>
    <w:rsid w:val="00CF59ED"/>
    <w:rsid w:val="00D1612A"/>
    <w:rsid w:val="00D71E3F"/>
    <w:rsid w:val="00DB37EF"/>
    <w:rsid w:val="00DD17AB"/>
    <w:rsid w:val="00DD5F06"/>
    <w:rsid w:val="00DF24F0"/>
    <w:rsid w:val="00E8369C"/>
    <w:rsid w:val="00E83CEF"/>
    <w:rsid w:val="00E85822"/>
    <w:rsid w:val="00E8682B"/>
    <w:rsid w:val="00E94AF0"/>
    <w:rsid w:val="00EA105E"/>
    <w:rsid w:val="00EA443D"/>
    <w:rsid w:val="00EB0AEC"/>
    <w:rsid w:val="00EC12EA"/>
    <w:rsid w:val="00F8585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C767-2C89-4FE4-A7EC-F359CFACB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897</Words>
  <Characters>4850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LUTERCIO</dc:creator>
  <cp:keywords/>
  <dc:description/>
  <cp:lastModifiedBy>Lais Lima Carvalho</cp:lastModifiedBy>
  <cp:revision>5</cp:revision>
  <cp:lastPrinted>2025-02-12T15:18:00Z</cp:lastPrinted>
  <dcterms:created xsi:type="dcterms:W3CDTF">2026-05-27T14:46:00Z</dcterms:created>
  <dcterms:modified xsi:type="dcterms:W3CDTF">2026-05-27T15:06:00Z</dcterms:modified>
</cp:coreProperties>
</file>