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19940" w14:textId="5DE83799" w:rsidR="00F31213" w:rsidRDefault="00BA7E4B" w:rsidP="00BA7E4B">
      <w:pPr>
        <w:pStyle w:val="Corpodetexto"/>
        <w:tabs>
          <w:tab w:val="left" w:pos="5743"/>
        </w:tabs>
        <w:rPr>
          <w:rFonts w:ascii="Times New Roman"/>
          <w:sz w:val="20"/>
        </w:rPr>
      </w:pPr>
      <w:r>
        <w:rPr>
          <w:rFonts w:ascii="Times New Roman"/>
          <w:sz w:val="20"/>
        </w:rPr>
        <w:tab/>
      </w:r>
    </w:p>
    <w:p w14:paraId="0A32A6F1" w14:textId="632629E3" w:rsidR="00DC4F61" w:rsidRDefault="00F60A88" w:rsidP="00EA6F9B">
      <w:pPr>
        <w:pStyle w:val="Corpodetexto"/>
        <w:tabs>
          <w:tab w:val="left" w:pos="1740"/>
        </w:tabs>
        <w:rPr>
          <w:b/>
        </w:rPr>
      </w:pPr>
      <w:r>
        <w:rPr>
          <w:rFonts w:ascii="Times New Roman"/>
          <w:sz w:val="20"/>
        </w:rPr>
        <w:t xml:space="preserve">       </w:t>
      </w:r>
      <w:r w:rsidR="00EA6F9B">
        <w:t xml:space="preserve">PROJETO DE LEI </w:t>
      </w:r>
      <w:r w:rsidR="00EA6F9B" w:rsidRPr="008C745E">
        <w:t xml:space="preserve"> Nº</w:t>
      </w:r>
      <w:r w:rsidR="00EA6F9B" w:rsidRPr="00904702">
        <w:rPr>
          <w:b/>
        </w:rPr>
        <w:t>_</w:t>
      </w:r>
      <w:r w:rsidR="00EA6F9B">
        <w:rPr>
          <w:b/>
        </w:rPr>
        <w:t>_____</w:t>
      </w:r>
      <w:r w:rsidR="00EA6F9B" w:rsidRPr="00904702">
        <w:rPr>
          <w:b/>
        </w:rPr>
        <w:t>___/</w:t>
      </w:r>
      <w:r w:rsidR="00DC4F61" w:rsidRPr="00904702">
        <w:rPr>
          <w:b/>
        </w:rPr>
        <w:t>202</w:t>
      </w:r>
      <w:r w:rsidR="0026611A">
        <w:rPr>
          <w:b/>
        </w:rPr>
        <w:t>6</w:t>
      </w:r>
    </w:p>
    <w:p w14:paraId="797B9439" w14:textId="1368A34F" w:rsidR="004C136E" w:rsidRPr="004C136E" w:rsidRDefault="004C136E" w:rsidP="004C136E">
      <w:pPr>
        <w:spacing w:before="1"/>
        <w:rPr>
          <w:rFonts w:eastAsia="Arial MT"/>
          <w:szCs w:val="20"/>
        </w:rPr>
      </w:pPr>
    </w:p>
    <w:p w14:paraId="7ED0E259" w14:textId="08877D7B" w:rsidR="002575AA" w:rsidRPr="002575AA" w:rsidRDefault="002575AA" w:rsidP="002575AA">
      <w:pPr>
        <w:pStyle w:val="Corpodetexto"/>
        <w:spacing w:line="360" w:lineRule="auto"/>
        <w:ind w:left="4962"/>
        <w:jc w:val="both"/>
        <w:rPr>
          <w:sz w:val="26"/>
        </w:rPr>
      </w:pPr>
      <w:bookmarkStart w:id="0" w:name="_Hlk146099767"/>
      <w:r>
        <w:rPr>
          <w:rFonts w:eastAsia="Arial MT"/>
        </w:rPr>
        <w:t>Inclusão d</w:t>
      </w:r>
      <w:r w:rsidRPr="002575AA">
        <w:rPr>
          <w:rFonts w:eastAsia="Arial MT"/>
        </w:rPr>
        <w:t>a opção de pagamento d</w:t>
      </w:r>
      <w:r>
        <w:rPr>
          <w:rFonts w:eastAsia="Arial MT"/>
        </w:rPr>
        <w:t xml:space="preserve">a taxa de </w:t>
      </w:r>
      <w:r w:rsidRPr="002575AA">
        <w:rPr>
          <w:rFonts w:eastAsia="Arial MT"/>
        </w:rPr>
        <w:t xml:space="preserve">estacionamento </w:t>
      </w:r>
      <w:r>
        <w:rPr>
          <w:rFonts w:eastAsia="Arial MT"/>
        </w:rPr>
        <w:t xml:space="preserve">por meio de </w:t>
      </w:r>
      <w:r w:rsidRPr="002575AA">
        <w:rPr>
          <w:rFonts w:eastAsia="Arial MT"/>
          <w:b/>
          <w:bCs/>
          <w:i/>
          <w:iCs/>
        </w:rPr>
        <w:t xml:space="preserve">placa de </w:t>
      </w:r>
      <w:r w:rsidRPr="002575AA">
        <w:rPr>
          <w:b/>
          <w:bCs/>
          <w:i/>
          <w:iCs/>
        </w:rPr>
        <w:t>QR Code</w:t>
      </w:r>
      <w:r w:rsidRPr="002575AA">
        <w:rPr>
          <w:rFonts w:eastAsia="Arial MT"/>
          <w:b/>
          <w:bCs/>
          <w:i/>
          <w:iCs/>
        </w:rPr>
        <w:t xml:space="preserve"> </w:t>
      </w:r>
      <w:r w:rsidRPr="002575AA">
        <w:rPr>
          <w:rFonts w:eastAsia="Arial MT"/>
          <w:b/>
          <w:bCs/>
          <w:i/>
          <w:iCs/>
        </w:rPr>
        <w:t>de pagamento</w:t>
      </w:r>
      <w:r>
        <w:rPr>
          <w:rFonts w:eastAsia="Arial MT"/>
        </w:rPr>
        <w:t xml:space="preserve"> </w:t>
      </w:r>
      <w:r w:rsidRPr="002575AA">
        <w:rPr>
          <w:rFonts w:eastAsia="Arial MT"/>
          <w:b/>
          <w:bCs/>
          <w:i/>
          <w:iCs/>
        </w:rPr>
        <w:t>de estacionamento</w:t>
      </w:r>
      <w:r>
        <w:rPr>
          <w:rFonts w:eastAsia="Arial MT"/>
        </w:rPr>
        <w:t xml:space="preserve"> ao lado do caixa </w:t>
      </w:r>
      <w:r w:rsidRPr="002575AA">
        <w:rPr>
          <w:rFonts w:eastAsia="Arial MT"/>
        </w:rPr>
        <w:t>eletrônica</w:t>
      </w:r>
      <w:r>
        <w:rPr>
          <w:rFonts w:eastAsia="Arial MT"/>
        </w:rPr>
        <w:t xml:space="preserve"> de </w:t>
      </w:r>
      <w:r w:rsidRPr="002575AA">
        <w:rPr>
          <w:rFonts w:eastAsia="Arial MT"/>
        </w:rPr>
        <w:t>todos os estabelecimentos comerciais, shopping center, centro comerciais, supermercados, clínica, hospitais, áreas para realização de eventos</w:t>
      </w:r>
      <w:r>
        <w:rPr>
          <w:rFonts w:eastAsia="Arial MT"/>
        </w:rPr>
        <w:t xml:space="preserve"> e outros que </w:t>
      </w:r>
      <w:r w:rsidRPr="002575AA">
        <w:rPr>
          <w:rFonts w:eastAsia="Arial MT"/>
        </w:rPr>
        <w:t>cobram</w:t>
      </w:r>
      <w:r>
        <w:rPr>
          <w:rFonts w:eastAsia="Arial MT"/>
        </w:rPr>
        <w:t xml:space="preserve"> estacionamento</w:t>
      </w:r>
      <w:r w:rsidRPr="002575AA">
        <w:rPr>
          <w:rFonts w:eastAsia="Arial MT"/>
        </w:rPr>
        <w:t xml:space="preserve"> em todo território do</w:t>
      </w:r>
      <w:r>
        <w:rPr>
          <w:rFonts w:eastAsia="Arial MT"/>
        </w:rPr>
        <w:t xml:space="preserve"> </w:t>
      </w:r>
      <w:r w:rsidRPr="002575AA">
        <w:rPr>
          <w:rFonts w:eastAsia="Arial MT"/>
        </w:rPr>
        <w:t>estado do Maranhão.</w:t>
      </w:r>
    </w:p>
    <w:bookmarkEnd w:id="0"/>
    <w:p w14:paraId="1CD9A6A5" w14:textId="2958F9D1" w:rsidR="008C745E" w:rsidRPr="00103082" w:rsidRDefault="008C745E" w:rsidP="002575AA">
      <w:pPr>
        <w:pStyle w:val="Corpodetexto"/>
        <w:spacing w:line="360" w:lineRule="auto"/>
        <w:ind w:left="416"/>
        <w:rPr>
          <w:spacing w:val="-2"/>
        </w:rPr>
      </w:pPr>
    </w:p>
    <w:p w14:paraId="64DAC289" w14:textId="1EAD6212" w:rsidR="008C745E" w:rsidRDefault="008C745E" w:rsidP="002575AA">
      <w:pPr>
        <w:spacing w:line="360" w:lineRule="auto"/>
        <w:jc w:val="both"/>
        <w:rPr>
          <w:sz w:val="24"/>
          <w:szCs w:val="24"/>
        </w:rPr>
      </w:pPr>
      <w:r w:rsidRPr="00103082">
        <w:rPr>
          <w:sz w:val="24"/>
          <w:szCs w:val="24"/>
        </w:rPr>
        <w:t xml:space="preserve">A </w:t>
      </w:r>
      <w:r w:rsidRPr="00103082">
        <w:rPr>
          <w:b/>
          <w:bCs/>
          <w:sz w:val="24"/>
          <w:szCs w:val="24"/>
        </w:rPr>
        <w:t>MESA DA ASSEMBLÉIA LEGISLATIVA DO ESTADO DO MARANHÃO</w:t>
      </w:r>
      <w:r w:rsidRPr="00103082">
        <w:rPr>
          <w:sz w:val="24"/>
          <w:szCs w:val="24"/>
        </w:rPr>
        <w:t xml:space="preserve">, no uso de atribuição prevista na Constituição Estadual, promulga a seguinte Emenda Constitucional: </w:t>
      </w:r>
    </w:p>
    <w:p w14:paraId="3765F443" w14:textId="0E3C4627" w:rsidR="008C745E" w:rsidRPr="00103082" w:rsidRDefault="008C745E" w:rsidP="002575AA">
      <w:pPr>
        <w:spacing w:line="360" w:lineRule="auto"/>
        <w:jc w:val="both"/>
        <w:rPr>
          <w:sz w:val="24"/>
          <w:szCs w:val="24"/>
        </w:rPr>
      </w:pPr>
    </w:p>
    <w:p w14:paraId="3C426AE9" w14:textId="66D3E4D8" w:rsidR="002575AA" w:rsidRPr="00065C81" w:rsidRDefault="002575AA" w:rsidP="002575AA">
      <w:pPr>
        <w:spacing w:line="360" w:lineRule="auto"/>
        <w:jc w:val="both"/>
        <w:rPr>
          <w:rFonts w:eastAsia="Arial MT"/>
          <w:i/>
          <w:iCs/>
          <w:sz w:val="24"/>
          <w:szCs w:val="24"/>
        </w:rPr>
      </w:pPr>
      <w:r w:rsidRPr="00065C81">
        <w:rPr>
          <w:rFonts w:eastAsia="Arial MT"/>
          <w:i/>
          <w:iCs/>
          <w:sz w:val="24"/>
          <w:szCs w:val="24"/>
        </w:rPr>
        <w:t xml:space="preserve">Art. 1º. Passar a ser </w:t>
      </w:r>
      <w:r>
        <w:rPr>
          <w:rFonts w:eastAsia="Arial MT"/>
          <w:i/>
          <w:iCs/>
          <w:sz w:val="24"/>
          <w:szCs w:val="24"/>
        </w:rPr>
        <w:t xml:space="preserve">opcional </w:t>
      </w:r>
      <w:r w:rsidRPr="00065C81">
        <w:rPr>
          <w:rFonts w:eastAsia="Arial MT"/>
          <w:i/>
          <w:iCs/>
          <w:sz w:val="24"/>
          <w:szCs w:val="24"/>
        </w:rPr>
        <w:t xml:space="preserve">a inclusão da taxa de pagamento </w:t>
      </w:r>
      <w:r w:rsidRPr="002575AA">
        <w:rPr>
          <w:rFonts w:eastAsia="Arial MT"/>
          <w:i/>
          <w:iCs/>
          <w:sz w:val="24"/>
          <w:szCs w:val="24"/>
        </w:rPr>
        <w:t>da taxa de estacionamento por meio de placa de QR Code de pagamento de estacionamento ao lado do caixa eletrônica de todos os estabelecimentos comerciais, shopping center, centro comerciais, supermercados, clínica, hospitais, áreas para realização de eventos e outros que cobram estacionamento em todo território do estado do Maranhão.</w:t>
      </w:r>
    </w:p>
    <w:p w14:paraId="5B0C2F54" w14:textId="77777777" w:rsidR="002575AA" w:rsidRPr="00065C81" w:rsidRDefault="002575AA" w:rsidP="002575AA">
      <w:pPr>
        <w:spacing w:line="360" w:lineRule="auto"/>
        <w:jc w:val="both"/>
        <w:rPr>
          <w:rFonts w:eastAsia="Arial MT"/>
          <w:i/>
          <w:iCs/>
          <w:sz w:val="24"/>
          <w:szCs w:val="24"/>
        </w:rPr>
      </w:pPr>
    </w:p>
    <w:p w14:paraId="7D809CAD" w14:textId="172CE028" w:rsidR="002575AA" w:rsidRPr="00065C81" w:rsidRDefault="002575AA" w:rsidP="002575AA">
      <w:pPr>
        <w:spacing w:line="360" w:lineRule="auto"/>
        <w:jc w:val="both"/>
        <w:rPr>
          <w:rFonts w:eastAsia="Arial MT"/>
          <w:i/>
          <w:iCs/>
          <w:sz w:val="24"/>
          <w:szCs w:val="24"/>
        </w:rPr>
      </w:pPr>
      <w:r w:rsidRPr="00065C81">
        <w:rPr>
          <w:rFonts w:eastAsia="Arial MT"/>
          <w:i/>
          <w:iCs/>
          <w:sz w:val="24"/>
          <w:szCs w:val="24"/>
        </w:rPr>
        <w:t xml:space="preserve">Art.2º. </w:t>
      </w:r>
      <w:r w:rsidR="00B10B5C">
        <w:rPr>
          <w:rFonts w:eastAsia="Arial MT"/>
          <w:i/>
          <w:iCs/>
          <w:sz w:val="24"/>
          <w:szCs w:val="24"/>
        </w:rPr>
        <w:t>A</w:t>
      </w:r>
      <w:r w:rsidR="00B10B5C" w:rsidRPr="00B10B5C">
        <w:rPr>
          <w:rFonts w:eastAsia="Arial MT"/>
          <w:i/>
          <w:iCs/>
          <w:sz w:val="24"/>
          <w:szCs w:val="24"/>
        </w:rPr>
        <w:t xml:space="preserve"> </w:t>
      </w:r>
      <w:r w:rsidR="00CA3CDC" w:rsidRPr="00CA3CDC">
        <w:rPr>
          <w:rFonts w:eastAsia="Arial MT"/>
          <w:i/>
          <w:iCs/>
          <w:sz w:val="24"/>
          <w:szCs w:val="24"/>
        </w:rPr>
        <w:t xml:space="preserve">placa de QR Code de pagamento de estacionamento </w:t>
      </w:r>
      <w:r w:rsidR="00B10B5C">
        <w:rPr>
          <w:rFonts w:eastAsia="Arial MT"/>
          <w:i/>
          <w:iCs/>
          <w:sz w:val="24"/>
          <w:szCs w:val="24"/>
        </w:rPr>
        <w:t>será de responsabilidade da administração do estabelecimento</w:t>
      </w:r>
      <w:r w:rsidR="00B10B5C" w:rsidRPr="00B10B5C">
        <w:rPr>
          <w:rFonts w:eastAsia="Arial MT"/>
          <w:i/>
          <w:iCs/>
          <w:sz w:val="24"/>
          <w:szCs w:val="24"/>
        </w:rPr>
        <w:t>.</w:t>
      </w:r>
    </w:p>
    <w:p w14:paraId="4A07A005" w14:textId="77777777" w:rsidR="002575AA" w:rsidRPr="00065C81" w:rsidRDefault="002575AA" w:rsidP="002575AA">
      <w:pPr>
        <w:spacing w:line="360" w:lineRule="auto"/>
        <w:jc w:val="both"/>
        <w:rPr>
          <w:rFonts w:eastAsia="Arial MT"/>
          <w:i/>
          <w:iCs/>
          <w:sz w:val="24"/>
          <w:szCs w:val="24"/>
        </w:rPr>
      </w:pPr>
    </w:p>
    <w:p w14:paraId="2192AD5F" w14:textId="08D4B9AE" w:rsidR="002575AA" w:rsidRPr="00065C81" w:rsidRDefault="002575AA" w:rsidP="002575AA">
      <w:pPr>
        <w:spacing w:line="360" w:lineRule="auto"/>
        <w:ind w:left="1134"/>
        <w:jc w:val="both"/>
        <w:rPr>
          <w:rFonts w:eastAsia="Arial MT"/>
          <w:i/>
          <w:iCs/>
          <w:sz w:val="24"/>
          <w:szCs w:val="24"/>
        </w:rPr>
      </w:pPr>
      <w:r w:rsidRPr="00065C81">
        <w:rPr>
          <w:rFonts w:eastAsia="Arial MT"/>
          <w:i/>
          <w:iCs/>
          <w:sz w:val="24"/>
          <w:szCs w:val="24"/>
        </w:rPr>
        <w:t xml:space="preserve">Parágrafo Único – todos os estabelecimentos terão acesso </w:t>
      </w:r>
      <w:r w:rsidR="00CA3CDC">
        <w:rPr>
          <w:rFonts w:eastAsia="Arial MT"/>
          <w:i/>
          <w:iCs/>
          <w:sz w:val="24"/>
          <w:szCs w:val="24"/>
        </w:rPr>
        <w:t>a</w:t>
      </w:r>
      <w:r w:rsidR="00CA3CDC" w:rsidRPr="00CA3CDC">
        <w:t xml:space="preserve"> </w:t>
      </w:r>
      <w:r w:rsidR="00CA3CDC" w:rsidRPr="00CA3CDC">
        <w:rPr>
          <w:rFonts w:eastAsia="Arial MT"/>
          <w:i/>
          <w:iCs/>
          <w:sz w:val="24"/>
          <w:szCs w:val="24"/>
        </w:rPr>
        <w:t>placa de QR Code de pagamento de estacionamento</w:t>
      </w:r>
      <w:r w:rsidRPr="00065C81">
        <w:rPr>
          <w:rFonts w:eastAsia="Arial MT"/>
          <w:i/>
          <w:iCs/>
          <w:sz w:val="24"/>
          <w:szCs w:val="24"/>
        </w:rPr>
        <w:t xml:space="preserve">, sendo assim, o cliente poderá pagar sua taxa de estacionamento em qualquer caixa </w:t>
      </w:r>
      <w:r w:rsidR="00B10B5C">
        <w:rPr>
          <w:rFonts w:eastAsia="Arial MT"/>
          <w:i/>
          <w:iCs/>
          <w:sz w:val="24"/>
          <w:szCs w:val="24"/>
        </w:rPr>
        <w:t>eletrônico</w:t>
      </w:r>
      <w:r w:rsidRPr="00065C81">
        <w:rPr>
          <w:rFonts w:eastAsia="Arial MT"/>
          <w:i/>
          <w:iCs/>
          <w:sz w:val="24"/>
          <w:szCs w:val="24"/>
        </w:rPr>
        <w:t xml:space="preserve"> a qualquer hora, em qualquer lugar </w:t>
      </w:r>
      <w:r w:rsidR="00B10B5C" w:rsidRPr="00B10B5C">
        <w:rPr>
          <w:rFonts w:eastAsia="Arial MT"/>
          <w:i/>
          <w:iCs/>
          <w:sz w:val="24"/>
          <w:szCs w:val="24"/>
        </w:rPr>
        <w:t xml:space="preserve">todos </w:t>
      </w:r>
      <w:r w:rsidR="00B10B5C">
        <w:rPr>
          <w:rFonts w:eastAsia="Arial MT"/>
          <w:i/>
          <w:iCs/>
          <w:sz w:val="24"/>
          <w:szCs w:val="24"/>
        </w:rPr>
        <w:t>em os</w:t>
      </w:r>
      <w:r w:rsidR="00B10B5C" w:rsidRPr="00B10B5C">
        <w:rPr>
          <w:rFonts w:eastAsia="Arial MT"/>
          <w:i/>
          <w:iCs/>
          <w:sz w:val="24"/>
          <w:szCs w:val="24"/>
        </w:rPr>
        <w:t xml:space="preserve"> estabelecimentos comerciais, shopping center, </w:t>
      </w:r>
      <w:r w:rsidR="00B10B5C" w:rsidRPr="00B10B5C">
        <w:rPr>
          <w:rFonts w:eastAsia="Arial MT"/>
          <w:i/>
          <w:iCs/>
          <w:sz w:val="24"/>
          <w:szCs w:val="24"/>
        </w:rPr>
        <w:lastRenderedPageBreak/>
        <w:t>centro comerciais, supermercados, clínica, hospitais, áreas para realização de eventos e outros que cobram estacionamento em todo território do estado do Maranhão</w:t>
      </w:r>
      <w:r w:rsidRPr="00065C81">
        <w:rPr>
          <w:rFonts w:eastAsia="Arial MT"/>
          <w:i/>
          <w:iCs/>
          <w:sz w:val="24"/>
          <w:szCs w:val="24"/>
        </w:rPr>
        <w:t>.</w:t>
      </w:r>
    </w:p>
    <w:p w14:paraId="1311C8EA" w14:textId="77777777" w:rsidR="002575AA" w:rsidRPr="00065C81" w:rsidRDefault="002575AA" w:rsidP="002575AA">
      <w:pPr>
        <w:spacing w:line="360" w:lineRule="auto"/>
        <w:jc w:val="both"/>
        <w:rPr>
          <w:rFonts w:eastAsia="Arial MT"/>
          <w:i/>
          <w:iCs/>
          <w:sz w:val="24"/>
          <w:szCs w:val="24"/>
        </w:rPr>
      </w:pPr>
    </w:p>
    <w:p w14:paraId="2C5583B6" w14:textId="77777777" w:rsidR="002575AA" w:rsidRPr="00A02746" w:rsidRDefault="002575AA" w:rsidP="002575AA">
      <w:pPr>
        <w:spacing w:line="360" w:lineRule="auto"/>
        <w:jc w:val="both"/>
        <w:rPr>
          <w:rFonts w:eastAsia="Arial MT"/>
          <w:sz w:val="24"/>
          <w:szCs w:val="24"/>
        </w:rPr>
      </w:pPr>
      <w:r w:rsidRPr="00065C81">
        <w:rPr>
          <w:rFonts w:eastAsia="Arial MT"/>
          <w:i/>
          <w:iCs/>
          <w:sz w:val="24"/>
          <w:szCs w:val="24"/>
        </w:rPr>
        <w:t>Art.3º. Esta Lei entra em vigor após a data de sua publicação.</w:t>
      </w:r>
    </w:p>
    <w:p w14:paraId="12155596" w14:textId="343D55F4" w:rsidR="00CA1604" w:rsidRPr="006F5F50" w:rsidRDefault="00CA1604" w:rsidP="002575AA">
      <w:pPr>
        <w:pStyle w:val="Corpodetexto"/>
        <w:spacing w:line="360" w:lineRule="auto"/>
        <w:rPr>
          <w:spacing w:val="-2"/>
        </w:rPr>
      </w:pPr>
    </w:p>
    <w:p w14:paraId="0EC2BF2C" w14:textId="6EC6A7BC" w:rsidR="004C136E" w:rsidRPr="006F5F50" w:rsidRDefault="004C136E" w:rsidP="002575AA">
      <w:pPr>
        <w:spacing w:line="360" w:lineRule="auto"/>
        <w:jc w:val="both"/>
        <w:rPr>
          <w:sz w:val="24"/>
          <w:szCs w:val="24"/>
        </w:rPr>
      </w:pPr>
      <w:r w:rsidRPr="006F5F50">
        <w:rPr>
          <w:sz w:val="24"/>
          <w:szCs w:val="24"/>
        </w:rPr>
        <w:t xml:space="preserve">PLENÁRIO DEPUTADO ¨NAGIB HAICKEL¨ DO PALÁCIO ¨MANUEL BECKMAN, </w:t>
      </w:r>
      <w:r w:rsidR="00A10712">
        <w:rPr>
          <w:sz w:val="24"/>
          <w:szCs w:val="24"/>
        </w:rPr>
        <w:t>D</w:t>
      </w:r>
      <w:r w:rsidR="002951EE">
        <w:rPr>
          <w:sz w:val="24"/>
          <w:szCs w:val="24"/>
        </w:rPr>
        <w:t>E</w:t>
      </w:r>
      <w:r w:rsidR="00A10712">
        <w:rPr>
          <w:sz w:val="24"/>
          <w:szCs w:val="24"/>
        </w:rPr>
        <w:t xml:space="preserve"> </w:t>
      </w:r>
      <w:r w:rsidR="0026611A">
        <w:rPr>
          <w:sz w:val="24"/>
          <w:szCs w:val="24"/>
        </w:rPr>
        <w:t>JUNHO</w:t>
      </w:r>
      <w:r w:rsidR="002951EE">
        <w:rPr>
          <w:sz w:val="24"/>
          <w:szCs w:val="24"/>
        </w:rPr>
        <w:t xml:space="preserve"> </w:t>
      </w:r>
      <w:r w:rsidR="00A10712">
        <w:rPr>
          <w:sz w:val="24"/>
          <w:szCs w:val="24"/>
        </w:rPr>
        <w:t xml:space="preserve">ANO </w:t>
      </w:r>
      <w:r w:rsidRPr="006F5F50">
        <w:rPr>
          <w:sz w:val="24"/>
          <w:szCs w:val="24"/>
        </w:rPr>
        <w:t>DE 202</w:t>
      </w:r>
      <w:r w:rsidR="0026611A">
        <w:rPr>
          <w:sz w:val="24"/>
          <w:szCs w:val="24"/>
        </w:rPr>
        <w:t>6</w:t>
      </w:r>
      <w:r w:rsidRPr="006F5F50">
        <w:rPr>
          <w:sz w:val="24"/>
          <w:szCs w:val="24"/>
        </w:rPr>
        <w:t>.</w:t>
      </w:r>
    </w:p>
    <w:p w14:paraId="602CC10A" w14:textId="77BAEFE1" w:rsidR="004C136E" w:rsidRDefault="004C136E" w:rsidP="004C136E">
      <w:pPr>
        <w:pStyle w:val="SemEspaamento"/>
        <w:rPr>
          <w:rFonts w:ascii="Arial" w:hAnsi="Arial" w:cs="Arial"/>
          <w:sz w:val="24"/>
          <w:szCs w:val="24"/>
        </w:rPr>
      </w:pPr>
    </w:p>
    <w:p w14:paraId="2FF69678" w14:textId="1C56ED0E" w:rsidR="008D4115" w:rsidRDefault="008D4115" w:rsidP="004C136E">
      <w:pPr>
        <w:pStyle w:val="SemEspaamento"/>
        <w:rPr>
          <w:rFonts w:ascii="Arial" w:hAnsi="Arial" w:cs="Arial"/>
          <w:sz w:val="24"/>
          <w:szCs w:val="24"/>
        </w:rPr>
      </w:pPr>
    </w:p>
    <w:p w14:paraId="21F73A69" w14:textId="7FDE3491" w:rsidR="008D4115" w:rsidRDefault="00C1179C" w:rsidP="00C1179C">
      <w:pPr>
        <w:pStyle w:val="SemEspaamento"/>
        <w:jc w:val="center"/>
        <w:rPr>
          <w:rFonts w:ascii="Arial" w:hAnsi="Arial" w:cs="Arial"/>
          <w:sz w:val="24"/>
          <w:szCs w:val="24"/>
        </w:rPr>
      </w:pPr>
      <w:r>
        <w:rPr>
          <w:rFonts w:ascii="Arial" w:hAnsi="Arial" w:cs="Arial"/>
          <w:b/>
          <w:bCs/>
          <w:noProof/>
          <w:sz w:val="24"/>
          <w:szCs w:val="24"/>
        </w:rPr>
        <w:drawing>
          <wp:inline distT="0" distB="0" distL="0" distR="0" wp14:anchorId="6112644A" wp14:editId="5BB335F3">
            <wp:extent cx="3072765" cy="1213485"/>
            <wp:effectExtent l="0" t="0" r="0" b="5715"/>
            <wp:docPr id="98468072"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p w14:paraId="24888631" w14:textId="4A65ACEB" w:rsidR="008D4115" w:rsidRPr="006F5F50" w:rsidRDefault="008D4115" w:rsidP="004C136E">
      <w:pPr>
        <w:pStyle w:val="SemEspaamento"/>
        <w:rPr>
          <w:rFonts w:ascii="Arial" w:hAnsi="Arial" w:cs="Arial"/>
          <w:sz w:val="24"/>
          <w:szCs w:val="24"/>
        </w:rPr>
      </w:pPr>
    </w:p>
    <w:p w14:paraId="5FA06C03" w14:textId="678A9C44" w:rsidR="006040BF" w:rsidRDefault="0026611A" w:rsidP="006040BF">
      <w:pPr>
        <w:pStyle w:val="SemEspaamento"/>
        <w:spacing w:line="276" w:lineRule="auto"/>
        <w:jc w:val="center"/>
        <w:rPr>
          <w:rFonts w:ascii="Arial" w:hAnsi="Arial" w:cs="Arial"/>
          <w:color w:val="000000" w:themeColor="text1"/>
          <w:sz w:val="24"/>
          <w:szCs w:val="24"/>
        </w:rPr>
      </w:pPr>
      <w:r>
        <w:rPr>
          <w:noProof/>
          <w:lang w:eastAsia="pt-BR"/>
        </w:rPr>
        <mc:AlternateContent>
          <mc:Choice Requires="wps">
            <w:drawing>
              <wp:anchor distT="0" distB="0" distL="114300" distR="114300" simplePos="0" relativeHeight="487480832" behindDoc="0" locked="0" layoutInCell="1" allowOverlap="1" wp14:anchorId="14EA7342" wp14:editId="64327E40">
                <wp:simplePos x="0" y="0"/>
                <wp:positionH relativeFrom="column">
                  <wp:posOffset>-344574</wp:posOffset>
                </wp:positionH>
                <wp:positionV relativeFrom="paragraph">
                  <wp:posOffset>84669</wp:posOffset>
                </wp:positionV>
                <wp:extent cx="2753957" cy="1193896"/>
                <wp:effectExtent l="0" t="0" r="0" b="0"/>
                <wp:wrapNone/>
                <wp:docPr id="698746943"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F1F88FB" w14:textId="1D7E7A95" w:rsidR="00110AE8" w:rsidRDefault="00763F6A" w:rsidP="00110AE8">
                            <w:pPr>
                              <w:jc w:val="center"/>
                            </w:pPr>
                            <w:r w:rsidRPr="00763F6A">
                              <w:rPr>
                                <w:noProof/>
                              </w:rPr>
                              <w:drawing>
                                <wp:inline distT="0" distB="0" distL="0" distR="0" wp14:anchorId="053710A2" wp14:editId="5BE445A7">
                                  <wp:extent cx="927140" cy="920918"/>
                                  <wp:effectExtent l="0" t="0" r="6350" b="0"/>
                                  <wp:docPr id="1228384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9"/>
                                          <a:stretch>
                                            <a:fillRect/>
                                          </a:stretch>
                                        </pic:blipFill>
                                        <pic:spPr>
                                          <a:xfrm>
                                            <a:off x="0" y="0"/>
                                            <a:ext cx="930289" cy="924046"/>
                                          </a:xfrm>
                                          <a:prstGeom prst="rect">
                                            <a:avLst/>
                                          </a:prstGeom>
                                        </pic:spPr>
                                      </pic:pic>
                                    </a:graphicData>
                                  </a:graphic>
                                </wp:inline>
                              </w:drawing>
                            </w:r>
                            <w:r w:rsidRPr="00763F6A">
                              <w:t xml:space="preserve"> </w:t>
                            </w:r>
                            <w:r>
                              <w:t xml:space="preserve">   </w:t>
                            </w:r>
                            <w:r w:rsidR="00110AE8" w:rsidRPr="00110AE8">
                              <w:rPr>
                                <w:noProof/>
                              </w:rPr>
                              <w:drawing>
                                <wp:inline distT="0" distB="0" distL="0" distR="0" wp14:anchorId="74676207" wp14:editId="21FDF7EC">
                                  <wp:extent cx="1228357" cy="349885"/>
                                  <wp:effectExtent l="0" t="0" r="0" b="0"/>
                                  <wp:docPr id="14004340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44DC0A50" w14:textId="1F0D4B35" w:rsidR="00763F6A" w:rsidRPr="00763F6A" w:rsidRDefault="00763F6A" w:rsidP="00763F6A">
                            <w:pPr>
                              <w:rPr>
                                <w:color w:val="000000" w:themeColor="text1"/>
                              </w:rPr>
                            </w:pPr>
                            <w:r>
                              <w:rPr>
                                <w:color w:val="000000" w:themeColor="text1"/>
                              </w:rPr>
                              <w:t xml:space="preserve">   </w:t>
                            </w:r>
                            <w:r w:rsidRPr="00763F6A">
                              <w:rPr>
                                <w:color w:val="000000" w:themeColor="text1"/>
                              </w:rPr>
                              <w:t xml:space="preserve">Acesse nossas redes sociais </w:t>
                            </w:r>
                          </w:p>
                          <w:p w14:paraId="2DFB5A28" w14:textId="77777777" w:rsidR="00763F6A" w:rsidRDefault="00763F6A" w:rsidP="00110A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A7342" id="Retângulo 3" o:spid="_x0000_s1026" style="position:absolute;left:0;text-align:left;margin-left:-27.15pt;margin-top:6.65pt;width:216.85pt;height:94pt;z-index:48748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P82cwIAAEIFAAAOAAAAZHJzL2Uyb0RvYy54bWysVN1P2zAQf5+0/8Hy+0hSKNCKFFUgpkkI&#10;0GDi2XVsGsnxeWe3SffX7+ykKQO0h2kvyfk+fvfh3/nismsM2yr0NdiSF0c5Z8pKqGr7UvIfTzdf&#10;zjnzQdhKGLCq5Dvl+eXi86eL1s3VBNZgKoWMQKyft67k6xDcPMu8XKtG+CNwypJRAzYi0BFfsgpF&#10;S+iNySZ5fpq1gJVDkMp70l73Rr5I+ForGe619iowU3KqLaQvpu8qfrPFhZi/oHDrWg5liH+oohG1&#10;paQj1LUIgm2wfgfV1BLBgw5HEpoMtK6lSj1QN0X+ppvHtXAq9ULD8W4ck/9/sPJu++gekMbQOj/3&#10;JMYuOo1N/FN9rEvD2o3DUl1gkpSTs+nxbHrGmSRbUcyOz2encZzZIdyhD18VNCwKJUe6jTQksb31&#10;oXfdu8RsFm5qY9KNGPuHgjCjJjvUmKSwMyr6GftdaVZXsaqUINFHXRlkW0EXL6RUNhS9aS0q1auL&#10;aZ4nBhD8GJEaSIARWVNBI/YAEKn5HrtvZ/CPoSqxbwzO/1ZYHzxGpMxgwxjc1BbwIwBDXQ2Ze//9&#10;kPrRxCmFbtWRSxRXUO0ekCH0a+CdvKnpZm6FDw8Cife0IbTL4Z4+2kBbchgkztaAvz7SR3+iI1k5&#10;a2mPSu5/bgQqzsw3S0SdFScncfHS4WR6NqEDvrasXlvsprkCurGCXg0nkxj9g9mLGqF5ppVfxqxk&#10;ElZS7pLLgPvDVej3mx4NqZbL5EbL5kS4tY9ORvA44Mi8p+5ZoBvoGYjZd7DfOTF/w9LeN0ZaWG4C&#10;6DpR+DDXYfS0qIlDw6MSX4LX5+R1ePoWvwEAAP//AwBQSwMEFAAGAAgAAAAhAK741ebgAAAACgEA&#10;AA8AAABkcnMvZG93bnJldi54bWxMj01Pg0AQhu8m/ofNmHhrlxb8QpaGGDXpscWk6W1hR0DZWcJu&#10;Kf33jic9TSbvk3eeyTaz7cWEo+8cKVgtIxBItTMdNQo+yrfFIwgfNBndO0IFF/Swya+vMp0ad6Yd&#10;TvvQCC4hn2oFbQhDKqWvW7TaL92AxNmnG60OvI6NNKM+c7nt5TqK7qXVHfGFVg/40mL9vT9ZBb6a&#10;tuVlKA5fR19XxSvZMtm+K3V7MxfPIALO4Q+GX31Wh5ydKnci40WvYHGXxIxyEPNkIH54SkBUCtbR&#10;KgaZZ/L/C/kPAAAA//8DAFBLAQItABQABgAIAAAAIQC2gziS/gAAAOEBAAATAAAAAAAAAAAAAAAA&#10;AAAAAABbQ29udGVudF9UeXBlc10ueG1sUEsBAi0AFAAGAAgAAAAhADj9If/WAAAAlAEAAAsAAAAA&#10;AAAAAAAAAAAALwEAAF9yZWxzLy5yZWxzUEsBAi0AFAAGAAgAAAAhAP2k/zZzAgAAQgUAAA4AAAAA&#10;AAAAAAAAAAAALgIAAGRycy9lMm9Eb2MueG1sUEsBAi0AFAAGAAgAAAAhAK741ebgAAAACgEAAA8A&#10;AAAAAAAAAAAAAAAAzQQAAGRycy9kb3ducmV2LnhtbFBLBQYAAAAABAAEAPMAAADaBQAAAAA=&#10;" filled="f" stroked="f" strokeweight="2pt">
                <v:textbox>
                  <w:txbxContent>
                    <w:p w14:paraId="1F1F88FB" w14:textId="1D7E7A95" w:rsidR="00110AE8" w:rsidRDefault="00763F6A" w:rsidP="00110AE8">
                      <w:pPr>
                        <w:jc w:val="center"/>
                      </w:pPr>
                      <w:r w:rsidRPr="00763F6A">
                        <w:rPr>
                          <w:noProof/>
                        </w:rPr>
                        <w:drawing>
                          <wp:inline distT="0" distB="0" distL="0" distR="0" wp14:anchorId="053710A2" wp14:editId="5BE445A7">
                            <wp:extent cx="927140" cy="920918"/>
                            <wp:effectExtent l="0" t="0" r="6350" b="0"/>
                            <wp:docPr id="1228384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9"/>
                                    <a:stretch>
                                      <a:fillRect/>
                                    </a:stretch>
                                  </pic:blipFill>
                                  <pic:spPr>
                                    <a:xfrm>
                                      <a:off x="0" y="0"/>
                                      <a:ext cx="930289" cy="924046"/>
                                    </a:xfrm>
                                    <a:prstGeom prst="rect">
                                      <a:avLst/>
                                    </a:prstGeom>
                                  </pic:spPr>
                                </pic:pic>
                              </a:graphicData>
                            </a:graphic>
                          </wp:inline>
                        </w:drawing>
                      </w:r>
                      <w:r w:rsidRPr="00763F6A">
                        <w:t xml:space="preserve"> </w:t>
                      </w:r>
                      <w:r>
                        <w:t xml:space="preserve">   </w:t>
                      </w:r>
                      <w:r w:rsidR="00110AE8" w:rsidRPr="00110AE8">
                        <w:rPr>
                          <w:noProof/>
                        </w:rPr>
                        <w:drawing>
                          <wp:inline distT="0" distB="0" distL="0" distR="0" wp14:anchorId="74676207" wp14:editId="21FDF7EC">
                            <wp:extent cx="1228357" cy="349885"/>
                            <wp:effectExtent l="0" t="0" r="0" b="0"/>
                            <wp:docPr id="14004340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44DC0A50" w14:textId="1F0D4B35" w:rsidR="00763F6A" w:rsidRPr="00763F6A" w:rsidRDefault="00763F6A" w:rsidP="00763F6A">
                      <w:pPr>
                        <w:rPr>
                          <w:color w:val="000000" w:themeColor="text1"/>
                        </w:rPr>
                      </w:pPr>
                      <w:r>
                        <w:rPr>
                          <w:color w:val="000000" w:themeColor="text1"/>
                        </w:rPr>
                        <w:t xml:space="preserve">   </w:t>
                      </w:r>
                      <w:r w:rsidRPr="00763F6A">
                        <w:rPr>
                          <w:color w:val="000000" w:themeColor="text1"/>
                        </w:rPr>
                        <w:t xml:space="preserve">Acesse nossas redes sociais </w:t>
                      </w:r>
                    </w:p>
                    <w:p w14:paraId="2DFB5A28" w14:textId="77777777" w:rsidR="00763F6A" w:rsidRDefault="00763F6A" w:rsidP="00110AE8">
                      <w:pPr>
                        <w:jc w:val="center"/>
                      </w:pPr>
                    </w:p>
                  </w:txbxContent>
                </v:textbox>
              </v:rect>
            </w:pict>
          </mc:Fallback>
        </mc:AlternateContent>
      </w:r>
    </w:p>
    <w:p w14:paraId="285CAA80" w14:textId="395BF29A" w:rsidR="006040BF" w:rsidRDefault="0026611A" w:rsidP="00CA1604">
      <w:pPr>
        <w:pStyle w:val="SemEspaamento"/>
        <w:spacing w:line="276" w:lineRule="auto"/>
        <w:jc w:val="right"/>
        <w:rPr>
          <w:rFonts w:ascii="Arial" w:hAnsi="Arial" w:cs="Arial"/>
          <w:color w:val="000000" w:themeColor="text1"/>
          <w:sz w:val="24"/>
          <w:szCs w:val="24"/>
        </w:rPr>
      </w:pPr>
      <w:r>
        <w:rPr>
          <w:rFonts w:eastAsia="Arial MT"/>
          <w:i/>
          <w:iCs/>
          <w:noProof/>
          <w:sz w:val="24"/>
          <w:szCs w:val="24"/>
        </w:rPr>
        <mc:AlternateContent>
          <mc:Choice Requires="wps">
            <w:drawing>
              <wp:anchor distT="0" distB="0" distL="114300" distR="114300" simplePos="0" relativeHeight="487484928" behindDoc="0" locked="0" layoutInCell="1" allowOverlap="1" wp14:anchorId="4D444A29" wp14:editId="196C3455">
                <wp:simplePos x="0" y="0"/>
                <wp:positionH relativeFrom="column">
                  <wp:posOffset>827586</wp:posOffset>
                </wp:positionH>
                <wp:positionV relativeFrom="paragraph">
                  <wp:posOffset>231247</wp:posOffset>
                </wp:positionV>
                <wp:extent cx="1498600" cy="406400"/>
                <wp:effectExtent l="0" t="0" r="0" b="0"/>
                <wp:wrapNone/>
                <wp:docPr id="277483310"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8589F75" w14:textId="0E10F523" w:rsidR="00EA6F9B" w:rsidRPr="00EA6F9B" w:rsidRDefault="00EA6F9B" w:rsidP="00EA6F9B">
                            <w:pPr>
                              <w:jc w:val="center"/>
                              <w:rPr>
                                <w:sz w:val="12"/>
                                <w:szCs w:val="12"/>
                              </w:rPr>
                            </w:pPr>
                            <w:r w:rsidRPr="00EA6F9B">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444A29" id="Retângulo 18" o:spid="_x0000_s1027" style="position:absolute;left:0;text-align:left;margin-left:65.15pt;margin-top:18.2pt;width:118pt;height:32pt;z-index:48748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a73cgIAAEgFAAAOAAAAZHJzL2Uyb0RvYy54bWysVN9P2zAQfp+0/8Hy+0hSFQYVKapATJMQ&#10;IGDi2XVsEsnxeWe3SffX7+ykKQO0h2kviX0/vrv77s7nF31r2Fahb8CWvDjKOVNWQtXYl5L/eLr+&#10;csqZD8JWwoBVJd8pzy+Wnz+dd26hZlCDqRQyArF+0bmS1yG4RZZ5WatW+CNwypJSA7Yi0BVfsgpF&#10;R+ityWZ5fpJ1gJVDkMp7kl4NSr5M+ForGe609iowU3LKLaQvpu86frPluVi8oHB1I8c0xD9k0YrG&#10;UtAJ6koEwTbYvINqG4ngQYcjCW0GWjdSpRqomiJ/U81jLZxKtRA53k00+f8HK2+3j+4eiYbO+YWn&#10;Y6yi19jGP+XH+kTWbiJL9YFJEhbzs9OTnDiVpJvnJ3M6E0x28HbowzcFLYuHkiM1I3Ektjc+DKZ7&#10;kxjMwnVjTGqIsX8ICDNKskOK6RR2RkU7Yx+UZk1FSc1SgDQ96tIg2wrqu5BS2VAMqlpUahAXx/mU&#10;8uSRCkiAEVlTQhP2CBAn8z32UM5oH11VGr7JOf9bYoPz5JEigw2Tc9tYwI8ADFU1Rh7s9yQN1ESW&#10;Qr/uiRvqV7SMkjVUu3tkCMMyeCevG2rQjfDhXiBNP/WUNjrc0Ucb6EoO44mzGvDXR/JoT0NJWs46&#10;2qaS+58bgYoz893SuJ4V83lcv3SZH3+d0QVfa9avNXbTXgI1rqC3w8l0jPbB7I8aoX2mxV/FqKQS&#10;VlLsksuA+8tlGLacng6pVqtkRivnRLixj05G8MhzHMCn/lmgG6c00Hzfwn7zxOLNsA620dPCahNA&#10;N2mSD7yOHaB1TaM0Pi3xPXh9T1aHB3D5GwAA//8DAFBLAwQUAAYACAAAACEAAgDKzt0AAAAKAQAA&#10;DwAAAGRycy9kb3ducmV2LnhtbEyPQU+EMBCF7yb+h2ZMvLmtQohByoYYNdmji4nxVugI7NIpoV2W&#10;/feOJz2+eV/evFdsVzeKBecweNJwv1EgkFpvB+o0fNSvd48gQjRkzegJNVwwwLa8vipMbv2Z3nHZ&#10;x05wCIXcaOhjnHIpQ9ujM2HjJyT2vv3sTGQ5d9LO5szhbpQPSmXSmYH4Q28mfO6xPe5PTkNoll19&#10;marPw1dom+qFXJ3u3rS+vVmrJxAR1/gHw299rg4ld2r8iWwQI+tEJYxqSLIUBANJlvGhYUepFGRZ&#10;yP8Tyh8AAAD//wMAUEsBAi0AFAAGAAgAAAAhALaDOJL+AAAA4QEAABMAAAAAAAAAAAAAAAAAAAAA&#10;AFtDb250ZW50X1R5cGVzXS54bWxQSwECLQAUAAYACAAAACEAOP0h/9YAAACUAQAACwAAAAAAAAAA&#10;AAAAAAAvAQAAX3JlbHMvLnJlbHNQSwECLQAUAAYACAAAACEAlDmu93ICAABIBQAADgAAAAAAAAAA&#10;AAAAAAAuAgAAZHJzL2Uyb0RvYy54bWxQSwECLQAUAAYACAAAACEAAgDKzt0AAAAKAQAADwAAAAAA&#10;AAAAAAAAAADMBAAAZHJzL2Rvd25yZXYueG1sUEsFBgAAAAAEAAQA8wAAANYFAAAAAA==&#10;" filled="f" stroked="f" strokeweight="2pt">
                <v:textbox>
                  <w:txbxContent>
                    <w:p w14:paraId="28589F75" w14:textId="0E10F523" w:rsidR="00EA6F9B" w:rsidRPr="00EA6F9B" w:rsidRDefault="00EA6F9B" w:rsidP="00EA6F9B">
                      <w:pPr>
                        <w:jc w:val="center"/>
                        <w:rPr>
                          <w:sz w:val="12"/>
                          <w:szCs w:val="12"/>
                        </w:rPr>
                      </w:pPr>
                      <w:r w:rsidRPr="00EA6F9B">
                        <w:rPr>
                          <w:sz w:val="12"/>
                          <w:szCs w:val="12"/>
                        </w:rPr>
                        <w:t>4 ´1 18 14 5 25   13 ´1 11 19 15 14</w:t>
                      </w:r>
                    </w:p>
                  </w:txbxContent>
                </v:textbox>
              </v:rect>
            </w:pict>
          </mc:Fallback>
        </mc:AlternateContent>
      </w:r>
      <w:r w:rsidR="00D20DE1">
        <w:rPr>
          <w:noProof/>
        </w:rPr>
        <w:drawing>
          <wp:inline distT="0" distB="0" distL="0" distR="0" wp14:anchorId="2F92957C" wp14:editId="54B3739E">
            <wp:extent cx="953759" cy="441100"/>
            <wp:effectExtent l="0" t="0" r="0" b="0"/>
            <wp:docPr id="20675435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5689" cy="451242"/>
                    </a:xfrm>
                    <a:prstGeom prst="rect">
                      <a:avLst/>
                    </a:prstGeom>
                    <a:noFill/>
                  </pic:spPr>
                </pic:pic>
              </a:graphicData>
            </a:graphic>
          </wp:inline>
        </w:drawing>
      </w:r>
      <w:r w:rsidR="009956D5" w:rsidRPr="009956D5">
        <w:rPr>
          <w:color w:val="000000" w:themeColor="text1"/>
          <w:sz w:val="24"/>
          <w:szCs w:val="24"/>
        </w:rPr>
        <w:t xml:space="preserve"> </w:t>
      </w:r>
    </w:p>
    <w:p w14:paraId="0605AA33" w14:textId="7D6ADE00" w:rsidR="006040BF" w:rsidRDefault="006040BF" w:rsidP="006040BF">
      <w:pPr>
        <w:pStyle w:val="SemEspaamento"/>
        <w:spacing w:line="276" w:lineRule="auto"/>
        <w:jc w:val="center"/>
        <w:rPr>
          <w:rFonts w:ascii="Arial" w:hAnsi="Arial" w:cs="Arial"/>
          <w:color w:val="000000" w:themeColor="text1"/>
          <w:sz w:val="24"/>
          <w:szCs w:val="24"/>
        </w:rPr>
      </w:pPr>
    </w:p>
    <w:p w14:paraId="4A617D1E" w14:textId="7994904D" w:rsidR="00DA6E4E" w:rsidRDefault="00DA6E4E" w:rsidP="006F5F50">
      <w:pPr>
        <w:spacing w:before="159"/>
        <w:ind w:right="11"/>
        <w:jc w:val="center"/>
        <w:rPr>
          <w:rFonts w:eastAsia="Arial MT"/>
          <w:b/>
          <w:sz w:val="24"/>
          <w:szCs w:val="24"/>
        </w:rPr>
      </w:pPr>
    </w:p>
    <w:p w14:paraId="246EB773" w14:textId="77777777" w:rsidR="00DA6E4E" w:rsidRDefault="00DA6E4E" w:rsidP="006F5F50">
      <w:pPr>
        <w:spacing w:before="159"/>
        <w:ind w:right="11"/>
        <w:jc w:val="center"/>
        <w:rPr>
          <w:rFonts w:eastAsia="Arial MT"/>
          <w:b/>
          <w:sz w:val="24"/>
          <w:szCs w:val="24"/>
        </w:rPr>
      </w:pPr>
    </w:p>
    <w:p w14:paraId="25E75095" w14:textId="77777777" w:rsidR="00B10B5C" w:rsidRDefault="00B10B5C" w:rsidP="00CA1604">
      <w:pPr>
        <w:spacing w:before="159"/>
        <w:ind w:right="11"/>
        <w:rPr>
          <w:rFonts w:eastAsiaTheme="minorHAnsi"/>
          <w:sz w:val="24"/>
          <w:szCs w:val="24"/>
          <w:lang w:val="pt-BR"/>
        </w:rPr>
      </w:pPr>
    </w:p>
    <w:p w14:paraId="64F6CB90" w14:textId="77777777" w:rsidR="00B10B5C" w:rsidRDefault="00B10B5C" w:rsidP="00CA1604">
      <w:pPr>
        <w:spacing w:before="159"/>
        <w:ind w:right="11"/>
        <w:rPr>
          <w:rFonts w:eastAsiaTheme="minorHAnsi"/>
          <w:sz w:val="24"/>
          <w:szCs w:val="24"/>
          <w:lang w:val="pt-BR"/>
        </w:rPr>
      </w:pPr>
    </w:p>
    <w:p w14:paraId="02C9349E" w14:textId="77777777" w:rsidR="00B10B5C" w:rsidRDefault="00B10B5C" w:rsidP="00CA1604">
      <w:pPr>
        <w:spacing w:before="159"/>
        <w:ind w:right="11"/>
        <w:rPr>
          <w:rFonts w:eastAsiaTheme="minorHAnsi"/>
          <w:sz w:val="24"/>
          <w:szCs w:val="24"/>
          <w:lang w:val="pt-BR"/>
        </w:rPr>
      </w:pPr>
    </w:p>
    <w:p w14:paraId="66000BAB" w14:textId="77777777" w:rsidR="00B10B5C" w:rsidRDefault="00B10B5C" w:rsidP="00CA1604">
      <w:pPr>
        <w:spacing w:before="159"/>
        <w:ind w:right="11"/>
        <w:rPr>
          <w:rFonts w:eastAsiaTheme="minorHAnsi"/>
          <w:sz w:val="24"/>
          <w:szCs w:val="24"/>
          <w:lang w:val="pt-BR"/>
        </w:rPr>
      </w:pPr>
    </w:p>
    <w:p w14:paraId="02127DFE" w14:textId="77777777" w:rsidR="00B10B5C" w:rsidRDefault="00B10B5C" w:rsidP="00CA1604">
      <w:pPr>
        <w:spacing w:before="159"/>
        <w:ind w:right="11"/>
        <w:rPr>
          <w:rFonts w:eastAsiaTheme="minorHAnsi"/>
          <w:sz w:val="24"/>
          <w:szCs w:val="24"/>
          <w:lang w:val="pt-BR"/>
        </w:rPr>
      </w:pPr>
    </w:p>
    <w:p w14:paraId="0C4BB69B" w14:textId="77777777" w:rsidR="00B10B5C" w:rsidRDefault="00B10B5C" w:rsidP="00CA1604">
      <w:pPr>
        <w:spacing w:before="159"/>
        <w:ind w:right="11"/>
        <w:rPr>
          <w:rFonts w:eastAsiaTheme="minorHAnsi"/>
          <w:sz w:val="24"/>
          <w:szCs w:val="24"/>
          <w:lang w:val="pt-BR"/>
        </w:rPr>
      </w:pPr>
    </w:p>
    <w:p w14:paraId="3DA8702F" w14:textId="77777777" w:rsidR="00CA3CDC" w:rsidRDefault="00CA3CDC" w:rsidP="00CA1604">
      <w:pPr>
        <w:spacing w:before="159"/>
        <w:ind w:right="11"/>
        <w:rPr>
          <w:rFonts w:eastAsiaTheme="minorHAnsi"/>
          <w:sz w:val="24"/>
          <w:szCs w:val="24"/>
          <w:lang w:val="pt-BR"/>
        </w:rPr>
      </w:pPr>
    </w:p>
    <w:p w14:paraId="3B2E6FCA" w14:textId="77777777" w:rsidR="00CA3CDC" w:rsidRDefault="00CA3CDC" w:rsidP="00CA1604">
      <w:pPr>
        <w:spacing w:before="159"/>
        <w:ind w:right="11"/>
        <w:rPr>
          <w:rFonts w:eastAsiaTheme="minorHAnsi"/>
          <w:sz w:val="24"/>
          <w:szCs w:val="24"/>
          <w:lang w:val="pt-BR"/>
        </w:rPr>
      </w:pPr>
    </w:p>
    <w:p w14:paraId="709C7F0F" w14:textId="77777777" w:rsidR="00CA3CDC" w:rsidRDefault="00CA3CDC" w:rsidP="00CA1604">
      <w:pPr>
        <w:spacing w:before="159"/>
        <w:ind w:right="11"/>
        <w:rPr>
          <w:rFonts w:eastAsiaTheme="minorHAnsi"/>
          <w:sz w:val="24"/>
          <w:szCs w:val="24"/>
          <w:lang w:val="pt-BR"/>
        </w:rPr>
      </w:pPr>
    </w:p>
    <w:p w14:paraId="15CCE664" w14:textId="4FA9045E" w:rsidR="00CA1604" w:rsidRDefault="00CA1604" w:rsidP="00CA1604">
      <w:pPr>
        <w:spacing w:before="159"/>
        <w:ind w:right="11"/>
        <w:rPr>
          <w:rFonts w:eastAsiaTheme="minorHAnsi"/>
          <w:sz w:val="24"/>
          <w:szCs w:val="24"/>
          <w:lang w:val="pt-BR"/>
        </w:rPr>
      </w:pPr>
      <w:r w:rsidRPr="00CA1604">
        <w:rPr>
          <w:rFonts w:eastAsiaTheme="minorHAnsi"/>
          <w:sz w:val="24"/>
          <w:szCs w:val="24"/>
          <w:lang w:val="pt-BR"/>
        </w:rPr>
        <w:lastRenderedPageBreak/>
        <w:t xml:space="preserve">Senhores (as) Deputados (as), </w:t>
      </w:r>
    </w:p>
    <w:p w14:paraId="3CAC461D" w14:textId="77777777" w:rsidR="002575AA" w:rsidRDefault="002575AA" w:rsidP="002575AA">
      <w:pPr>
        <w:pStyle w:val="SemEspaamento"/>
        <w:spacing w:line="276" w:lineRule="auto"/>
        <w:jc w:val="center"/>
        <w:rPr>
          <w:rFonts w:ascii="Arial" w:hAnsi="Arial" w:cs="Arial"/>
          <w:color w:val="000000" w:themeColor="text1"/>
          <w:sz w:val="24"/>
          <w:szCs w:val="24"/>
        </w:rPr>
      </w:pPr>
    </w:p>
    <w:p w14:paraId="380A99EE" w14:textId="77777777" w:rsidR="002575AA" w:rsidRDefault="002575AA" w:rsidP="002575AA">
      <w:pPr>
        <w:spacing w:before="159"/>
        <w:ind w:right="11"/>
        <w:jc w:val="center"/>
        <w:rPr>
          <w:rFonts w:eastAsia="Arial MT"/>
          <w:b/>
          <w:sz w:val="24"/>
          <w:szCs w:val="24"/>
        </w:rPr>
      </w:pPr>
      <w:r w:rsidRPr="006F5F50">
        <w:rPr>
          <w:rFonts w:eastAsia="Arial MT"/>
          <w:b/>
          <w:sz w:val="24"/>
          <w:szCs w:val="24"/>
        </w:rPr>
        <w:t>JUSTIFICATIVA</w:t>
      </w:r>
    </w:p>
    <w:p w14:paraId="09C01FAC" w14:textId="39FAD3A6" w:rsidR="002575AA" w:rsidRPr="00A02746" w:rsidRDefault="002575AA" w:rsidP="002E5F7F">
      <w:pPr>
        <w:spacing w:before="159"/>
        <w:ind w:right="11"/>
        <w:jc w:val="both"/>
        <w:rPr>
          <w:rFonts w:eastAsia="Arial MT"/>
          <w:bCs/>
          <w:sz w:val="24"/>
          <w:szCs w:val="24"/>
        </w:rPr>
      </w:pPr>
      <w:r w:rsidRPr="00A02746">
        <w:rPr>
          <w:rFonts w:eastAsia="Arial MT"/>
          <w:bCs/>
          <w:sz w:val="24"/>
          <w:szCs w:val="24"/>
        </w:rPr>
        <w:t xml:space="preserve">Com a inclusão da </w:t>
      </w:r>
      <w:r w:rsidR="00B10B5C" w:rsidRPr="00B10B5C">
        <w:rPr>
          <w:rFonts w:eastAsia="Arial MT"/>
          <w:bCs/>
          <w:sz w:val="24"/>
          <w:szCs w:val="24"/>
        </w:rPr>
        <w:t>placa de QR Code de pagamento de estacionamento ao lado do caixa eletrônica</w:t>
      </w:r>
      <w:r w:rsidRPr="00A02746">
        <w:rPr>
          <w:rFonts w:eastAsia="Arial MT"/>
          <w:bCs/>
          <w:sz w:val="24"/>
          <w:szCs w:val="24"/>
        </w:rPr>
        <w:t xml:space="preserve">. para </w:t>
      </w:r>
      <w:r w:rsidR="00B10B5C" w:rsidRPr="00B10B5C">
        <w:rPr>
          <w:rFonts w:eastAsia="Arial MT"/>
          <w:bCs/>
          <w:sz w:val="24"/>
          <w:szCs w:val="24"/>
        </w:rPr>
        <w:t>todos os estabelecimentos comerciais, shopping center, centro comerciais, supermercados, clínica, hospitais, áreas para realização de eventos e outros que cobram estacionamento em todo território do estado do Maranhão</w:t>
      </w:r>
      <w:r w:rsidRPr="00A02746">
        <w:rPr>
          <w:rFonts w:eastAsia="Arial MT"/>
          <w:bCs/>
          <w:sz w:val="24"/>
          <w:szCs w:val="24"/>
        </w:rPr>
        <w:t>.</w:t>
      </w:r>
    </w:p>
    <w:p w14:paraId="2A8BC5A7" w14:textId="36F78901" w:rsidR="002575AA" w:rsidRPr="00A02746" w:rsidRDefault="002575AA" w:rsidP="002E5F7F">
      <w:pPr>
        <w:spacing w:before="159"/>
        <w:ind w:right="11"/>
        <w:jc w:val="both"/>
        <w:rPr>
          <w:rFonts w:eastAsia="Arial MT"/>
          <w:bCs/>
          <w:sz w:val="24"/>
          <w:szCs w:val="24"/>
        </w:rPr>
      </w:pPr>
      <w:r w:rsidRPr="00460D56">
        <w:rPr>
          <w:rFonts w:eastAsia="Arial MT"/>
          <w:bCs/>
          <w:sz w:val="24"/>
          <w:szCs w:val="24"/>
        </w:rPr>
        <w:t xml:space="preserve">Uma família passou uma tarde agradável no Shopping, com direito a lanche na praça de alimentação, sessão de cinema, brincadeiras para as crianças e algumas comprinhas. E então, na hora de ir embora... é necessário enfrentar uma fila enorme para pagar o estacionamento.Como dá para imaginar, não é um final nada agradável, pois os seus consumidores vão sair do </w:t>
      </w:r>
      <w:r w:rsidR="00B10B5C">
        <w:rPr>
          <w:rFonts w:eastAsia="Arial MT"/>
          <w:bCs/>
          <w:sz w:val="24"/>
          <w:szCs w:val="24"/>
        </w:rPr>
        <w:t>estabelecimento</w:t>
      </w:r>
      <w:r w:rsidRPr="00460D56">
        <w:rPr>
          <w:rFonts w:eastAsia="Arial MT"/>
          <w:bCs/>
          <w:sz w:val="24"/>
          <w:szCs w:val="24"/>
        </w:rPr>
        <w:t xml:space="preserve"> com uma impressão negativa. Por isso, investir em estratégias e ferramentas tecnológicas para otimizar esse momento é uma das melhores decisões para eliminar </w:t>
      </w:r>
      <w:r w:rsidR="00B10B5C">
        <w:rPr>
          <w:rFonts w:eastAsia="Arial MT"/>
          <w:bCs/>
          <w:sz w:val="24"/>
          <w:szCs w:val="24"/>
        </w:rPr>
        <w:t xml:space="preserve">as filas, </w:t>
      </w:r>
      <w:r w:rsidRPr="00460D56">
        <w:rPr>
          <w:rFonts w:eastAsia="Arial MT"/>
          <w:bCs/>
          <w:sz w:val="24"/>
          <w:szCs w:val="24"/>
        </w:rPr>
        <w:t xml:space="preserve">as pessoas não gostam em </w:t>
      </w:r>
      <w:r w:rsidR="00B10B5C">
        <w:rPr>
          <w:rFonts w:eastAsia="Arial MT"/>
          <w:bCs/>
          <w:sz w:val="24"/>
          <w:szCs w:val="24"/>
        </w:rPr>
        <w:t>realizar pagamento em t</w:t>
      </w:r>
      <w:r w:rsidRPr="00460D56">
        <w:rPr>
          <w:rFonts w:eastAsia="Arial MT"/>
          <w:bCs/>
          <w:sz w:val="24"/>
          <w:szCs w:val="24"/>
        </w:rPr>
        <w:t xml:space="preserve">erminais de autoatendimento, para pagamento no </w:t>
      </w:r>
      <w:r w:rsidR="002E5F7F">
        <w:rPr>
          <w:rFonts w:eastAsia="Arial MT"/>
          <w:bCs/>
          <w:sz w:val="24"/>
          <w:szCs w:val="24"/>
        </w:rPr>
        <w:t>QR Code</w:t>
      </w:r>
      <w:r w:rsidRPr="00460D56">
        <w:rPr>
          <w:rFonts w:eastAsia="Arial MT"/>
          <w:bCs/>
          <w:sz w:val="24"/>
          <w:szCs w:val="24"/>
        </w:rPr>
        <w:t xml:space="preserve">, </w:t>
      </w:r>
      <w:r w:rsidR="002E5F7F">
        <w:rPr>
          <w:rFonts w:eastAsia="Arial MT"/>
          <w:bCs/>
          <w:sz w:val="24"/>
          <w:szCs w:val="24"/>
        </w:rPr>
        <w:t xml:space="preserve">a placa de </w:t>
      </w:r>
      <w:r w:rsidR="002E5F7F" w:rsidRPr="002E5F7F">
        <w:rPr>
          <w:rFonts w:eastAsia="Arial MT"/>
          <w:bCs/>
          <w:sz w:val="24"/>
          <w:szCs w:val="24"/>
        </w:rPr>
        <w:t>QR Code</w:t>
      </w:r>
      <w:r w:rsidR="002E5F7F">
        <w:rPr>
          <w:rFonts w:eastAsia="Arial MT"/>
          <w:bCs/>
          <w:sz w:val="24"/>
          <w:szCs w:val="24"/>
        </w:rPr>
        <w:t xml:space="preserve"> é</w:t>
      </w:r>
      <w:r w:rsidRPr="00460D56">
        <w:rPr>
          <w:rFonts w:eastAsia="Arial MT"/>
          <w:bCs/>
          <w:sz w:val="24"/>
          <w:szCs w:val="24"/>
        </w:rPr>
        <w:t xml:space="preserve"> prátic</w:t>
      </w:r>
      <w:r w:rsidR="002E5F7F">
        <w:rPr>
          <w:rFonts w:eastAsia="Arial MT"/>
          <w:bCs/>
          <w:sz w:val="24"/>
          <w:szCs w:val="24"/>
        </w:rPr>
        <w:t>a</w:t>
      </w:r>
      <w:r w:rsidRPr="00460D56">
        <w:rPr>
          <w:rFonts w:eastAsia="Arial MT"/>
          <w:bCs/>
          <w:sz w:val="24"/>
          <w:szCs w:val="24"/>
        </w:rPr>
        <w:t xml:space="preserve"> e facilitam o processo</w:t>
      </w:r>
      <w:r w:rsidR="002E5F7F">
        <w:rPr>
          <w:rFonts w:eastAsia="Arial MT"/>
          <w:bCs/>
          <w:sz w:val="24"/>
          <w:szCs w:val="24"/>
        </w:rPr>
        <w:t>,</w:t>
      </w:r>
      <w:r w:rsidRPr="00460D56">
        <w:rPr>
          <w:rFonts w:eastAsia="Arial MT"/>
          <w:bCs/>
          <w:sz w:val="24"/>
          <w:szCs w:val="24"/>
        </w:rPr>
        <w:t xml:space="preserve"> mas certifique-se de que as máquinas serão disponibilizadas em número suficiente, para realmente diminuírem as filas. Outra opção interessante é permitir o pagamento por meio </w:t>
      </w:r>
      <w:r>
        <w:rPr>
          <w:rFonts w:eastAsia="Arial MT"/>
          <w:bCs/>
          <w:sz w:val="24"/>
          <w:szCs w:val="24"/>
        </w:rPr>
        <w:t>do</w:t>
      </w:r>
      <w:r w:rsidRPr="00334578">
        <w:t xml:space="preserve"> </w:t>
      </w:r>
      <w:r w:rsidRPr="00334578">
        <w:rPr>
          <w:rFonts w:eastAsia="Arial MT"/>
          <w:bCs/>
          <w:sz w:val="24"/>
          <w:szCs w:val="24"/>
        </w:rPr>
        <w:t>pagamento de estacionamento</w:t>
      </w:r>
      <w:r w:rsidR="002E5F7F" w:rsidRPr="002E5F7F">
        <w:t xml:space="preserve"> </w:t>
      </w:r>
      <w:r w:rsidR="002E5F7F" w:rsidRPr="002E5F7F">
        <w:rPr>
          <w:rFonts w:eastAsia="Arial MT"/>
          <w:bCs/>
          <w:sz w:val="24"/>
          <w:szCs w:val="24"/>
        </w:rPr>
        <w:t>placa de QR Code</w:t>
      </w:r>
      <w:r w:rsidRPr="00460D56">
        <w:rPr>
          <w:rFonts w:eastAsia="Arial MT"/>
          <w:bCs/>
          <w:sz w:val="24"/>
          <w:szCs w:val="24"/>
        </w:rPr>
        <w:t>.</w:t>
      </w:r>
    </w:p>
    <w:p w14:paraId="297F8357" w14:textId="77777777" w:rsidR="002575AA" w:rsidRPr="00A02746" w:rsidRDefault="002575AA" w:rsidP="002E5F7F">
      <w:pPr>
        <w:spacing w:before="159"/>
        <w:ind w:right="11"/>
        <w:jc w:val="both"/>
        <w:rPr>
          <w:rFonts w:eastAsia="Arial MT"/>
          <w:bCs/>
          <w:sz w:val="24"/>
          <w:szCs w:val="24"/>
        </w:rPr>
      </w:pPr>
      <w:r w:rsidRPr="00A02746">
        <w:rPr>
          <w:rFonts w:eastAsia="Arial MT"/>
          <w:bCs/>
          <w:sz w:val="24"/>
          <w:szCs w:val="24"/>
        </w:rPr>
        <w:t>Em época comemorativa de fim de ano e nos finais de semana, em que os consumidores costumam ficar mais horas dentro dos shoppings em busca dos presentes de toda a família, o gasto com estacionamento privado aumenta consideravelmente. Algumas capitais, municípios e até o Distrito Federal já tentaram regulamentar a forma de cobrança pelo uso desses espaços com o objetivo de coibir abusos contra os clientes. No entanto, até agora, as leis estão suspensas por força de liminar, já que compete à União legislar sobre questões de direito de propriedade e intervenção de domínio econômico. Somente uma lei poderia disciplinar essa questão. Isso não significa, no entanto, que algumas formas de cobrança adotadas por esses estabelecimentos não possam ser consideradas abusivas. Por se tratar de um serviço, a exploração comercial de estacionamentos e garagens também está sujeita ao Código de Defesa do Consumidor (CDC), alerta o Instituto Brasileiro de Defesa do Consumidor (Idec).</w:t>
      </w:r>
    </w:p>
    <w:p w14:paraId="2A59FE49" w14:textId="5CAF4827" w:rsidR="002575AA" w:rsidRDefault="00C1179C" w:rsidP="002E5F7F">
      <w:pPr>
        <w:spacing w:before="159"/>
        <w:ind w:right="11"/>
        <w:jc w:val="center"/>
        <w:rPr>
          <w:rFonts w:eastAsia="Arial MT"/>
          <w:b/>
          <w:bCs/>
          <w:sz w:val="24"/>
          <w:szCs w:val="24"/>
        </w:rPr>
      </w:pPr>
      <w:r>
        <w:rPr>
          <w:rFonts w:eastAsiaTheme="minorHAnsi"/>
          <w:b/>
          <w:bCs/>
          <w:noProof/>
          <w:sz w:val="24"/>
          <w:szCs w:val="24"/>
          <w:lang w:val="pt-BR"/>
        </w:rPr>
        <w:drawing>
          <wp:inline distT="0" distB="0" distL="0" distR="0" wp14:anchorId="5798627A" wp14:editId="2C2D3E63">
            <wp:extent cx="3072765" cy="1213485"/>
            <wp:effectExtent l="0" t="0" r="0" b="5715"/>
            <wp:docPr id="1733275451"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p w14:paraId="2C2EBF03" w14:textId="77777777" w:rsidR="002575AA" w:rsidRDefault="002575AA" w:rsidP="006F5F50">
      <w:pPr>
        <w:rPr>
          <w:rFonts w:eastAsia="Arial MT"/>
          <w:b/>
          <w:bCs/>
          <w:sz w:val="24"/>
          <w:szCs w:val="24"/>
        </w:rPr>
      </w:pPr>
    </w:p>
    <w:sectPr w:rsidR="002575AA" w:rsidSect="002E5F7F">
      <w:headerReference w:type="default" r:id="rId12"/>
      <w:footerReference w:type="default" r:id="rId13"/>
      <w:pgSz w:w="11910" w:h="16840"/>
      <w:pgMar w:top="2694" w:right="995" w:bottom="1640" w:left="1418" w:header="284" w:footer="14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B4FC3" w14:textId="77777777" w:rsidR="0058364C" w:rsidRDefault="0058364C">
      <w:r>
        <w:separator/>
      </w:r>
    </w:p>
  </w:endnote>
  <w:endnote w:type="continuationSeparator" w:id="0">
    <w:p w14:paraId="2DFA898B" w14:textId="77777777" w:rsidR="0058364C" w:rsidRDefault="00583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9E0CF" w14:textId="77777777" w:rsidR="00F31213" w:rsidRDefault="00CD18F3">
    <w:pPr>
      <w:pStyle w:val="Corpodetexto"/>
      <w:spacing w:line="14" w:lineRule="auto"/>
      <w:rPr>
        <w:sz w:val="20"/>
      </w:rPr>
    </w:pPr>
    <w:r>
      <w:rPr>
        <w:noProof/>
        <w:lang w:val="pt-BR" w:eastAsia="pt-BR"/>
      </w:rPr>
      <mc:AlternateContent>
        <mc:Choice Requires="wps">
          <w:drawing>
            <wp:anchor distT="0" distB="0" distL="114300" distR="114300" simplePos="0" relativeHeight="487463424" behindDoc="1" locked="0" layoutInCell="1" allowOverlap="1" wp14:anchorId="176BB040" wp14:editId="19554E23">
              <wp:simplePos x="0" y="0"/>
              <wp:positionH relativeFrom="page">
                <wp:posOffset>866830</wp:posOffset>
              </wp:positionH>
              <wp:positionV relativeFrom="page">
                <wp:posOffset>9635556</wp:posOffset>
              </wp:positionV>
              <wp:extent cx="5962099" cy="803404"/>
              <wp:effectExtent l="0" t="0" r="635" b="15875"/>
              <wp:wrapNone/>
              <wp:docPr id="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099" cy="803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1"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2"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504979507" name="Imagem 1504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BB040" id="_x0000_t202" coordsize="21600,21600" o:spt="202" path="m,l,21600r21600,l21600,xe">
              <v:stroke joinstyle="miter"/>
              <v:path gradientshapeok="t" o:connecttype="rect"/>
            </v:shapetype>
            <v:shape id="docshape12" o:spid="_x0000_s1030" type="#_x0000_t202" style="position:absolute;margin-left:68.25pt;margin-top:758.7pt;width:469.45pt;height:63.25pt;z-index:-1585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xTw3AEAAJgDAAAOAAAAZHJzL2Uyb0RvYy54bWysU9tu2zAMfR+wfxD0vtjJuqIx4hRdiw4D&#10;ugvQ9QNoWY6F2aJGKbGzrx8lx+m2vg17EShKOjznkNpcj30nDpq8QVvK5SKXQluFtbG7Uj59u39z&#10;JYUPYGvo0OpSHrWX19vXrzaDK/QKW+xqTYJBrC8GV8o2BFdkmVet7sEv0GnLhw1SD4G3tMtqgoHR&#10;+y5b5fllNiDVjlBp7zl7Nx3KbcJvGq3Cl6bxOoiulMwtpJXSWsU1226g2BG41qgTDfgHFj0Yy0XP&#10;UHcQQOzJvIDqjSL02ISFwj7DpjFKJw2sZpn/peaxBaeTFjbHu7NN/v/Bqs+HR/eVRBjf48gNTCK8&#10;e0D13QuLty3Ynb4hwqHVUHPhZbQsG5wvTk+j1b7wEaQaPmHNTYZ9wAQ0NtRHV1inYHRuwPFsuh6D&#10;UJx8t75c5eu1FIrPrvK3F/lFKgHF/NqRDx809iIGpSRuakKHw4MPkQ0U85VYzOK96brU2M7+keCL&#10;MZPYR8IT9TBWozB1KVexbhRTYX1kOYTTuPB4c9Ai/ZRi4FEppf+xB9JSdB8tWxLnag5oDqo5AKv4&#10;aSmDFFN4G6b52zsyu5aRJ9Mt3rBtjUmKnlmc6HL7k9DTqMb5+n2fbj1/qO0vAAAA//8DAFBLAwQU&#10;AAYACAAAACEA04LG8OEAAAAOAQAADwAAAGRycy9kb3ducmV2LnhtbEyPwU7DMBBE70j8g7VI3Khd&#10;2qQ0xKkqBCckRBoOHJ3YTazG6xC7bfh7tqdym9GOZt/km8n17GTGYD1KmM8EMION1xZbCV/V28MT&#10;sBAVatV7NBJ+TYBNcXuTq0z7M5bmtIstoxIMmZLQxThknIemM06FmR8M0m3vR6ci2bHlelRnKnc9&#10;fxQi5U5ZpA+dGsxLZ5rD7ugkbL+xfLU/H/VnuS9tVa0FvqcHKe/vpu0zsGimeA3DBZ/QoSCm2h9R&#10;B9aTX6QJRUkk89US2CUiVgmpmlS6XKyBFzn/P6P4AwAA//8DAFBLAQItABQABgAIAAAAIQC2gziS&#10;/gAAAOEBAAATAAAAAAAAAAAAAAAAAAAAAABbQ29udGVudF9UeXBlc10ueG1sUEsBAi0AFAAGAAgA&#10;AAAhADj9If/WAAAAlAEAAAsAAAAAAAAAAAAAAAAALwEAAF9yZWxzLy5yZWxzUEsBAi0AFAAGAAgA&#10;AAAhADXLFPDcAQAAmAMAAA4AAAAAAAAAAAAAAAAALgIAAGRycy9lMm9Eb2MueG1sUEsBAi0AFAAG&#10;AAgAAAAhANOCxvDhAAAADgEAAA8AAAAAAAAAAAAAAAAANgQAAGRycy9kb3ducmV2LnhtbFBLBQYA&#10;AAAABAAEAPMAAABEBQAAAAA=&#10;" filled="f" stroked="f">
              <v:textbox inset="0,0,0,0">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4"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5"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504979507" name="Imagem 1504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CF77A" w14:textId="77777777" w:rsidR="0058364C" w:rsidRDefault="0058364C">
      <w:r>
        <w:separator/>
      </w:r>
    </w:p>
  </w:footnote>
  <w:footnote w:type="continuationSeparator" w:id="0">
    <w:p w14:paraId="1E5CEEC2" w14:textId="77777777" w:rsidR="0058364C" w:rsidRDefault="00583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9CC05" w14:textId="2D35D378" w:rsidR="00F31213" w:rsidRDefault="000108F4">
    <w:pPr>
      <w:pStyle w:val="Corpodetexto"/>
      <w:spacing w:line="14" w:lineRule="auto"/>
      <w:rPr>
        <w:sz w:val="20"/>
      </w:rPr>
    </w:pPr>
    <w:r>
      <w:rPr>
        <w:noProof/>
        <w:lang w:val="pt-BR" w:eastAsia="pt-BR"/>
      </w:rPr>
      <mc:AlternateContent>
        <mc:Choice Requires="wps">
          <w:drawing>
            <wp:anchor distT="0" distB="0" distL="114300" distR="114300" simplePos="0" relativeHeight="487462912" behindDoc="1" locked="0" layoutInCell="1" allowOverlap="1" wp14:anchorId="764EB655" wp14:editId="5B8E059A">
              <wp:simplePos x="0" y="0"/>
              <wp:positionH relativeFrom="page">
                <wp:posOffset>1130300</wp:posOffset>
              </wp:positionH>
              <wp:positionV relativeFrom="topMargin">
                <wp:align>bottom</wp:align>
              </wp:positionV>
              <wp:extent cx="5543550" cy="895350"/>
              <wp:effectExtent l="0" t="0" r="0" b="0"/>
              <wp:wrapNone/>
              <wp:docPr id="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EB655" id="_x0000_t202" coordsize="21600,21600" o:spt="202" path="m,l,21600r21600,l21600,xe">
              <v:stroke joinstyle="miter"/>
              <v:path gradientshapeok="t" o:connecttype="rect"/>
            </v:shapetype>
            <v:shape id="docshape11" o:spid="_x0000_s1028" type="#_x0000_t202" style="position:absolute;margin-left:89pt;margin-top:0;width:436.5pt;height:70.5pt;z-index:-1585356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IX11QEAAJEDAAAOAAAAZHJzL2Uyb0RvYy54bWysU9tu1DAQfUfiHyy/s9ltCSrRZqvSqgip&#10;UKTCBziOk1gkHjPj3WT5esbOZsvlDfFiTWbsM+ecmWyvp6EXB4NkwZVys1pLYZyG2rq2lF+/3L+6&#10;koKCcrXqwZlSHg3J693LF9vRF+YCOuhrg4JBHBWjL2UXgi+yjHRnBkUr8MZxsQEcVOBPbLMa1cjo&#10;Q59drNdvshGw9gjaEHH2bi7KXcJvGqPDY9OQCaIvJXML6cR0VvHMdltVtKh8Z/WJhvoHFoOyjpue&#10;oe5UUGKP9i+owWoEgiasNAwZNI3VJmlgNZv1H2qeOuVN0sLmkD/bRP8PVn86PPnPKML0DiYeYBJB&#10;/gH0NxIObjvlWnODCGNnVM2NN9GybPRUnJ5Gq6mgCFKNH6HmIat9gAQ0NThEV1inYHQewPFsupmC&#10;0JzM89eXec4lzbWrt/klx7GFKpbXHim8NzCIGJQSeagJXR0eKMxXlyuxmYN72/dpsL37LcGYMZPY&#10;R8Iz9TBVE9+OKiqoj6wDYd4T3msOOsAfUoy8I6Wk73uFRor+g2Mv4kItAS5BtQTKaX5ayiDFHN6G&#10;efH2Hm3bMfLstoMb9quxScozixNPnnsy47SjcbF+/U63nv+k3U8AAAD//wMAUEsDBBQABgAIAAAA&#10;IQD35Pkn2wAAAAkBAAAPAAAAZHJzL2Rvd25yZXYueG1sTE9BTsMwELwj8QdrkbhRuwhKm8apKgQn&#10;JEQaDhydeJtYjdchdtvwe7YnuKxmNKPZmXwz+V6ccIwukIb5TIFAaoJ11Gr4rF7vliBiMmRNHwg1&#10;/GCETXF9lZvMhjOVeNqlVnAIxcxo6FIaMilj06E3cRYGJNb2YfQmMR1baUdz5nDfy3ulFtIbR/yh&#10;MwM+d9gcdkevYftF5Yv7fq8/yn3pqmql6G1x0Pr2ZtquQSSc0p8ZLvW5OhTcqQ5HslH0zJ+WvCVp&#10;4HuR1eOcUc3ogYEscvl/QfELAAD//wMAUEsBAi0AFAAGAAgAAAAhALaDOJL+AAAA4QEAABMAAAAA&#10;AAAAAAAAAAAAAAAAAFtDb250ZW50X1R5cGVzXS54bWxQSwECLQAUAAYACAAAACEAOP0h/9YAAACU&#10;AQAACwAAAAAAAAAAAAAAAAAvAQAAX3JlbHMvLnJlbHNQSwECLQAUAAYACAAAACEABgCF9dUBAACR&#10;AwAADgAAAAAAAAAAAAAAAAAuAgAAZHJzL2Uyb0RvYy54bWxQSwECLQAUAAYACAAAACEA9+T5J9sA&#10;AAAJAQAADwAAAAAAAAAAAAAAAAAvBAAAZHJzL2Rvd25yZXYueG1sUEsFBgAAAAAEAAQA8wAAADcF&#10;AAAAAA==&#10;" filled="f" stroked="f">
              <v:textbox inset="0,0,0,0">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v:textbox>
              <w10:wrap anchorx="page" anchory="margin"/>
            </v:shape>
          </w:pict>
        </mc:Fallback>
      </mc:AlternateContent>
    </w:r>
    <w:r w:rsidR="00BA7E4B">
      <w:rPr>
        <w:noProof/>
        <w:lang w:val="pt-BR" w:eastAsia="pt-BR"/>
      </w:rPr>
      <w:drawing>
        <wp:anchor distT="0" distB="0" distL="0" distR="0" simplePos="0" relativeHeight="487461888" behindDoc="1" locked="0" layoutInCell="1" allowOverlap="1" wp14:anchorId="10DBD835" wp14:editId="2248000B">
          <wp:simplePos x="0" y="0"/>
          <wp:positionH relativeFrom="page">
            <wp:posOffset>3646842</wp:posOffset>
          </wp:positionH>
          <wp:positionV relativeFrom="page">
            <wp:posOffset>268940</wp:posOffset>
          </wp:positionV>
          <wp:extent cx="688975" cy="624765"/>
          <wp:effectExtent l="0" t="0" r="0" b="4445"/>
          <wp:wrapNone/>
          <wp:docPr id="16667136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1968" cy="627479"/>
                  </a:xfrm>
                  <a:prstGeom prst="rect">
                    <a:avLst/>
                  </a:prstGeom>
                </pic:spPr>
              </pic:pic>
            </a:graphicData>
          </a:graphic>
          <wp14:sizeRelH relativeFrom="margin">
            <wp14:pctWidth>0</wp14:pctWidth>
          </wp14:sizeRelH>
          <wp14:sizeRelV relativeFrom="margin">
            <wp14:pctHeight>0</wp14:pctHeight>
          </wp14:sizeRelV>
        </wp:anchor>
      </w:drawing>
    </w:r>
    <w:r w:rsidR="00CD18F3">
      <w:rPr>
        <w:noProof/>
        <w:lang w:val="pt-BR" w:eastAsia="pt-BR"/>
      </w:rPr>
      <mc:AlternateContent>
        <mc:Choice Requires="wps">
          <w:drawing>
            <wp:anchor distT="0" distB="0" distL="114300" distR="114300" simplePos="0" relativeHeight="487462400" behindDoc="1" locked="0" layoutInCell="1" allowOverlap="1" wp14:anchorId="36B0111D" wp14:editId="1B8D5111">
              <wp:simplePos x="0" y="0"/>
              <wp:positionH relativeFrom="page">
                <wp:posOffset>772795</wp:posOffset>
              </wp:positionH>
              <wp:positionV relativeFrom="page">
                <wp:posOffset>774065</wp:posOffset>
              </wp:positionV>
              <wp:extent cx="160020" cy="165100"/>
              <wp:effectExtent l="0" t="0" r="0" b="0"/>
              <wp:wrapNone/>
              <wp:docPr id="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111D" id="docshape10" o:spid="_x0000_s1029" type="#_x0000_t202" style="position:absolute;margin-left:60.85pt;margin-top:60.95pt;width:12.6pt;height:13pt;z-index:-1585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px21gEAAJcDAAAOAAAAZHJzL2Uyb0RvYy54bWysU9uO0zAQfUfiHyy/0ySVqFDUdLXsahHS&#10;cpEWPsBxnMYi8ZgZt0n5esZO0uXyhnixxh77zDlnxvubaejF2SBZcJUsNrkUxmlorDtW8uuXh1dv&#10;pKCgXKN6cKaSF0Py5vDyxX70pdlCB31jUDCIo3L0lexC8GWWke7MoGgD3jhOtoCDCrzFY9agGhl9&#10;6LNtnu+yEbDxCNoQ8en9nJSHhN+2RodPbUsmiL6SzC2kFdNaxzU77FV5ROU7qxca6h9YDMo6LnqF&#10;uldBiRPav6AGqxEI2rDRMGTQtlabpIHVFPkfap465U3SwuaQv9pE/w9Wfzw/+c8owvQWJm5gEkH+&#10;EfQ3Eg7uOuWO5hYRxs6ohgsX0bJs9FQuT6PVVFIEqccP0HCT1SlAAppaHKIrrFMwOjfgcjXdTEHo&#10;WHKX51vOaE4Vu9dFnpqSqXJ97JHCOwODiEElkXuawNX5kUIko8r1Sqzl4MH2fepr73474IvxJJGP&#10;fGfmYaonYZtFWdRSQ3NhNQjztPB0c9AB/pBi5EmpJH0/KTRS9O8dOxLHag1wDeo1UE7z00oGKebw&#10;Lszjd/Jojx0jz547uGXXWpsUPbNY6HL3k9BlUuN4/bpPt57/0+EnAAAA//8DAFBLAwQUAAYACAAA&#10;ACEAJPHOXd0AAAALAQAADwAAAGRycy9kb3ducmV2LnhtbEyPQU+DQBCF7yb+h8008WaXNoYKZWka&#10;oycTI8WDxwWmsCk7i+y2xX/v4EVv72Ve3nwv2022FxccvXGkYLWMQCDVrjHUKvgoX+4fQfigqdG9&#10;I1TwjR52+e1NptPGXanAyyG0gkvIp1pBF8KQSunrDq32Szcg8e3oRqsD27GVzaivXG57uY6iWFpt&#10;iD90esCnDuvT4WwV7D+peDZfb9V7cSxMWSYRvcYnpe4W034LIuAU/sIw4zM65MxUuTM1XvTs16sN&#10;R39FAmJOPMQsqllsEpB5Jv9vyH8AAAD//wMAUEsBAi0AFAAGAAgAAAAhALaDOJL+AAAA4QEAABMA&#10;AAAAAAAAAAAAAAAAAAAAAFtDb250ZW50X1R5cGVzXS54bWxQSwECLQAUAAYACAAAACEAOP0h/9YA&#10;AACUAQAACwAAAAAAAAAAAAAAAAAvAQAAX3JlbHMvLnJlbHNQSwECLQAUAAYACAAAACEAitacdtYB&#10;AACXAwAADgAAAAAAAAAAAAAAAAAuAgAAZHJzL2Uyb0RvYy54bWxQSwECLQAUAAYACAAAACEAJPHO&#10;Xd0AAAALAQAADwAAAAAAAAAAAAAAAAAwBAAAZHJzL2Rvd25yZXYueG1sUEsFBgAAAAAEAAQA8wAA&#10;ADoFAAAAAA==&#10;" filled="f" stroked="f">
              <v:textbox inset="0,0,0,0">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25B79"/>
    <w:multiLevelType w:val="hybridMultilevel"/>
    <w:tmpl w:val="F53CA58A"/>
    <w:lvl w:ilvl="0" w:tplc="3EEEA69E">
      <w:start w:val="1"/>
      <w:numFmt w:val="upperRoman"/>
      <w:lvlText w:val="%1"/>
      <w:lvlJc w:val="left"/>
      <w:pPr>
        <w:ind w:left="416" w:hanging="208"/>
      </w:pPr>
      <w:rPr>
        <w:rFonts w:ascii="Arial" w:eastAsia="Arial" w:hAnsi="Arial" w:cs="Arial" w:hint="default"/>
        <w:b w:val="0"/>
        <w:bCs w:val="0"/>
        <w:i w:val="0"/>
        <w:iCs w:val="0"/>
        <w:w w:val="100"/>
        <w:sz w:val="24"/>
        <w:szCs w:val="24"/>
        <w:lang w:val="pt-PT" w:eastAsia="en-US" w:bidi="ar-SA"/>
      </w:rPr>
    </w:lvl>
    <w:lvl w:ilvl="1" w:tplc="65C25002">
      <w:numFmt w:val="bullet"/>
      <w:lvlText w:val="•"/>
      <w:lvlJc w:val="left"/>
      <w:pPr>
        <w:ind w:left="1410" w:hanging="208"/>
      </w:pPr>
      <w:rPr>
        <w:rFonts w:hint="default"/>
        <w:lang w:val="pt-PT" w:eastAsia="en-US" w:bidi="ar-SA"/>
      </w:rPr>
    </w:lvl>
    <w:lvl w:ilvl="2" w:tplc="CB46E80A">
      <w:numFmt w:val="bullet"/>
      <w:lvlText w:val="•"/>
      <w:lvlJc w:val="left"/>
      <w:pPr>
        <w:ind w:left="2401" w:hanging="208"/>
      </w:pPr>
      <w:rPr>
        <w:rFonts w:hint="default"/>
        <w:lang w:val="pt-PT" w:eastAsia="en-US" w:bidi="ar-SA"/>
      </w:rPr>
    </w:lvl>
    <w:lvl w:ilvl="3" w:tplc="7C900B4A">
      <w:numFmt w:val="bullet"/>
      <w:lvlText w:val="•"/>
      <w:lvlJc w:val="left"/>
      <w:pPr>
        <w:ind w:left="3392" w:hanging="208"/>
      </w:pPr>
      <w:rPr>
        <w:rFonts w:hint="default"/>
        <w:lang w:val="pt-PT" w:eastAsia="en-US" w:bidi="ar-SA"/>
      </w:rPr>
    </w:lvl>
    <w:lvl w:ilvl="4" w:tplc="680AB314">
      <w:numFmt w:val="bullet"/>
      <w:lvlText w:val="•"/>
      <w:lvlJc w:val="left"/>
      <w:pPr>
        <w:ind w:left="4383" w:hanging="208"/>
      </w:pPr>
      <w:rPr>
        <w:rFonts w:hint="default"/>
        <w:lang w:val="pt-PT" w:eastAsia="en-US" w:bidi="ar-SA"/>
      </w:rPr>
    </w:lvl>
    <w:lvl w:ilvl="5" w:tplc="9B629E84">
      <w:numFmt w:val="bullet"/>
      <w:lvlText w:val="•"/>
      <w:lvlJc w:val="left"/>
      <w:pPr>
        <w:ind w:left="5374" w:hanging="208"/>
      </w:pPr>
      <w:rPr>
        <w:rFonts w:hint="default"/>
        <w:lang w:val="pt-PT" w:eastAsia="en-US" w:bidi="ar-SA"/>
      </w:rPr>
    </w:lvl>
    <w:lvl w:ilvl="6" w:tplc="C7F809EA">
      <w:numFmt w:val="bullet"/>
      <w:lvlText w:val="•"/>
      <w:lvlJc w:val="left"/>
      <w:pPr>
        <w:ind w:left="6364" w:hanging="208"/>
      </w:pPr>
      <w:rPr>
        <w:rFonts w:hint="default"/>
        <w:lang w:val="pt-PT" w:eastAsia="en-US" w:bidi="ar-SA"/>
      </w:rPr>
    </w:lvl>
    <w:lvl w:ilvl="7" w:tplc="94029114">
      <w:numFmt w:val="bullet"/>
      <w:lvlText w:val="•"/>
      <w:lvlJc w:val="left"/>
      <w:pPr>
        <w:ind w:left="7355" w:hanging="208"/>
      </w:pPr>
      <w:rPr>
        <w:rFonts w:hint="default"/>
        <w:lang w:val="pt-PT" w:eastAsia="en-US" w:bidi="ar-SA"/>
      </w:rPr>
    </w:lvl>
    <w:lvl w:ilvl="8" w:tplc="35B27A5C">
      <w:numFmt w:val="bullet"/>
      <w:lvlText w:val="•"/>
      <w:lvlJc w:val="left"/>
      <w:pPr>
        <w:ind w:left="8346" w:hanging="208"/>
      </w:pPr>
      <w:rPr>
        <w:rFonts w:hint="default"/>
        <w:lang w:val="pt-PT" w:eastAsia="en-US" w:bidi="ar-SA"/>
      </w:rPr>
    </w:lvl>
  </w:abstractNum>
  <w:abstractNum w:abstractNumId="1" w15:restartNumberingAfterBreak="0">
    <w:nsid w:val="48760D45"/>
    <w:multiLevelType w:val="hybridMultilevel"/>
    <w:tmpl w:val="60B2EF82"/>
    <w:lvl w:ilvl="0" w:tplc="E41C8D70">
      <w:start w:val="1"/>
      <w:numFmt w:val="upperRoman"/>
      <w:lvlText w:val="%1"/>
      <w:lvlJc w:val="left"/>
      <w:pPr>
        <w:ind w:left="416" w:hanging="140"/>
      </w:pPr>
      <w:rPr>
        <w:rFonts w:ascii="Arial" w:eastAsia="Arial" w:hAnsi="Arial" w:cs="Arial" w:hint="default"/>
        <w:b w:val="0"/>
        <w:bCs w:val="0"/>
        <w:i w:val="0"/>
        <w:iCs w:val="0"/>
        <w:w w:val="100"/>
        <w:sz w:val="24"/>
        <w:szCs w:val="24"/>
        <w:lang w:val="pt-PT" w:eastAsia="en-US" w:bidi="ar-SA"/>
      </w:rPr>
    </w:lvl>
    <w:lvl w:ilvl="1" w:tplc="64A47CB6">
      <w:numFmt w:val="bullet"/>
      <w:lvlText w:val="•"/>
      <w:lvlJc w:val="left"/>
      <w:pPr>
        <w:ind w:left="1410" w:hanging="140"/>
      </w:pPr>
      <w:rPr>
        <w:rFonts w:hint="default"/>
        <w:lang w:val="pt-PT" w:eastAsia="en-US" w:bidi="ar-SA"/>
      </w:rPr>
    </w:lvl>
    <w:lvl w:ilvl="2" w:tplc="D7B0F962">
      <w:numFmt w:val="bullet"/>
      <w:lvlText w:val="•"/>
      <w:lvlJc w:val="left"/>
      <w:pPr>
        <w:ind w:left="2401" w:hanging="140"/>
      </w:pPr>
      <w:rPr>
        <w:rFonts w:hint="default"/>
        <w:lang w:val="pt-PT" w:eastAsia="en-US" w:bidi="ar-SA"/>
      </w:rPr>
    </w:lvl>
    <w:lvl w:ilvl="3" w:tplc="C6F2CE84">
      <w:numFmt w:val="bullet"/>
      <w:lvlText w:val="•"/>
      <w:lvlJc w:val="left"/>
      <w:pPr>
        <w:ind w:left="3392" w:hanging="140"/>
      </w:pPr>
      <w:rPr>
        <w:rFonts w:hint="default"/>
        <w:lang w:val="pt-PT" w:eastAsia="en-US" w:bidi="ar-SA"/>
      </w:rPr>
    </w:lvl>
    <w:lvl w:ilvl="4" w:tplc="520890A0">
      <w:numFmt w:val="bullet"/>
      <w:lvlText w:val="•"/>
      <w:lvlJc w:val="left"/>
      <w:pPr>
        <w:ind w:left="4383" w:hanging="140"/>
      </w:pPr>
      <w:rPr>
        <w:rFonts w:hint="default"/>
        <w:lang w:val="pt-PT" w:eastAsia="en-US" w:bidi="ar-SA"/>
      </w:rPr>
    </w:lvl>
    <w:lvl w:ilvl="5" w:tplc="C9AA304A">
      <w:numFmt w:val="bullet"/>
      <w:lvlText w:val="•"/>
      <w:lvlJc w:val="left"/>
      <w:pPr>
        <w:ind w:left="5374" w:hanging="140"/>
      </w:pPr>
      <w:rPr>
        <w:rFonts w:hint="default"/>
        <w:lang w:val="pt-PT" w:eastAsia="en-US" w:bidi="ar-SA"/>
      </w:rPr>
    </w:lvl>
    <w:lvl w:ilvl="6" w:tplc="D83CF898">
      <w:numFmt w:val="bullet"/>
      <w:lvlText w:val="•"/>
      <w:lvlJc w:val="left"/>
      <w:pPr>
        <w:ind w:left="6364" w:hanging="140"/>
      </w:pPr>
      <w:rPr>
        <w:rFonts w:hint="default"/>
        <w:lang w:val="pt-PT" w:eastAsia="en-US" w:bidi="ar-SA"/>
      </w:rPr>
    </w:lvl>
    <w:lvl w:ilvl="7" w:tplc="74822BB2">
      <w:numFmt w:val="bullet"/>
      <w:lvlText w:val="•"/>
      <w:lvlJc w:val="left"/>
      <w:pPr>
        <w:ind w:left="7355" w:hanging="140"/>
      </w:pPr>
      <w:rPr>
        <w:rFonts w:hint="default"/>
        <w:lang w:val="pt-PT" w:eastAsia="en-US" w:bidi="ar-SA"/>
      </w:rPr>
    </w:lvl>
    <w:lvl w:ilvl="8" w:tplc="9FF02E1C">
      <w:numFmt w:val="bullet"/>
      <w:lvlText w:val="•"/>
      <w:lvlJc w:val="left"/>
      <w:pPr>
        <w:ind w:left="8346" w:hanging="140"/>
      </w:pPr>
      <w:rPr>
        <w:rFonts w:hint="default"/>
        <w:lang w:val="pt-PT" w:eastAsia="en-US" w:bidi="ar-SA"/>
      </w:rPr>
    </w:lvl>
  </w:abstractNum>
  <w:abstractNum w:abstractNumId="2" w15:restartNumberingAfterBreak="0">
    <w:nsid w:val="606414C4"/>
    <w:multiLevelType w:val="hybridMultilevel"/>
    <w:tmpl w:val="CF8E3156"/>
    <w:lvl w:ilvl="0" w:tplc="E474ED8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417027E"/>
    <w:multiLevelType w:val="hybridMultilevel"/>
    <w:tmpl w:val="AC16568A"/>
    <w:lvl w:ilvl="0" w:tplc="595CBBAC">
      <w:start w:val="1"/>
      <w:numFmt w:val="upperRoman"/>
      <w:lvlText w:val="%1"/>
      <w:lvlJc w:val="left"/>
      <w:pPr>
        <w:ind w:left="416" w:hanging="192"/>
      </w:pPr>
      <w:rPr>
        <w:rFonts w:ascii="Arial" w:eastAsia="Arial" w:hAnsi="Arial" w:cs="Arial" w:hint="default"/>
        <w:b w:val="0"/>
        <w:bCs w:val="0"/>
        <w:i w:val="0"/>
        <w:iCs w:val="0"/>
        <w:w w:val="100"/>
        <w:sz w:val="24"/>
        <w:szCs w:val="24"/>
        <w:lang w:val="pt-PT" w:eastAsia="en-US" w:bidi="ar-SA"/>
      </w:rPr>
    </w:lvl>
    <w:lvl w:ilvl="1" w:tplc="4EE4F546">
      <w:numFmt w:val="bullet"/>
      <w:lvlText w:val="•"/>
      <w:lvlJc w:val="left"/>
      <w:pPr>
        <w:ind w:left="1410" w:hanging="192"/>
      </w:pPr>
      <w:rPr>
        <w:rFonts w:hint="default"/>
        <w:lang w:val="pt-PT" w:eastAsia="en-US" w:bidi="ar-SA"/>
      </w:rPr>
    </w:lvl>
    <w:lvl w:ilvl="2" w:tplc="2474B7F0">
      <w:numFmt w:val="bullet"/>
      <w:lvlText w:val="•"/>
      <w:lvlJc w:val="left"/>
      <w:pPr>
        <w:ind w:left="2401" w:hanging="192"/>
      </w:pPr>
      <w:rPr>
        <w:rFonts w:hint="default"/>
        <w:lang w:val="pt-PT" w:eastAsia="en-US" w:bidi="ar-SA"/>
      </w:rPr>
    </w:lvl>
    <w:lvl w:ilvl="3" w:tplc="EAC061CA">
      <w:numFmt w:val="bullet"/>
      <w:lvlText w:val="•"/>
      <w:lvlJc w:val="left"/>
      <w:pPr>
        <w:ind w:left="3392" w:hanging="192"/>
      </w:pPr>
      <w:rPr>
        <w:rFonts w:hint="default"/>
        <w:lang w:val="pt-PT" w:eastAsia="en-US" w:bidi="ar-SA"/>
      </w:rPr>
    </w:lvl>
    <w:lvl w:ilvl="4" w:tplc="012C6824">
      <w:numFmt w:val="bullet"/>
      <w:lvlText w:val="•"/>
      <w:lvlJc w:val="left"/>
      <w:pPr>
        <w:ind w:left="4383" w:hanging="192"/>
      </w:pPr>
      <w:rPr>
        <w:rFonts w:hint="default"/>
        <w:lang w:val="pt-PT" w:eastAsia="en-US" w:bidi="ar-SA"/>
      </w:rPr>
    </w:lvl>
    <w:lvl w:ilvl="5" w:tplc="A2C4DB02">
      <w:numFmt w:val="bullet"/>
      <w:lvlText w:val="•"/>
      <w:lvlJc w:val="left"/>
      <w:pPr>
        <w:ind w:left="5374" w:hanging="192"/>
      </w:pPr>
      <w:rPr>
        <w:rFonts w:hint="default"/>
        <w:lang w:val="pt-PT" w:eastAsia="en-US" w:bidi="ar-SA"/>
      </w:rPr>
    </w:lvl>
    <w:lvl w:ilvl="6" w:tplc="7A1604B0">
      <w:numFmt w:val="bullet"/>
      <w:lvlText w:val="•"/>
      <w:lvlJc w:val="left"/>
      <w:pPr>
        <w:ind w:left="6364" w:hanging="192"/>
      </w:pPr>
      <w:rPr>
        <w:rFonts w:hint="default"/>
        <w:lang w:val="pt-PT" w:eastAsia="en-US" w:bidi="ar-SA"/>
      </w:rPr>
    </w:lvl>
    <w:lvl w:ilvl="7" w:tplc="2F6A5832">
      <w:numFmt w:val="bullet"/>
      <w:lvlText w:val="•"/>
      <w:lvlJc w:val="left"/>
      <w:pPr>
        <w:ind w:left="7355" w:hanging="192"/>
      </w:pPr>
      <w:rPr>
        <w:rFonts w:hint="default"/>
        <w:lang w:val="pt-PT" w:eastAsia="en-US" w:bidi="ar-SA"/>
      </w:rPr>
    </w:lvl>
    <w:lvl w:ilvl="8" w:tplc="D83C2EF4">
      <w:numFmt w:val="bullet"/>
      <w:lvlText w:val="•"/>
      <w:lvlJc w:val="left"/>
      <w:pPr>
        <w:ind w:left="8346" w:hanging="192"/>
      </w:pPr>
      <w:rPr>
        <w:rFonts w:hint="default"/>
        <w:lang w:val="pt-PT" w:eastAsia="en-US" w:bidi="ar-SA"/>
      </w:rPr>
    </w:lvl>
  </w:abstractNum>
  <w:abstractNum w:abstractNumId="4" w15:restartNumberingAfterBreak="0">
    <w:nsid w:val="7F1F1B61"/>
    <w:multiLevelType w:val="hybridMultilevel"/>
    <w:tmpl w:val="ECECBD0E"/>
    <w:lvl w:ilvl="0" w:tplc="8CF4CDC8">
      <w:start w:val="1"/>
      <w:numFmt w:val="upperRoman"/>
      <w:lvlText w:val="%1-"/>
      <w:lvlJc w:val="left"/>
      <w:pPr>
        <w:ind w:left="3981" w:hanging="720"/>
      </w:pPr>
      <w:rPr>
        <w:rFonts w:hint="default"/>
      </w:rPr>
    </w:lvl>
    <w:lvl w:ilvl="1" w:tplc="04160019" w:tentative="1">
      <w:start w:val="1"/>
      <w:numFmt w:val="lowerLetter"/>
      <w:lvlText w:val="%2."/>
      <w:lvlJc w:val="left"/>
      <w:pPr>
        <w:ind w:left="4341" w:hanging="360"/>
      </w:pPr>
    </w:lvl>
    <w:lvl w:ilvl="2" w:tplc="0416001B" w:tentative="1">
      <w:start w:val="1"/>
      <w:numFmt w:val="lowerRoman"/>
      <w:lvlText w:val="%3."/>
      <w:lvlJc w:val="right"/>
      <w:pPr>
        <w:ind w:left="5061" w:hanging="180"/>
      </w:pPr>
    </w:lvl>
    <w:lvl w:ilvl="3" w:tplc="0416000F" w:tentative="1">
      <w:start w:val="1"/>
      <w:numFmt w:val="decimal"/>
      <w:lvlText w:val="%4."/>
      <w:lvlJc w:val="left"/>
      <w:pPr>
        <w:ind w:left="5781" w:hanging="360"/>
      </w:pPr>
    </w:lvl>
    <w:lvl w:ilvl="4" w:tplc="04160019" w:tentative="1">
      <w:start w:val="1"/>
      <w:numFmt w:val="lowerLetter"/>
      <w:lvlText w:val="%5."/>
      <w:lvlJc w:val="left"/>
      <w:pPr>
        <w:ind w:left="6501" w:hanging="360"/>
      </w:pPr>
    </w:lvl>
    <w:lvl w:ilvl="5" w:tplc="0416001B" w:tentative="1">
      <w:start w:val="1"/>
      <w:numFmt w:val="lowerRoman"/>
      <w:lvlText w:val="%6."/>
      <w:lvlJc w:val="right"/>
      <w:pPr>
        <w:ind w:left="7221" w:hanging="180"/>
      </w:pPr>
    </w:lvl>
    <w:lvl w:ilvl="6" w:tplc="0416000F" w:tentative="1">
      <w:start w:val="1"/>
      <w:numFmt w:val="decimal"/>
      <w:lvlText w:val="%7."/>
      <w:lvlJc w:val="left"/>
      <w:pPr>
        <w:ind w:left="7941" w:hanging="360"/>
      </w:pPr>
    </w:lvl>
    <w:lvl w:ilvl="7" w:tplc="04160019" w:tentative="1">
      <w:start w:val="1"/>
      <w:numFmt w:val="lowerLetter"/>
      <w:lvlText w:val="%8."/>
      <w:lvlJc w:val="left"/>
      <w:pPr>
        <w:ind w:left="8661" w:hanging="360"/>
      </w:pPr>
    </w:lvl>
    <w:lvl w:ilvl="8" w:tplc="0416001B" w:tentative="1">
      <w:start w:val="1"/>
      <w:numFmt w:val="lowerRoman"/>
      <w:lvlText w:val="%9."/>
      <w:lvlJc w:val="right"/>
      <w:pPr>
        <w:ind w:left="9381" w:hanging="180"/>
      </w:pPr>
    </w:lvl>
  </w:abstractNum>
  <w:num w:numId="1" w16cid:durableId="1099788650">
    <w:abstractNumId w:val="3"/>
  </w:num>
  <w:num w:numId="2" w16cid:durableId="1902592220">
    <w:abstractNumId w:val="1"/>
  </w:num>
  <w:num w:numId="3" w16cid:durableId="1848057430">
    <w:abstractNumId w:val="0"/>
  </w:num>
  <w:num w:numId="4" w16cid:durableId="1766071293">
    <w:abstractNumId w:val="2"/>
  </w:num>
  <w:num w:numId="5" w16cid:durableId="1860243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213"/>
    <w:rsid w:val="00004205"/>
    <w:rsid w:val="000108F4"/>
    <w:rsid w:val="000352EF"/>
    <w:rsid w:val="00046872"/>
    <w:rsid w:val="00074F10"/>
    <w:rsid w:val="000C31D6"/>
    <w:rsid w:val="00110AE8"/>
    <w:rsid w:val="0011247C"/>
    <w:rsid w:val="00152FC1"/>
    <w:rsid w:val="0015430A"/>
    <w:rsid w:val="0016145E"/>
    <w:rsid w:val="0018083D"/>
    <w:rsid w:val="001946EF"/>
    <w:rsid w:val="001A0B04"/>
    <w:rsid w:val="001A1F21"/>
    <w:rsid w:val="001D7391"/>
    <w:rsid w:val="002278C0"/>
    <w:rsid w:val="002575AA"/>
    <w:rsid w:val="00260024"/>
    <w:rsid w:val="0026611A"/>
    <w:rsid w:val="00267E15"/>
    <w:rsid w:val="00284C89"/>
    <w:rsid w:val="002951EE"/>
    <w:rsid w:val="002D2A06"/>
    <w:rsid w:val="002E5F7F"/>
    <w:rsid w:val="00333AB8"/>
    <w:rsid w:val="0034337B"/>
    <w:rsid w:val="00382472"/>
    <w:rsid w:val="003C737C"/>
    <w:rsid w:val="003E1B38"/>
    <w:rsid w:val="00447372"/>
    <w:rsid w:val="004966AE"/>
    <w:rsid w:val="00497A1F"/>
    <w:rsid w:val="004C136E"/>
    <w:rsid w:val="004D57BF"/>
    <w:rsid w:val="004E4270"/>
    <w:rsid w:val="00502216"/>
    <w:rsid w:val="00513B62"/>
    <w:rsid w:val="005500B5"/>
    <w:rsid w:val="0058364C"/>
    <w:rsid w:val="005C2AC7"/>
    <w:rsid w:val="005D1C9F"/>
    <w:rsid w:val="005F3EB1"/>
    <w:rsid w:val="006040BF"/>
    <w:rsid w:val="006638A7"/>
    <w:rsid w:val="00681594"/>
    <w:rsid w:val="006B2BBA"/>
    <w:rsid w:val="006C3FB5"/>
    <w:rsid w:val="006E0709"/>
    <w:rsid w:val="006F5F50"/>
    <w:rsid w:val="007161E4"/>
    <w:rsid w:val="00717510"/>
    <w:rsid w:val="00763F6A"/>
    <w:rsid w:val="00763FF0"/>
    <w:rsid w:val="007A7A11"/>
    <w:rsid w:val="007D31F8"/>
    <w:rsid w:val="007E4FD2"/>
    <w:rsid w:val="00804015"/>
    <w:rsid w:val="00805BFA"/>
    <w:rsid w:val="008156B2"/>
    <w:rsid w:val="00855CCD"/>
    <w:rsid w:val="008738A4"/>
    <w:rsid w:val="008B4D3E"/>
    <w:rsid w:val="008C745E"/>
    <w:rsid w:val="008C7C39"/>
    <w:rsid w:val="008D4115"/>
    <w:rsid w:val="00906D3B"/>
    <w:rsid w:val="00912A8C"/>
    <w:rsid w:val="009546CF"/>
    <w:rsid w:val="00955F71"/>
    <w:rsid w:val="0097723A"/>
    <w:rsid w:val="009956D5"/>
    <w:rsid w:val="009D27B4"/>
    <w:rsid w:val="009E0938"/>
    <w:rsid w:val="00A00233"/>
    <w:rsid w:val="00A10712"/>
    <w:rsid w:val="00A8681F"/>
    <w:rsid w:val="00AA0855"/>
    <w:rsid w:val="00AB120D"/>
    <w:rsid w:val="00AE3DA0"/>
    <w:rsid w:val="00AE6548"/>
    <w:rsid w:val="00B10B5C"/>
    <w:rsid w:val="00B53530"/>
    <w:rsid w:val="00B710D1"/>
    <w:rsid w:val="00B81CBD"/>
    <w:rsid w:val="00BA7E4B"/>
    <w:rsid w:val="00BE6245"/>
    <w:rsid w:val="00C1179C"/>
    <w:rsid w:val="00C150A6"/>
    <w:rsid w:val="00C33C87"/>
    <w:rsid w:val="00C60583"/>
    <w:rsid w:val="00CA1604"/>
    <w:rsid w:val="00CA3CDC"/>
    <w:rsid w:val="00CD18F3"/>
    <w:rsid w:val="00CE35EA"/>
    <w:rsid w:val="00CE4678"/>
    <w:rsid w:val="00D07C2D"/>
    <w:rsid w:val="00D10CD9"/>
    <w:rsid w:val="00D12FA7"/>
    <w:rsid w:val="00D20DE1"/>
    <w:rsid w:val="00D21CD7"/>
    <w:rsid w:val="00D23B7F"/>
    <w:rsid w:val="00D3458C"/>
    <w:rsid w:val="00D40F06"/>
    <w:rsid w:val="00D71DE4"/>
    <w:rsid w:val="00D7714A"/>
    <w:rsid w:val="00DA6E4E"/>
    <w:rsid w:val="00DB13C6"/>
    <w:rsid w:val="00DB525D"/>
    <w:rsid w:val="00DC442C"/>
    <w:rsid w:val="00DC4F61"/>
    <w:rsid w:val="00DD0682"/>
    <w:rsid w:val="00E84C09"/>
    <w:rsid w:val="00E858C3"/>
    <w:rsid w:val="00EA6F9B"/>
    <w:rsid w:val="00EC4A11"/>
    <w:rsid w:val="00EC4DD0"/>
    <w:rsid w:val="00EF112C"/>
    <w:rsid w:val="00F31213"/>
    <w:rsid w:val="00F41CA8"/>
    <w:rsid w:val="00F53232"/>
    <w:rsid w:val="00F60A88"/>
    <w:rsid w:val="00F90926"/>
    <w:rsid w:val="00F95275"/>
    <w:rsid w:val="00FC4451"/>
    <w:rsid w:val="00FE0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1D1EA"/>
  <w15:docId w15:val="{CB483609-F79C-4848-8D92-D8719F44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951EE"/>
    <w:rPr>
      <w:rFonts w:ascii="Arial" w:eastAsia="Arial" w:hAnsi="Arial" w:cs="Arial"/>
      <w:lang w:val="pt-PT"/>
    </w:rPr>
  </w:style>
  <w:style w:type="paragraph" w:styleId="Ttulo1">
    <w:name w:val="heading 1"/>
    <w:basedOn w:val="Normal"/>
    <w:uiPriority w:val="1"/>
    <w:qFormat/>
    <w:pPr>
      <w:ind w:left="308" w:right="2310"/>
      <w:jc w:val="center"/>
      <w:outlineLvl w:val="0"/>
    </w:pPr>
    <w:rPr>
      <w:b/>
      <w:bCs/>
      <w:sz w:val="24"/>
      <w:szCs w:val="24"/>
    </w:rPr>
  </w:style>
  <w:style w:type="paragraph" w:styleId="Ttulo2">
    <w:name w:val="heading 2"/>
    <w:basedOn w:val="Normal"/>
    <w:next w:val="Normal"/>
    <w:link w:val="Ttulo2Char"/>
    <w:uiPriority w:val="9"/>
    <w:semiHidden/>
    <w:unhideWhenUsed/>
    <w:qFormat/>
    <w:rsid w:val="004C136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uiPriority w:val="1"/>
    <w:qFormat/>
    <w:pPr>
      <w:spacing w:before="3"/>
      <w:ind w:left="2992" w:right="2310"/>
      <w:jc w:val="center"/>
    </w:pPr>
    <w:rPr>
      <w:rFonts w:ascii="Calibri" w:eastAsia="Calibri" w:hAnsi="Calibri" w:cs="Calibri"/>
      <w:b/>
      <w:bCs/>
      <w:sz w:val="36"/>
      <w:szCs w:val="36"/>
    </w:rPr>
  </w:style>
  <w:style w:type="paragraph" w:styleId="PargrafodaLista">
    <w:name w:val="List Paragraph"/>
    <w:basedOn w:val="Normal"/>
    <w:uiPriority w:val="1"/>
    <w:qFormat/>
    <w:pPr>
      <w:ind w:left="416"/>
    </w:pPr>
  </w:style>
  <w:style w:type="paragraph" w:customStyle="1" w:styleId="TableParagraph">
    <w:name w:val="Table Paragraph"/>
    <w:basedOn w:val="Normal"/>
    <w:uiPriority w:val="1"/>
    <w:qFormat/>
  </w:style>
  <w:style w:type="paragraph" w:styleId="SemEspaamento">
    <w:name w:val="No Spacing"/>
    <w:uiPriority w:val="1"/>
    <w:qFormat/>
    <w:rsid w:val="00CD18F3"/>
    <w:pPr>
      <w:widowControl/>
      <w:autoSpaceDE/>
      <w:autoSpaceDN/>
    </w:pPr>
    <w:rPr>
      <w:lang w:val="pt-BR"/>
    </w:rPr>
  </w:style>
  <w:style w:type="paragraph" w:styleId="Cabealho">
    <w:name w:val="header"/>
    <w:basedOn w:val="Normal"/>
    <w:link w:val="CabealhoChar"/>
    <w:uiPriority w:val="99"/>
    <w:unhideWhenUsed/>
    <w:rsid w:val="00CD18F3"/>
    <w:pPr>
      <w:tabs>
        <w:tab w:val="center" w:pos="4252"/>
        <w:tab w:val="right" w:pos="8504"/>
      </w:tabs>
    </w:pPr>
  </w:style>
  <w:style w:type="character" w:customStyle="1" w:styleId="CabealhoChar">
    <w:name w:val="Cabeçalho Char"/>
    <w:basedOn w:val="Fontepargpadro"/>
    <w:link w:val="Cabealho"/>
    <w:uiPriority w:val="99"/>
    <w:rsid w:val="00CD18F3"/>
    <w:rPr>
      <w:rFonts w:ascii="Arial" w:eastAsia="Arial" w:hAnsi="Arial" w:cs="Arial"/>
      <w:lang w:val="pt-PT"/>
    </w:rPr>
  </w:style>
  <w:style w:type="paragraph" w:styleId="Rodap">
    <w:name w:val="footer"/>
    <w:basedOn w:val="Normal"/>
    <w:link w:val="RodapChar"/>
    <w:uiPriority w:val="99"/>
    <w:unhideWhenUsed/>
    <w:rsid w:val="00CD18F3"/>
    <w:pPr>
      <w:tabs>
        <w:tab w:val="center" w:pos="4252"/>
        <w:tab w:val="right" w:pos="8504"/>
      </w:tabs>
    </w:pPr>
  </w:style>
  <w:style w:type="character" w:customStyle="1" w:styleId="RodapChar">
    <w:name w:val="Rodapé Char"/>
    <w:basedOn w:val="Fontepargpadro"/>
    <w:link w:val="Rodap"/>
    <w:uiPriority w:val="99"/>
    <w:rsid w:val="00CD18F3"/>
    <w:rPr>
      <w:rFonts w:ascii="Arial" w:eastAsia="Arial" w:hAnsi="Arial" w:cs="Arial"/>
      <w:lang w:val="pt-PT"/>
    </w:rPr>
  </w:style>
  <w:style w:type="character" w:customStyle="1" w:styleId="Ttulo2Char">
    <w:name w:val="Título 2 Char"/>
    <w:basedOn w:val="Fontepargpadro"/>
    <w:link w:val="Ttulo2"/>
    <w:uiPriority w:val="9"/>
    <w:semiHidden/>
    <w:rsid w:val="004C136E"/>
    <w:rPr>
      <w:rFonts w:asciiTheme="majorHAnsi" w:eastAsiaTheme="majorEastAsia" w:hAnsiTheme="majorHAnsi" w:cstheme="majorBidi"/>
      <w:b/>
      <w:bCs/>
      <w:color w:val="4F81BD" w:themeColor="accent1"/>
      <w:sz w:val="26"/>
      <w:szCs w:val="26"/>
      <w:lang w:val="pt-PT"/>
    </w:rPr>
  </w:style>
  <w:style w:type="character" w:customStyle="1" w:styleId="CorpodetextoChar">
    <w:name w:val="Corpo de texto Char"/>
    <w:basedOn w:val="Fontepargpadro"/>
    <w:link w:val="Corpodetexto"/>
    <w:uiPriority w:val="1"/>
    <w:rsid w:val="00AE6548"/>
    <w:rPr>
      <w:rFonts w:ascii="Arial" w:eastAsia="Arial" w:hAnsi="Arial" w:cs="Arial"/>
      <w:sz w:val="24"/>
      <w:szCs w:val="24"/>
      <w:lang w:val="pt-PT"/>
    </w:rPr>
  </w:style>
  <w:style w:type="character" w:styleId="Hyperlink">
    <w:name w:val="Hyperlink"/>
    <w:basedOn w:val="Fontepargpadro"/>
    <w:uiPriority w:val="99"/>
    <w:unhideWhenUsed/>
    <w:rsid w:val="000C31D6"/>
    <w:rPr>
      <w:color w:val="0000FF" w:themeColor="hyperlink"/>
      <w:u w:val="single"/>
    </w:rPr>
  </w:style>
  <w:style w:type="paragraph" w:styleId="Textodebalo">
    <w:name w:val="Balloon Text"/>
    <w:basedOn w:val="Normal"/>
    <w:link w:val="TextodebaloChar"/>
    <w:uiPriority w:val="99"/>
    <w:semiHidden/>
    <w:unhideWhenUsed/>
    <w:rsid w:val="002278C0"/>
    <w:rPr>
      <w:rFonts w:ascii="Tahoma" w:hAnsi="Tahoma" w:cs="Tahoma"/>
      <w:sz w:val="16"/>
      <w:szCs w:val="16"/>
    </w:rPr>
  </w:style>
  <w:style w:type="character" w:customStyle="1" w:styleId="TextodebaloChar">
    <w:name w:val="Texto de balão Char"/>
    <w:basedOn w:val="Fontepargpadro"/>
    <w:link w:val="Textodebalo"/>
    <w:uiPriority w:val="99"/>
    <w:semiHidden/>
    <w:rsid w:val="002278C0"/>
    <w:rPr>
      <w:rFonts w:ascii="Tahoma" w:eastAsia="Arial" w:hAnsi="Tahoma" w:cs="Tahoma"/>
      <w:sz w:val="16"/>
      <w:szCs w:val="16"/>
      <w:lang w:val="pt-PT"/>
    </w:rPr>
  </w:style>
  <w:style w:type="table" w:styleId="Tabelacomgrade">
    <w:name w:val="Table Grid"/>
    <w:basedOn w:val="Tabelanormal"/>
    <w:uiPriority w:val="39"/>
    <w:rsid w:val="00716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955446">
      <w:bodyDiv w:val="1"/>
      <w:marLeft w:val="0"/>
      <w:marRight w:val="0"/>
      <w:marTop w:val="0"/>
      <w:marBottom w:val="0"/>
      <w:divBdr>
        <w:top w:val="none" w:sz="0" w:space="0" w:color="auto"/>
        <w:left w:val="none" w:sz="0" w:space="0" w:color="auto"/>
        <w:bottom w:val="none" w:sz="0" w:space="0" w:color="auto"/>
        <w:right w:val="none" w:sz="0" w:space="0" w:color="auto"/>
      </w:divBdr>
      <w:divsChild>
        <w:div w:id="695234260">
          <w:marLeft w:val="0"/>
          <w:marRight w:val="0"/>
          <w:marTop w:val="0"/>
          <w:marBottom w:val="0"/>
          <w:divBdr>
            <w:top w:val="none" w:sz="0" w:space="0" w:color="auto"/>
            <w:left w:val="none" w:sz="0" w:space="0" w:color="auto"/>
            <w:bottom w:val="none" w:sz="0" w:space="0" w:color="auto"/>
            <w:right w:val="none" w:sz="0" w:space="0" w:color="auto"/>
          </w:divBdr>
          <w:divsChild>
            <w:div w:id="884171731">
              <w:marLeft w:val="0"/>
              <w:marRight w:val="0"/>
              <w:marTop w:val="0"/>
              <w:marBottom w:val="0"/>
              <w:divBdr>
                <w:top w:val="none" w:sz="0" w:space="0" w:color="auto"/>
                <w:left w:val="none" w:sz="0" w:space="0" w:color="auto"/>
                <w:bottom w:val="none" w:sz="0" w:space="0" w:color="auto"/>
                <w:right w:val="none" w:sz="0" w:space="0" w:color="auto"/>
              </w:divBdr>
              <w:divsChild>
                <w:div w:id="10242065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94843025">
          <w:marLeft w:val="0"/>
          <w:marRight w:val="0"/>
          <w:marTop w:val="0"/>
          <w:marBottom w:val="0"/>
          <w:divBdr>
            <w:top w:val="none" w:sz="0" w:space="0" w:color="auto"/>
            <w:left w:val="none" w:sz="0" w:space="0" w:color="auto"/>
            <w:bottom w:val="none" w:sz="0" w:space="0" w:color="auto"/>
            <w:right w:val="none" w:sz="0" w:space="0" w:color="auto"/>
          </w:divBdr>
          <w:divsChild>
            <w:div w:id="1036999971">
              <w:marLeft w:val="0"/>
              <w:marRight w:val="0"/>
              <w:marTop w:val="0"/>
              <w:marBottom w:val="0"/>
              <w:divBdr>
                <w:top w:val="none" w:sz="0" w:space="0" w:color="auto"/>
                <w:left w:val="none" w:sz="0" w:space="0" w:color="auto"/>
                <w:bottom w:val="none" w:sz="0" w:space="0" w:color="auto"/>
                <w:right w:val="none" w:sz="0" w:space="0" w:color="auto"/>
              </w:divBdr>
              <w:divsChild>
                <w:div w:id="152463285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621234348">
          <w:marLeft w:val="0"/>
          <w:marRight w:val="0"/>
          <w:marTop w:val="0"/>
          <w:marBottom w:val="0"/>
          <w:divBdr>
            <w:top w:val="none" w:sz="0" w:space="0" w:color="auto"/>
            <w:left w:val="none" w:sz="0" w:space="0" w:color="auto"/>
            <w:bottom w:val="none" w:sz="0" w:space="0" w:color="auto"/>
            <w:right w:val="none" w:sz="0" w:space="0" w:color="auto"/>
          </w:divBdr>
          <w:divsChild>
            <w:div w:id="1363244985">
              <w:marLeft w:val="0"/>
              <w:marRight w:val="0"/>
              <w:marTop w:val="0"/>
              <w:marBottom w:val="0"/>
              <w:divBdr>
                <w:top w:val="none" w:sz="0" w:space="0" w:color="auto"/>
                <w:left w:val="none" w:sz="0" w:space="0" w:color="auto"/>
                <w:bottom w:val="none" w:sz="0" w:space="0" w:color="auto"/>
                <w:right w:val="none" w:sz="0" w:space="0" w:color="auto"/>
              </w:divBdr>
              <w:divsChild>
                <w:div w:id="83153125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1576553">
          <w:marLeft w:val="0"/>
          <w:marRight w:val="0"/>
          <w:marTop w:val="0"/>
          <w:marBottom w:val="0"/>
          <w:divBdr>
            <w:top w:val="none" w:sz="0" w:space="0" w:color="auto"/>
            <w:left w:val="none" w:sz="0" w:space="0" w:color="auto"/>
            <w:bottom w:val="none" w:sz="0" w:space="0" w:color="auto"/>
            <w:right w:val="none" w:sz="0" w:space="0" w:color="auto"/>
          </w:divBdr>
          <w:divsChild>
            <w:div w:id="255359829">
              <w:marLeft w:val="0"/>
              <w:marRight w:val="0"/>
              <w:marTop w:val="0"/>
              <w:marBottom w:val="0"/>
              <w:divBdr>
                <w:top w:val="none" w:sz="0" w:space="0" w:color="auto"/>
                <w:left w:val="none" w:sz="0" w:space="0" w:color="auto"/>
                <w:bottom w:val="none" w:sz="0" w:space="0" w:color="auto"/>
                <w:right w:val="none" w:sz="0" w:space="0" w:color="auto"/>
              </w:divBdr>
            </w:div>
          </w:divsChild>
        </w:div>
        <w:div w:id="154339325">
          <w:marLeft w:val="0"/>
          <w:marRight w:val="0"/>
          <w:marTop w:val="0"/>
          <w:marBottom w:val="0"/>
          <w:divBdr>
            <w:top w:val="none" w:sz="0" w:space="0" w:color="auto"/>
            <w:left w:val="none" w:sz="0" w:space="0" w:color="auto"/>
            <w:bottom w:val="none" w:sz="0" w:space="0" w:color="auto"/>
            <w:right w:val="none" w:sz="0" w:space="0" w:color="auto"/>
          </w:divBdr>
          <w:divsChild>
            <w:div w:id="1199079089">
              <w:marLeft w:val="0"/>
              <w:marRight w:val="0"/>
              <w:marTop w:val="0"/>
              <w:marBottom w:val="0"/>
              <w:divBdr>
                <w:top w:val="none" w:sz="0" w:space="0" w:color="auto"/>
                <w:left w:val="none" w:sz="0" w:space="0" w:color="auto"/>
                <w:bottom w:val="none" w:sz="0" w:space="0" w:color="auto"/>
                <w:right w:val="none" w:sz="0" w:space="0" w:color="auto"/>
              </w:divBdr>
              <w:divsChild>
                <w:div w:id="10475311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80529341">
          <w:marLeft w:val="0"/>
          <w:marRight w:val="0"/>
          <w:marTop w:val="0"/>
          <w:marBottom w:val="0"/>
          <w:divBdr>
            <w:top w:val="none" w:sz="0" w:space="0" w:color="auto"/>
            <w:left w:val="none" w:sz="0" w:space="0" w:color="auto"/>
            <w:bottom w:val="none" w:sz="0" w:space="0" w:color="auto"/>
            <w:right w:val="none" w:sz="0" w:space="0" w:color="auto"/>
          </w:divBdr>
          <w:divsChild>
            <w:div w:id="188829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841739">
      <w:bodyDiv w:val="1"/>
      <w:marLeft w:val="0"/>
      <w:marRight w:val="0"/>
      <w:marTop w:val="0"/>
      <w:marBottom w:val="0"/>
      <w:divBdr>
        <w:top w:val="none" w:sz="0" w:space="0" w:color="auto"/>
        <w:left w:val="none" w:sz="0" w:space="0" w:color="auto"/>
        <w:bottom w:val="none" w:sz="0" w:space="0" w:color="auto"/>
        <w:right w:val="none" w:sz="0" w:space="0" w:color="auto"/>
      </w:divBdr>
      <w:divsChild>
        <w:div w:id="7871611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wmf"/><Relationship Id="rId2" Type="http://schemas.openxmlformats.org/officeDocument/2006/relationships/hyperlink" Target="mailto:/%20claudiocunha43@hotmail.com" TargetMode="External"/><Relationship Id="rId1" Type="http://schemas.openxmlformats.org/officeDocument/2006/relationships/hyperlink" Target="mailto:@gmail.com" TargetMode="External"/><Relationship Id="rId5" Type="http://schemas.openxmlformats.org/officeDocument/2006/relationships/hyperlink" Target="mailto:/%20claudiocunha43@hotmail.com" TargetMode="External"/><Relationship Id="rId4" Type="http://schemas.openxmlformats.org/officeDocument/2006/relationships/hyperlink" Target="mailt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EDA39-D089-45D0-A4A8-8368CA7F5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623</Words>
  <Characters>3367</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dc:creator>
  <cp:lastModifiedBy>Darney Makson</cp:lastModifiedBy>
  <cp:revision>2</cp:revision>
  <cp:lastPrinted>2025-08-05T13:40:00Z</cp:lastPrinted>
  <dcterms:created xsi:type="dcterms:W3CDTF">2026-06-02T14:47:00Z</dcterms:created>
  <dcterms:modified xsi:type="dcterms:W3CDTF">2026-06-02T14:47:00Z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2023-02-05T00:00:00Z</vt:filetime>
  </property>
  <property fmtid="{D5CDD505-2E9C-101B-9397-08002B2CF9AE}" pid="3" name="Creator">
    <vt:lpwstr>Microsoft® Word 2010</vt:lpwstr>
  </property>
  <property fmtid="{D5CDD505-2E9C-101B-9397-08002B2CF9AE}" pid="4" name="LastSaved">
    <vt:filetime>2023-02-05T00:00:00Z</vt:filetime>
  </property>
  <property fmtid="{D5CDD505-2E9C-101B-9397-08002B2CF9AE}" pid="5" name="Producer">
    <vt:lpwstr>Microsoft® Word 2010</vt:lpwstr>
  </property>
</Properties>
</file>