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A36B2" w14:textId="7093DF82" w:rsidR="0018175D" w:rsidRPr="00F06D65" w:rsidRDefault="009A28D1" w:rsidP="00F06D65">
      <w:pPr>
        <w:pBdr>
          <w:top w:val="nil"/>
          <w:left w:val="nil"/>
          <w:bottom w:val="nil"/>
          <w:right w:val="nil"/>
          <w:between w:val="nil"/>
        </w:pBdr>
        <w:tabs>
          <w:tab w:val="center" w:pos="4419"/>
          <w:tab w:val="right" w:pos="8838"/>
        </w:tabs>
        <w:spacing w:line="240" w:lineRule="auto"/>
        <w:ind w:left="0" w:right="360" w:hanging="2"/>
        <w:jc w:val="center"/>
        <w:rPr>
          <w:color w:val="000080"/>
        </w:rPr>
      </w:pPr>
      <w:r w:rsidRPr="00F06D65">
        <w:rPr>
          <w:noProof/>
          <w:color w:val="000000"/>
        </w:rPr>
        <w:drawing>
          <wp:inline distT="0" distB="0" distL="114300" distR="114300" wp14:anchorId="37873241" wp14:editId="589FC100">
            <wp:extent cx="949960" cy="817880"/>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949960" cy="817880"/>
                    </a:xfrm>
                    <a:prstGeom prst="rect">
                      <a:avLst/>
                    </a:prstGeom>
                    <a:ln/>
                  </pic:spPr>
                </pic:pic>
              </a:graphicData>
            </a:graphic>
          </wp:inline>
        </w:drawing>
      </w:r>
    </w:p>
    <w:p w14:paraId="44D1082E" w14:textId="77777777" w:rsidR="0018175D" w:rsidRPr="00F06D65" w:rsidRDefault="009A28D1" w:rsidP="00F06D65">
      <w:pPr>
        <w:pBdr>
          <w:top w:val="nil"/>
          <w:left w:val="nil"/>
          <w:bottom w:val="nil"/>
          <w:right w:val="nil"/>
          <w:between w:val="nil"/>
        </w:pBdr>
        <w:tabs>
          <w:tab w:val="center" w:pos="4419"/>
          <w:tab w:val="right" w:pos="8838"/>
        </w:tabs>
        <w:spacing w:line="240" w:lineRule="auto"/>
        <w:ind w:left="0" w:hanging="2"/>
        <w:jc w:val="center"/>
        <w:rPr>
          <w:color w:val="000000"/>
        </w:rPr>
      </w:pPr>
      <w:r w:rsidRPr="00F06D65">
        <w:rPr>
          <w:b/>
          <w:color w:val="000000"/>
        </w:rPr>
        <w:t>ASSEMBLEIA LEGISLATIVA DO ESTADO DO MARANHÃO</w:t>
      </w:r>
    </w:p>
    <w:p w14:paraId="2233AB6C" w14:textId="77777777" w:rsidR="0018175D" w:rsidRPr="00F06D65" w:rsidRDefault="009A28D1" w:rsidP="00F06D65">
      <w:pPr>
        <w:pBdr>
          <w:top w:val="nil"/>
          <w:left w:val="nil"/>
          <w:bottom w:val="nil"/>
          <w:right w:val="nil"/>
          <w:between w:val="nil"/>
        </w:pBdr>
        <w:tabs>
          <w:tab w:val="center" w:pos="4419"/>
          <w:tab w:val="right" w:pos="8838"/>
        </w:tabs>
        <w:spacing w:line="240" w:lineRule="auto"/>
        <w:ind w:left="0" w:hanging="2"/>
        <w:jc w:val="center"/>
        <w:rPr>
          <w:color w:val="000000"/>
        </w:rPr>
      </w:pPr>
      <w:r w:rsidRPr="00F06D65">
        <w:rPr>
          <w:b/>
          <w:color w:val="000000"/>
        </w:rPr>
        <w:t>GABINETE DO DEPUTADO DR. YGLÉSIO</w:t>
      </w:r>
    </w:p>
    <w:p w14:paraId="566C4D79" w14:textId="77777777" w:rsidR="0018175D" w:rsidRPr="00F06D65" w:rsidRDefault="0018175D" w:rsidP="00F06D65">
      <w:pPr>
        <w:spacing w:line="360" w:lineRule="auto"/>
        <w:ind w:leftChars="0" w:left="0" w:firstLineChars="0" w:firstLine="0"/>
        <w:jc w:val="center"/>
      </w:pPr>
    </w:p>
    <w:p w14:paraId="13E50189" w14:textId="5259FA43" w:rsidR="0018175D" w:rsidRPr="00F06D65" w:rsidRDefault="009A28D1" w:rsidP="00F06D65">
      <w:pPr>
        <w:spacing w:line="360" w:lineRule="auto"/>
        <w:ind w:left="0" w:hanging="2"/>
        <w:jc w:val="center"/>
      </w:pPr>
      <w:r w:rsidRPr="00F06D65">
        <w:rPr>
          <w:b/>
        </w:rPr>
        <w:t>INDICAÇÃO Nº _______/202</w:t>
      </w:r>
      <w:r w:rsidR="00F06D65" w:rsidRPr="00F06D65">
        <w:rPr>
          <w:b/>
        </w:rPr>
        <w:t>6</w:t>
      </w:r>
    </w:p>
    <w:p w14:paraId="030D41FA" w14:textId="73FD8B68" w:rsidR="0018175D" w:rsidRPr="00F06D65" w:rsidRDefault="0018175D" w:rsidP="00F06D65">
      <w:pPr>
        <w:ind w:leftChars="0" w:left="0" w:firstLineChars="0" w:firstLine="0"/>
        <w:jc w:val="both"/>
      </w:pPr>
    </w:p>
    <w:p w14:paraId="18F82C24" w14:textId="679F09C6" w:rsidR="00F06D65" w:rsidRPr="00F06D65" w:rsidRDefault="00F06D65" w:rsidP="00F06D65">
      <w:pPr>
        <w:tabs>
          <w:tab w:val="left" w:pos="1134"/>
        </w:tabs>
        <w:spacing w:line="360" w:lineRule="auto"/>
        <w:ind w:leftChars="0" w:left="-2" w:firstLineChars="472" w:firstLine="1133"/>
        <w:jc w:val="both"/>
      </w:pPr>
      <w:r w:rsidRPr="00F06D65">
        <w:t>Senhor</w:t>
      </w:r>
      <w:r w:rsidR="00BA07C1">
        <w:t>a</w:t>
      </w:r>
      <w:r w:rsidRPr="00F06D65">
        <w:t xml:space="preserve"> Presidente,</w:t>
      </w:r>
    </w:p>
    <w:p w14:paraId="03C219A7" w14:textId="77777777" w:rsidR="00F06D65" w:rsidRPr="00F06D65" w:rsidRDefault="00F06D65" w:rsidP="00F06D65">
      <w:pPr>
        <w:tabs>
          <w:tab w:val="left" w:pos="1134"/>
        </w:tabs>
        <w:spacing w:line="360" w:lineRule="auto"/>
        <w:ind w:leftChars="0" w:left="-2" w:firstLineChars="472" w:firstLine="1133"/>
        <w:jc w:val="both"/>
      </w:pPr>
    </w:p>
    <w:p w14:paraId="7909A6EE" w14:textId="60D9FB1E" w:rsidR="00F06D65" w:rsidRPr="00F06D65" w:rsidRDefault="00F06D65" w:rsidP="00F06D65">
      <w:pPr>
        <w:tabs>
          <w:tab w:val="left" w:pos="1134"/>
        </w:tabs>
        <w:spacing w:line="360" w:lineRule="auto"/>
        <w:ind w:leftChars="0" w:left="-2" w:firstLineChars="472" w:firstLine="1133"/>
        <w:jc w:val="both"/>
      </w:pPr>
      <w:r w:rsidRPr="00F06D65">
        <w:t>Na forma regimental, requeiro a Vossa Excelência que, após ouvida a Mesa, seja encaminhado expediente ao Excelentíssimo Senhor Governador do Estado do Maranhão, com cópia ao Secretário de Estado da Fazenda — SEFAZ/MA e ao Diretor-Geral do DETRAN/MA, solicitando a adoção das providências administrativas e normativas necessárias para assegurar a concessão da isenção de IPVA aos veículos utilizados na categoria táxi, inclusive quando classificados como veículo de uso misto, camioneta, utilitário esportivo ou crossover, desde que destinados predominantemente ao transporte remunerado de passageiros e preenchidos os demais requisitos legais.</w:t>
      </w:r>
    </w:p>
    <w:p w14:paraId="2D2AFC20" w14:textId="0255E02A" w:rsidR="00D00C4D" w:rsidRPr="00F06D65" w:rsidRDefault="00F06D65" w:rsidP="00F06D65">
      <w:pPr>
        <w:tabs>
          <w:tab w:val="left" w:pos="1134"/>
        </w:tabs>
        <w:spacing w:line="360" w:lineRule="auto"/>
        <w:ind w:leftChars="0" w:left="-2" w:firstLineChars="472" w:firstLine="1133"/>
        <w:jc w:val="both"/>
        <w:rPr>
          <w:bCs/>
        </w:rPr>
      </w:pPr>
      <w:r w:rsidRPr="00F06D65">
        <w:t>Requer-se, especialmente, que o Poder Executivo Estadual, por meio da Secretaria de Estado da Fazenda, promova a regulamentação, interpretação normativa ou alteração administrativa necessária para impedir que a classificação cadastral do veículo como “misto” seja utilizada como impedimento automático à concessão da isenção de IPVA aos taxistas, quando o veículo possuir configuração e destinação compatíveis com o transporte de passageiros.</w:t>
      </w:r>
    </w:p>
    <w:p w14:paraId="45034C6A" w14:textId="77777777" w:rsidR="00F06D65" w:rsidRPr="00F06D65" w:rsidRDefault="00F06D65" w:rsidP="00F06D65">
      <w:pPr>
        <w:tabs>
          <w:tab w:val="left" w:pos="1134"/>
        </w:tabs>
        <w:spacing w:line="360" w:lineRule="auto"/>
        <w:ind w:leftChars="0" w:left="-2" w:firstLineChars="472" w:firstLine="1133"/>
        <w:jc w:val="both"/>
        <w:rPr>
          <w:bCs/>
        </w:rPr>
      </w:pPr>
    </w:p>
    <w:p w14:paraId="65171D88" w14:textId="5AE0546D" w:rsidR="00D00C4D" w:rsidRPr="00F06D65" w:rsidRDefault="00D00C4D" w:rsidP="00F06D65">
      <w:pPr>
        <w:tabs>
          <w:tab w:val="left" w:pos="1134"/>
        </w:tabs>
        <w:spacing w:line="360" w:lineRule="auto"/>
        <w:ind w:leftChars="0" w:left="-2" w:firstLineChars="472" w:firstLine="1133"/>
        <w:jc w:val="both"/>
        <w:rPr>
          <w:bCs/>
        </w:rPr>
      </w:pPr>
      <w:r w:rsidRPr="00F06D65">
        <w:rPr>
          <w:bCs/>
        </w:rPr>
        <w:t xml:space="preserve">Assembleia Legislativa do Estado do Maranhão, </w:t>
      </w:r>
      <w:r w:rsidR="00F06D65" w:rsidRPr="00F06D65">
        <w:rPr>
          <w:bCs/>
        </w:rPr>
        <w:t>08</w:t>
      </w:r>
      <w:r w:rsidRPr="00F06D65">
        <w:rPr>
          <w:bCs/>
        </w:rPr>
        <w:t xml:space="preserve"> de</w:t>
      </w:r>
      <w:r w:rsidR="00F06D65" w:rsidRPr="00F06D65">
        <w:rPr>
          <w:bCs/>
        </w:rPr>
        <w:t xml:space="preserve"> junho</w:t>
      </w:r>
      <w:r w:rsidRPr="00F06D65">
        <w:rPr>
          <w:bCs/>
        </w:rPr>
        <w:t xml:space="preserve"> de 202</w:t>
      </w:r>
      <w:r w:rsidR="00F06D65" w:rsidRPr="00F06D65">
        <w:rPr>
          <w:bCs/>
        </w:rPr>
        <w:t>6</w:t>
      </w:r>
      <w:r w:rsidRPr="00F06D65">
        <w:rPr>
          <w:bCs/>
        </w:rPr>
        <w:t>.</w:t>
      </w:r>
    </w:p>
    <w:p w14:paraId="4DE18CCC" w14:textId="42D4D64E" w:rsidR="008A31CB" w:rsidRPr="00F06D65" w:rsidRDefault="008A31CB" w:rsidP="00F06D65">
      <w:pPr>
        <w:tabs>
          <w:tab w:val="left" w:pos="1134"/>
        </w:tabs>
        <w:spacing w:line="360" w:lineRule="auto"/>
        <w:ind w:leftChars="0" w:left="-2" w:firstLineChars="472" w:firstLine="1137"/>
        <w:jc w:val="both"/>
        <w:rPr>
          <w:b/>
          <w:bCs/>
        </w:rPr>
      </w:pPr>
    </w:p>
    <w:p w14:paraId="6D8A04D9" w14:textId="77777777" w:rsidR="00F06D65" w:rsidRPr="00F06D65" w:rsidRDefault="00F06D65" w:rsidP="00F06D65">
      <w:pPr>
        <w:tabs>
          <w:tab w:val="left" w:pos="1134"/>
        </w:tabs>
        <w:spacing w:line="360" w:lineRule="auto"/>
        <w:ind w:leftChars="0" w:left="-2" w:firstLineChars="472" w:firstLine="1137"/>
        <w:jc w:val="both"/>
        <w:rPr>
          <w:b/>
          <w:bCs/>
        </w:rPr>
      </w:pPr>
    </w:p>
    <w:p w14:paraId="6E5B4F3A" w14:textId="77777777" w:rsidR="00114143" w:rsidRPr="00F06D65" w:rsidRDefault="00114143" w:rsidP="00F06D65">
      <w:pPr>
        <w:tabs>
          <w:tab w:val="left" w:pos="1134"/>
        </w:tabs>
        <w:spacing w:line="240" w:lineRule="auto"/>
        <w:ind w:leftChars="0" w:left="0" w:firstLineChars="0" w:firstLine="0"/>
        <w:jc w:val="center"/>
        <w:rPr>
          <w:b/>
          <w:bCs/>
        </w:rPr>
      </w:pPr>
      <w:r w:rsidRPr="00F06D65">
        <w:rPr>
          <w:b/>
          <w:bCs/>
        </w:rPr>
        <w:t>DR. YGLÉSIO</w:t>
      </w:r>
    </w:p>
    <w:p w14:paraId="3FFB5E5B" w14:textId="77777777" w:rsidR="00114143" w:rsidRPr="00F06D65" w:rsidRDefault="00114143" w:rsidP="00F06D65">
      <w:pPr>
        <w:tabs>
          <w:tab w:val="left" w:pos="1134"/>
        </w:tabs>
        <w:spacing w:line="360" w:lineRule="auto"/>
        <w:ind w:leftChars="0" w:left="-2" w:firstLineChars="0" w:firstLine="2"/>
        <w:jc w:val="center"/>
        <w:rPr>
          <w:b/>
          <w:bCs/>
        </w:rPr>
      </w:pPr>
      <w:r w:rsidRPr="00F06D65">
        <w:rPr>
          <w:b/>
          <w:bCs/>
        </w:rPr>
        <w:t>DEPUTADO ESTADUAL</w:t>
      </w:r>
    </w:p>
    <w:p w14:paraId="2894C7E9" w14:textId="77777777" w:rsidR="00F06D65" w:rsidRPr="00F06D65" w:rsidRDefault="00F06D65" w:rsidP="00F06D65">
      <w:pPr>
        <w:tabs>
          <w:tab w:val="left" w:pos="1134"/>
        </w:tabs>
        <w:spacing w:line="360" w:lineRule="auto"/>
        <w:ind w:leftChars="0" w:left="-2" w:firstLineChars="0" w:firstLine="2"/>
        <w:jc w:val="both"/>
        <w:rPr>
          <w:b/>
          <w:bCs/>
        </w:rPr>
      </w:pPr>
    </w:p>
    <w:p w14:paraId="3C89B989" w14:textId="77777777" w:rsidR="00F06D65" w:rsidRPr="00F06D65" w:rsidRDefault="00F06D65" w:rsidP="00F06D65">
      <w:pPr>
        <w:tabs>
          <w:tab w:val="left" w:pos="1134"/>
        </w:tabs>
        <w:spacing w:line="360" w:lineRule="auto"/>
        <w:ind w:leftChars="0" w:left="-2" w:firstLineChars="0" w:firstLine="2"/>
        <w:jc w:val="both"/>
        <w:rPr>
          <w:b/>
          <w:bCs/>
        </w:rPr>
      </w:pPr>
    </w:p>
    <w:p w14:paraId="24035725" w14:textId="77777777" w:rsidR="00F06D65" w:rsidRPr="00F06D65" w:rsidRDefault="00F06D65" w:rsidP="00F06D65">
      <w:pPr>
        <w:tabs>
          <w:tab w:val="left" w:pos="1134"/>
        </w:tabs>
        <w:spacing w:line="360" w:lineRule="auto"/>
        <w:ind w:leftChars="0" w:left="-2" w:firstLineChars="0" w:firstLine="2"/>
        <w:jc w:val="both"/>
        <w:rPr>
          <w:b/>
          <w:bCs/>
        </w:rPr>
      </w:pPr>
    </w:p>
    <w:p w14:paraId="4E1B0FD1" w14:textId="77777777" w:rsidR="00F06D65" w:rsidRPr="00F06D65" w:rsidRDefault="00F06D65" w:rsidP="00F06D65">
      <w:pPr>
        <w:tabs>
          <w:tab w:val="left" w:pos="1134"/>
        </w:tabs>
        <w:spacing w:line="360" w:lineRule="auto"/>
        <w:ind w:leftChars="0" w:left="-2" w:firstLineChars="0" w:firstLine="2"/>
        <w:jc w:val="both"/>
        <w:rPr>
          <w:b/>
          <w:bCs/>
        </w:rPr>
      </w:pPr>
    </w:p>
    <w:p w14:paraId="07E68B80" w14:textId="77777777" w:rsidR="00F06D65" w:rsidRPr="00F06D65" w:rsidRDefault="00F06D65" w:rsidP="00F06D65">
      <w:pPr>
        <w:tabs>
          <w:tab w:val="left" w:pos="1134"/>
        </w:tabs>
        <w:spacing w:line="360" w:lineRule="auto"/>
        <w:ind w:leftChars="0" w:left="-2" w:firstLineChars="0" w:firstLine="2"/>
        <w:jc w:val="both"/>
        <w:rPr>
          <w:b/>
          <w:bCs/>
        </w:rPr>
      </w:pPr>
    </w:p>
    <w:p w14:paraId="4C28C703" w14:textId="77777777" w:rsidR="00F06D65" w:rsidRPr="00F06D65" w:rsidRDefault="00F06D65" w:rsidP="00F06D65">
      <w:pPr>
        <w:tabs>
          <w:tab w:val="left" w:pos="1134"/>
        </w:tabs>
        <w:spacing w:line="360" w:lineRule="auto"/>
        <w:ind w:leftChars="0" w:left="-2" w:firstLineChars="0" w:firstLine="2"/>
        <w:jc w:val="both"/>
        <w:rPr>
          <w:b/>
          <w:bCs/>
        </w:rPr>
      </w:pPr>
    </w:p>
    <w:p w14:paraId="4A3080A1" w14:textId="77777777" w:rsidR="00F06D65" w:rsidRPr="00F06D65" w:rsidRDefault="00F06D65" w:rsidP="00F06D65">
      <w:pPr>
        <w:tabs>
          <w:tab w:val="left" w:pos="1134"/>
        </w:tabs>
        <w:spacing w:line="360" w:lineRule="auto"/>
        <w:ind w:leftChars="0" w:left="-2" w:firstLineChars="0" w:firstLine="2"/>
        <w:jc w:val="both"/>
        <w:rPr>
          <w:b/>
          <w:bCs/>
        </w:rPr>
      </w:pPr>
    </w:p>
    <w:p w14:paraId="04EDA689" w14:textId="77777777" w:rsidR="00F06D65" w:rsidRPr="00F06D65" w:rsidRDefault="00F06D65" w:rsidP="00F06D65">
      <w:pPr>
        <w:tabs>
          <w:tab w:val="left" w:pos="1134"/>
        </w:tabs>
        <w:spacing w:line="360" w:lineRule="auto"/>
        <w:ind w:leftChars="0" w:left="-2" w:firstLineChars="0" w:firstLine="2"/>
        <w:jc w:val="both"/>
        <w:rPr>
          <w:b/>
          <w:bCs/>
        </w:rPr>
      </w:pPr>
    </w:p>
    <w:p w14:paraId="7FED88E5" w14:textId="77777777" w:rsidR="00F06D65" w:rsidRDefault="00F06D65" w:rsidP="00F06D65">
      <w:pPr>
        <w:tabs>
          <w:tab w:val="left" w:pos="1134"/>
        </w:tabs>
        <w:spacing w:line="360" w:lineRule="auto"/>
        <w:ind w:leftChars="0" w:left="-2" w:firstLineChars="0" w:firstLine="2"/>
        <w:jc w:val="center"/>
        <w:rPr>
          <w:b/>
          <w:bCs/>
        </w:rPr>
      </w:pPr>
    </w:p>
    <w:p w14:paraId="5176CDC0" w14:textId="5601036E" w:rsidR="00F06D65" w:rsidRPr="00F06D65" w:rsidRDefault="00F06D65" w:rsidP="00F06D65">
      <w:pPr>
        <w:tabs>
          <w:tab w:val="left" w:pos="1134"/>
        </w:tabs>
        <w:spacing w:line="360" w:lineRule="auto"/>
        <w:ind w:leftChars="0" w:left="-2" w:firstLineChars="0" w:firstLine="2"/>
        <w:jc w:val="center"/>
        <w:rPr>
          <w:b/>
          <w:bCs/>
        </w:rPr>
      </w:pPr>
      <w:r w:rsidRPr="00F06D65">
        <w:rPr>
          <w:b/>
          <w:bCs/>
        </w:rPr>
        <w:t>JUSTIFICATIVA</w:t>
      </w:r>
    </w:p>
    <w:p w14:paraId="47EECE56" w14:textId="77777777" w:rsidR="00F06D65" w:rsidRDefault="00F06D65" w:rsidP="00F06D65">
      <w:pPr>
        <w:tabs>
          <w:tab w:val="left" w:pos="1134"/>
        </w:tabs>
        <w:spacing w:line="360" w:lineRule="auto"/>
        <w:ind w:leftChars="0" w:left="-2" w:firstLineChars="0" w:firstLine="2"/>
        <w:jc w:val="both"/>
      </w:pPr>
    </w:p>
    <w:p w14:paraId="47AA6FE8" w14:textId="77777777" w:rsidR="00F06D65" w:rsidRDefault="00F06D65" w:rsidP="00F06D65">
      <w:pPr>
        <w:tabs>
          <w:tab w:val="left" w:pos="1134"/>
        </w:tabs>
        <w:spacing w:line="360" w:lineRule="auto"/>
        <w:ind w:leftChars="0" w:left="-2" w:firstLineChars="0" w:firstLine="2"/>
        <w:jc w:val="both"/>
      </w:pPr>
    </w:p>
    <w:p w14:paraId="5245F82E" w14:textId="3195AC55" w:rsidR="00F06D65" w:rsidRPr="00F06D65" w:rsidRDefault="00F06D65" w:rsidP="00F06D65">
      <w:pPr>
        <w:tabs>
          <w:tab w:val="left" w:pos="1134"/>
        </w:tabs>
        <w:spacing w:line="360" w:lineRule="auto"/>
        <w:ind w:leftChars="0" w:left="-2" w:firstLineChars="0" w:firstLine="2"/>
        <w:jc w:val="both"/>
      </w:pPr>
      <w:r>
        <w:tab/>
      </w:r>
      <w:r w:rsidRPr="00F06D65">
        <w:t>A presente Indicação tem por finalidade corrigir uma distorção administrativa que vem prejudicando motoristas profissionais taxistas no Estado do Maranhão.</w:t>
      </w:r>
    </w:p>
    <w:p w14:paraId="2C1EA7A4" w14:textId="46418FE0" w:rsidR="00F06D65" w:rsidRPr="00F06D65" w:rsidRDefault="00F06D65" w:rsidP="00F06D65">
      <w:pPr>
        <w:tabs>
          <w:tab w:val="left" w:pos="1134"/>
        </w:tabs>
        <w:spacing w:line="360" w:lineRule="auto"/>
        <w:ind w:leftChars="0" w:left="-2" w:firstLineChars="0" w:firstLine="2"/>
        <w:jc w:val="both"/>
      </w:pPr>
      <w:r>
        <w:tab/>
      </w:r>
      <w:r w:rsidRPr="00F06D65">
        <w:t>Atualmente, diversos taxistas têm buscado renovar suas frotas com veículos modernos, seguros, confortáveis e adequados ao transporte remunerado de passageiros, a exemplo de SUVs e crossovers, como o Toyota Corolla Cross. Tais veículos possuem características plenamente compatíveis com a atividade de táxi: cabine fechada, assentos para passageiros, porta-malas adequado, conforto, segurança, dirigibilidade urbana e, em algumas versões, maior eficiência energética.</w:t>
      </w:r>
    </w:p>
    <w:p w14:paraId="62A48509" w14:textId="5C396EC6" w:rsidR="00F06D65" w:rsidRPr="00F06D65" w:rsidRDefault="00F06D65" w:rsidP="00F06D65">
      <w:pPr>
        <w:tabs>
          <w:tab w:val="left" w:pos="1134"/>
        </w:tabs>
        <w:spacing w:line="360" w:lineRule="auto"/>
        <w:ind w:leftChars="0" w:left="-2" w:firstLineChars="0" w:firstLine="2"/>
        <w:jc w:val="both"/>
      </w:pPr>
      <w:r>
        <w:tab/>
      </w:r>
      <w:r w:rsidRPr="00F06D65">
        <w:t>Ocorre que, em determinados cadastros veiculares, esses modelos podem constar como veículos de uso “misto”, classificação que, embora técnica e administrativa, não reflete necessariamente uma destinação predominante ao transporte de carga. Na prática, são veículos adquiridos e utilizados pelos taxistas para o transporte de pessoas.</w:t>
      </w:r>
    </w:p>
    <w:p w14:paraId="312B80B2" w14:textId="225B7913" w:rsidR="00F06D65" w:rsidRPr="00F06D65" w:rsidRDefault="00F06D65" w:rsidP="00F06D65">
      <w:pPr>
        <w:tabs>
          <w:tab w:val="left" w:pos="1134"/>
        </w:tabs>
        <w:spacing w:line="360" w:lineRule="auto"/>
        <w:ind w:leftChars="0" w:left="-2" w:firstLineChars="0" w:firstLine="2"/>
        <w:jc w:val="both"/>
      </w:pPr>
      <w:r>
        <w:tab/>
        <w:t>A</w:t>
      </w:r>
      <w:r w:rsidRPr="00F06D65">
        <w:t>ssim, não parece razoável que uma classificação burocrática impeça o acesso à isenção de IPVA quando o veículo está devidamente licenciado na categoria táxi, é de propriedade de motorista profissional autônomo ou cooperativado, possui capacidade compatível com o transporte de passageiros e atende aos demais requisitos exigidos pela legislação estadual.</w:t>
      </w:r>
    </w:p>
    <w:p w14:paraId="0DA5C472" w14:textId="2A408AE5" w:rsidR="00F06D65" w:rsidRPr="00F06D65" w:rsidRDefault="00F06D65" w:rsidP="00F06D65">
      <w:pPr>
        <w:tabs>
          <w:tab w:val="left" w:pos="1134"/>
        </w:tabs>
        <w:spacing w:line="360" w:lineRule="auto"/>
        <w:ind w:leftChars="0" w:left="-2" w:firstLineChars="0" w:firstLine="2"/>
        <w:jc w:val="both"/>
      </w:pPr>
      <w:r>
        <w:tab/>
      </w:r>
      <w:r w:rsidRPr="00F06D65">
        <w:t>A finalidade da isenção de IPVA concedida aos taxistas é reduzir custos da atividade, estimular a renovação da frota, melhorar a qualidade do serviço prestado à população e garantir melhores condições de trabalho aos profissionais do transporte individual de passageiros.</w:t>
      </w:r>
    </w:p>
    <w:p w14:paraId="36B67B0D" w14:textId="091D477D" w:rsidR="00F06D65" w:rsidRPr="00F06D65" w:rsidRDefault="00F06D65" w:rsidP="00F06D65">
      <w:pPr>
        <w:tabs>
          <w:tab w:val="left" w:pos="1134"/>
        </w:tabs>
        <w:spacing w:line="360" w:lineRule="auto"/>
        <w:ind w:leftChars="0" w:left="-2" w:firstLineChars="0" w:firstLine="2"/>
        <w:jc w:val="both"/>
      </w:pPr>
      <w:r>
        <w:tab/>
      </w:r>
      <w:r w:rsidRPr="00F06D65">
        <w:t>Nesse contexto, a exclusão de SUVs, crossovers, camionetas ou veículos de uso misto, quando efetivamente destinados ao serviço de táxi, contraria o espírito da norma isentiva e cria tratamento desigual entre profissionais que exercem a mesma atividade econômica.</w:t>
      </w:r>
    </w:p>
    <w:p w14:paraId="13D1E125" w14:textId="434C4726" w:rsidR="00F06D65" w:rsidRPr="00F06D65" w:rsidRDefault="00F06D65" w:rsidP="00F06D65">
      <w:pPr>
        <w:tabs>
          <w:tab w:val="left" w:pos="1134"/>
        </w:tabs>
        <w:spacing w:line="360" w:lineRule="auto"/>
        <w:ind w:leftChars="0" w:left="-2" w:firstLineChars="0" w:firstLine="2"/>
        <w:jc w:val="both"/>
      </w:pPr>
      <w:r>
        <w:tab/>
      </w:r>
      <w:r w:rsidRPr="00F06D65">
        <w:t>Não se trata de criar benefício novo ou privilégio indevido, mas de assegurar a correta aplicação da isenção já reconhecida aos taxistas, adequando a interpretação administrativa à realidade atual do mercado automotivo, no qual muitos veículos de perfil familiar e urbano são comercialmente identificados como SUVs ou crossovers, embora sejam utilizados, na prática, como automóveis de transporte de passageiros.</w:t>
      </w:r>
    </w:p>
    <w:p w14:paraId="42F99E8D" w14:textId="428230A9" w:rsidR="00F06D65" w:rsidRPr="00F06D65" w:rsidRDefault="00F06D65" w:rsidP="00F06D65">
      <w:pPr>
        <w:tabs>
          <w:tab w:val="left" w:pos="1134"/>
        </w:tabs>
        <w:spacing w:line="360" w:lineRule="auto"/>
        <w:ind w:leftChars="0" w:left="-2" w:firstLineChars="0" w:firstLine="2"/>
        <w:jc w:val="both"/>
      </w:pPr>
      <w:r>
        <w:tab/>
      </w:r>
      <w:r w:rsidRPr="00F06D65">
        <w:t>Dessa forma, solicita-se ao Governo do Estado, à SEFAZ/MA e ao DETRAN/MA que adotem providências para reconhecer expressamente que a isenção de IPVA para taxistas deve abranger também veículos classificados como misto, camioneta, utilitário esportivo ou crossover, desde que preenchidos os requisitos legais e demonstrada sua utilização na categoria táxi.</w:t>
      </w:r>
    </w:p>
    <w:sectPr w:rsidR="00F06D65" w:rsidRPr="00F06D65" w:rsidSect="003D27F9">
      <w:headerReference w:type="even" r:id="rId8"/>
      <w:headerReference w:type="default" r:id="rId9"/>
      <w:footerReference w:type="even" r:id="rId10"/>
      <w:footerReference w:type="default" r:id="rId11"/>
      <w:headerReference w:type="first" r:id="rId12"/>
      <w:footerReference w:type="first" r:id="rId13"/>
      <w:pgSz w:w="11907" w:h="16840"/>
      <w:pgMar w:top="851" w:right="851" w:bottom="1418" w:left="1134" w:header="567" w:footer="113"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4D7EC" w14:textId="77777777" w:rsidR="007A0681" w:rsidRDefault="007A0681">
      <w:pPr>
        <w:spacing w:line="240" w:lineRule="auto"/>
        <w:ind w:left="0" w:hanging="2"/>
      </w:pPr>
      <w:r>
        <w:separator/>
      </w:r>
    </w:p>
  </w:endnote>
  <w:endnote w:type="continuationSeparator" w:id="0">
    <w:p w14:paraId="7AB1C350" w14:textId="77777777" w:rsidR="007A0681" w:rsidRDefault="007A068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009CF" w14:textId="77777777" w:rsidR="003D27F9" w:rsidRDefault="003D27F9">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84982" w14:textId="77777777" w:rsidR="0018175D" w:rsidRDefault="0018175D">
    <w:pPr>
      <w:widowControl w:val="0"/>
      <w:pBdr>
        <w:top w:val="nil"/>
        <w:left w:val="nil"/>
        <w:bottom w:val="nil"/>
        <w:right w:val="nil"/>
        <w:between w:val="nil"/>
      </w:pBdr>
      <w:spacing w:line="276" w:lineRule="auto"/>
      <w:ind w:left="0" w:hanging="2"/>
      <w:rPr>
        <w:sz w:val="20"/>
        <w:szCs w:val="20"/>
      </w:rPr>
    </w:pPr>
  </w:p>
  <w:tbl>
    <w:tblPr>
      <w:tblStyle w:val="a"/>
      <w:tblW w:w="10376" w:type="dxa"/>
      <w:jc w:val="center"/>
      <w:tblInd w:w="0" w:type="dxa"/>
      <w:tblLayout w:type="fixed"/>
      <w:tblLook w:val="0000" w:firstRow="0" w:lastRow="0" w:firstColumn="0" w:lastColumn="0" w:noHBand="0" w:noVBand="0"/>
    </w:tblPr>
    <w:tblGrid>
      <w:gridCol w:w="10376"/>
    </w:tblGrid>
    <w:tr w:rsidR="0018175D" w14:paraId="59028F00" w14:textId="77777777">
      <w:trPr>
        <w:jc w:val="center"/>
      </w:trPr>
      <w:tc>
        <w:tcPr>
          <w:tcW w:w="10376" w:type="dxa"/>
          <w:tcBorders>
            <w:top w:val="single" w:sz="4" w:space="0" w:color="000000"/>
          </w:tcBorders>
          <w:tcMar>
            <w:left w:w="0" w:type="dxa"/>
            <w:right w:w="0" w:type="dxa"/>
          </w:tcMar>
        </w:tcPr>
        <w:p w14:paraId="3BC8B953" w14:textId="77777777" w:rsidR="0018175D" w:rsidRDefault="009A28D1">
          <w:pPr>
            <w:pBdr>
              <w:top w:val="nil"/>
              <w:left w:val="nil"/>
              <w:bottom w:val="nil"/>
              <w:right w:val="nil"/>
              <w:between w:val="nil"/>
            </w:pBdr>
            <w:tabs>
              <w:tab w:val="center" w:pos="4419"/>
              <w:tab w:val="right" w:pos="8838"/>
            </w:tabs>
            <w:spacing w:before="100" w:line="240" w:lineRule="auto"/>
            <w:ind w:left="0" w:hanging="2"/>
            <w:jc w:val="center"/>
            <w:rPr>
              <w:color w:val="000000"/>
              <w:sz w:val="20"/>
              <w:szCs w:val="20"/>
            </w:rPr>
          </w:pPr>
          <w:r>
            <w:rPr>
              <w:color w:val="000000"/>
              <w:sz w:val="20"/>
              <w:szCs w:val="20"/>
            </w:rPr>
            <w:t>Av. Jerônimo de Albuquerque, S/Nº, Sítio Rangedor – Calhau / CEP: 65071-750 – São Luís/MA</w:t>
          </w:r>
        </w:p>
        <w:p w14:paraId="1E7A685E" w14:textId="77777777" w:rsidR="0018175D" w:rsidRDefault="009A28D1">
          <w:pPr>
            <w:pBdr>
              <w:top w:val="nil"/>
              <w:left w:val="nil"/>
              <w:bottom w:val="nil"/>
              <w:right w:val="nil"/>
              <w:between w:val="nil"/>
            </w:pBdr>
            <w:tabs>
              <w:tab w:val="center" w:pos="4419"/>
              <w:tab w:val="right" w:pos="8838"/>
            </w:tabs>
            <w:spacing w:before="100" w:line="240" w:lineRule="auto"/>
            <w:ind w:left="0" w:hanging="2"/>
            <w:jc w:val="center"/>
            <w:rPr>
              <w:color w:val="000000"/>
            </w:rPr>
          </w:pPr>
          <w:r>
            <w:rPr>
              <w:color w:val="000000"/>
              <w:sz w:val="20"/>
              <w:szCs w:val="20"/>
            </w:rPr>
            <w:t>Fone: (098) 3269-3250 / dep.dryglesio@al.ma.leg.br</w:t>
          </w:r>
        </w:p>
      </w:tc>
    </w:tr>
  </w:tbl>
  <w:p w14:paraId="5234DD53" w14:textId="77777777" w:rsidR="0018175D" w:rsidRDefault="0018175D">
    <w:pPr>
      <w:pBdr>
        <w:top w:val="nil"/>
        <w:left w:val="nil"/>
        <w:bottom w:val="nil"/>
        <w:right w:val="nil"/>
        <w:between w:val="nil"/>
      </w:pBdr>
      <w:tabs>
        <w:tab w:val="center" w:pos="4419"/>
        <w:tab w:val="right" w:pos="8838"/>
      </w:tabs>
      <w:spacing w:line="240" w:lineRule="auto"/>
      <w:ind w:left="0" w:hanging="2"/>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CD912" w14:textId="77777777" w:rsidR="003D27F9" w:rsidRDefault="003D27F9">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9908A" w14:textId="77777777" w:rsidR="007A0681" w:rsidRDefault="007A0681">
      <w:pPr>
        <w:spacing w:line="240" w:lineRule="auto"/>
        <w:ind w:left="0" w:hanging="2"/>
      </w:pPr>
      <w:r>
        <w:separator/>
      </w:r>
    </w:p>
  </w:footnote>
  <w:footnote w:type="continuationSeparator" w:id="0">
    <w:p w14:paraId="7ADEAB05" w14:textId="77777777" w:rsidR="007A0681" w:rsidRDefault="007A0681">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A307D" w14:textId="77777777" w:rsidR="003D27F9" w:rsidRDefault="003D27F9">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DE7F7" w14:textId="77777777" w:rsidR="003D27F9" w:rsidRDefault="003D27F9">
    <w:pPr>
      <w:pStyle w:val="Cabealh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E6DC1" w14:textId="77777777" w:rsidR="003D27F9" w:rsidRDefault="003D27F9">
    <w:pPr>
      <w:pStyle w:val="Cabealho"/>
      <w:ind w:left="0"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175D"/>
    <w:rsid w:val="00040F7E"/>
    <w:rsid w:val="000526F6"/>
    <w:rsid w:val="00114143"/>
    <w:rsid w:val="0018175D"/>
    <w:rsid w:val="001951E7"/>
    <w:rsid w:val="001B4350"/>
    <w:rsid w:val="003D27F9"/>
    <w:rsid w:val="004703BF"/>
    <w:rsid w:val="0053543B"/>
    <w:rsid w:val="00571D8A"/>
    <w:rsid w:val="00655DC9"/>
    <w:rsid w:val="00662BA3"/>
    <w:rsid w:val="00715439"/>
    <w:rsid w:val="00761B9C"/>
    <w:rsid w:val="007A0681"/>
    <w:rsid w:val="007A0902"/>
    <w:rsid w:val="00804990"/>
    <w:rsid w:val="008A31CB"/>
    <w:rsid w:val="009A28D1"/>
    <w:rsid w:val="00A20117"/>
    <w:rsid w:val="00A666A5"/>
    <w:rsid w:val="00B10A66"/>
    <w:rsid w:val="00B64D27"/>
    <w:rsid w:val="00B90F18"/>
    <w:rsid w:val="00BA07C1"/>
    <w:rsid w:val="00C05782"/>
    <w:rsid w:val="00C271F7"/>
    <w:rsid w:val="00D00C4D"/>
    <w:rsid w:val="00D217CD"/>
    <w:rsid w:val="00D36B11"/>
    <w:rsid w:val="00DD3E09"/>
    <w:rsid w:val="00DE4BB9"/>
    <w:rsid w:val="00E95641"/>
    <w:rsid w:val="00F06D65"/>
    <w:rsid w:val="00F30037"/>
    <w:rsid w:val="00F3698F"/>
    <w:rsid w:val="00F42863"/>
    <w:rsid w:val="00F45383"/>
    <w:rsid w:val="00FB066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32067"/>
  <w15:docId w15:val="{08AA5FF4-FB19-45C8-9A4E-25B2DC0C0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Rodap">
    <w:name w:val="footer"/>
    <w:basedOn w:val="Normal"/>
    <w:pPr>
      <w:tabs>
        <w:tab w:val="center" w:pos="4419"/>
        <w:tab w:val="right" w:pos="8838"/>
      </w:tabs>
    </w:pPr>
  </w:style>
  <w:style w:type="paragraph" w:customStyle="1" w:styleId="CabealhoChar">
    <w:name w:val="Cabeçalho;Char"/>
    <w:basedOn w:val="Normal"/>
    <w:pPr>
      <w:tabs>
        <w:tab w:val="center" w:pos="4419"/>
        <w:tab w:val="right" w:pos="8838"/>
      </w:tabs>
    </w:pPr>
  </w:style>
  <w:style w:type="table" w:styleId="Tabelacomgrade">
    <w:name w:val="Table Grid"/>
    <w:basedOn w:val="Tabe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Pr>
      <w:w w:val="100"/>
      <w:position w:val="-1"/>
      <w:effect w:val="none"/>
      <w:vertAlign w:val="baseline"/>
      <w:cs w:val="0"/>
      <w:em w:val="none"/>
    </w:rPr>
  </w:style>
  <w:style w:type="character" w:customStyle="1" w:styleId="fontstyle01">
    <w:name w:val="fontstyle01"/>
    <w:rPr>
      <w:rFonts w:ascii="Times-Roman" w:hAnsi="Times-Roman" w:hint="default"/>
      <w:color w:val="000000"/>
      <w:w w:val="100"/>
      <w:position w:val="-1"/>
      <w:sz w:val="18"/>
      <w:szCs w:val="18"/>
      <w:effect w:val="none"/>
      <w:vertAlign w:val="baseline"/>
      <w:cs w:val="0"/>
      <w:em w:val="none"/>
    </w:rPr>
  </w:style>
  <w:style w:type="paragraph" w:styleId="Textodebalo">
    <w:name w:val="Balloon Text"/>
    <w:basedOn w:val="Normal"/>
    <w:qFormat/>
    <w:rPr>
      <w:rFonts w:ascii="Segoe UI" w:hAnsi="Segoe UI" w:cs="Segoe UI"/>
      <w:sz w:val="18"/>
      <w:szCs w:val="18"/>
    </w:rPr>
  </w:style>
  <w:style w:type="character" w:customStyle="1" w:styleId="TextodebaloChar">
    <w:name w:val="Texto de balão Char"/>
    <w:rPr>
      <w:rFonts w:ascii="Segoe UI" w:hAnsi="Segoe UI" w:cs="Segoe UI"/>
      <w:w w:val="100"/>
      <w:position w:val="-1"/>
      <w:sz w:val="18"/>
      <w:szCs w:val="18"/>
      <w:effect w:val="none"/>
      <w:vertAlign w:val="baseline"/>
      <w:cs w:val="0"/>
      <w:em w:val="none"/>
    </w:rPr>
  </w:style>
  <w:style w:type="character" w:customStyle="1" w:styleId="CabealhoCharCharChar">
    <w:name w:val="Cabeçalho Char;Char Char"/>
    <w:rPr>
      <w:w w:val="100"/>
      <w:position w:val="-1"/>
      <w:sz w:val="24"/>
      <w:szCs w:val="24"/>
      <w:effect w:val="none"/>
      <w:vertAlign w:val="baseline"/>
      <w:cs w:val="0"/>
      <w:em w:val="none"/>
    </w:rPr>
  </w:style>
  <w:style w:type="character" w:styleId="Forte">
    <w:name w:val="Strong"/>
    <w:rPr>
      <w:b/>
      <w:bCs/>
      <w:w w:val="100"/>
      <w:position w:val="-1"/>
      <w:effect w:val="none"/>
      <w:vertAlign w:val="baseline"/>
      <w:cs w:val="0"/>
      <w:em w:val="none"/>
    </w:rPr>
  </w:style>
  <w:style w:type="paragraph" w:styleId="Textodenotaderodap">
    <w:name w:val="footnote text"/>
    <w:basedOn w:val="Normal"/>
    <w:qFormat/>
    <w:rPr>
      <w:sz w:val="20"/>
      <w:szCs w:val="20"/>
    </w:rPr>
  </w:style>
  <w:style w:type="character" w:customStyle="1" w:styleId="TextodenotaderodapChar">
    <w:name w:val="Texto de nota de rodapé Char"/>
    <w:basedOn w:val="Fontepargpadro"/>
    <w:rPr>
      <w:w w:val="100"/>
      <w:position w:val="-1"/>
      <w:effect w:val="none"/>
      <w:vertAlign w:val="baseline"/>
      <w:cs w:val="0"/>
      <w:em w:val="none"/>
    </w:rPr>
  </w:style>
  <w:style w:type="character" w:styleId="Refdenotaderodap">
    <w:name w:val="footnote reference"/>
    <w:qFormat/>
    <w:rPr>
      <w:w w:val="100"/>
      <w:position w:val="-1"/>
      <w:effect w:val="none"/>
      <w:vertAlign w:val="superscript"/>
      <w:cs w:val="0"/>
      <w:em w:val="none"/>
    </w:rPr>
  </w:style>
  <w:style w:type="character" w:styleId="Hyperlink">
    <w:name w:val="Hyperlink"/>
    <w:qFormat/>
    <w:rPr>
      <w:color w:val="0000FF"/>
      <w:w w:val="100"/>
      <w:position w:val="-1"/>
      <w:u w:val="single"/>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paragraph" w:styleId="Cabealho">
    <w:name w:val="header"/>
    <w:basedOn w:val="Normal"/>
    <w:link w:val="CabealhoChar0"/>
    <w:uiPriority w:val="99"/>
    <w:unhideWhenUsed/>
    <w:rsid w:val="003D27F9"/>
    <w:pPr>
      <w:tabs>
        <w:tab w:val="center" w:pos="4252"/>
        <w:tab w:val="right" w:pos="8504"/>
      </w:tabs>
      <w:spacing w:line="240" w:lineRule="auto"/>
    </w:pPr>
  </w:style>
  <w:style w:type="character" w:customStyle="1" w:styleId="CabealhoChar0">
    <w:name w:val="Cabeçalho Char"/>
    <w:basedOn w:val="Fontepargpadro"/>
    <w:link w:val="Cabealho"/>
    <w:uiPriority w:val="99"/>
    <w:rsid w:val="003D27F9"/>
    <w:rPr>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562108">
      <w:bodyDiv w:val="1"/>
      <w:marLeft w:val="0"/>
      <w:marRight w:val="0"/>
      <w:marTop w:val="0"/>
      <w:marBottom w:val="0"/>
      <w:divBdr>
        <w:top w:val="none" w:sz="0" w:space="0" w:color="auto"/>
        <w:left w:val="none" w:sz="0" w:space="0" w:color="auto"/>
        <w:bottom w:val="none" w:sz="0" w:space="0" w:color="auto"/>
        <w:right w:val="none" w:sz="0" w:space="0" w:color="auto"/>
      </w:divBdr>
    </w:div>
    <w:div w:id="484014559">
      <w:bodyDiv w:val="1"/>
      <w:marLeft w:val="0"/>
      <w:marRight w:val="0"/>
      <w:marTop w:val="0"/>
      <w:marBottom w:val="0"/>
      <w:divBdr>
        <w:top w:val="none" w:sz="0" w:space="0" w:color="auto"/>
        <w:left w:val="none" w:sz="0" w:space="0" w:color="auto"/>
        <w:bottom w:val="none" w:sz="0" w:space="0" w:color="auto"/>
        <w:right w:val="none" w:sz="0" w:space="0" w:color="auto"/>
      </w:divBdr>
    </w:div>
    <w:div w:id="672342409">
      <w:bodyDiv w:val="1"/>
      <w:marLeft w:val="0"/>
      <w:marRight w:val="0"/>
      <w:marTop w:val="0"/>
      <w:marBottom w:val="0"/>
      <w:divBdr>
        <w:top w:val="none" w:sz="0" w:space="0" w:color="auto"/>
        <w:left w:val="none" w:sz="0" w:space="0" w:color="auto"/>
        <w:bottom w:val="none" w:sz="0" w:space="0" w:color="auto"/>
        <w:right w:val="none" w:sz="0" w:space="0" w:color="auto"/>
      </w:divBdr>
    </w:div>
    <w:div w:id="748189115">
      <w:bodyDiv w:val="1"/>
      <w:marLeft w:val="0"/>
      <w:marRight w:val="0"/>
      <w:marTop w:val="0"/>
      <w:marBottom w:val="0"/>
      <w:divBdr>
        <w:top w:val="none" w:sz="0" w:space="0" w:color="auto"/>
        <w:left w:val="none" w:sz="0" w:space="0" w:color="auto"/>
        <w:bottom w:val="none" w:sz="0" w:space="0" w:color="auto"/>
        <w:right w:val="none" w:sz="0" w:space="0" w:color="auto"/>
      </w:divBdr>
    </w:div>
    <w:div w:id="885139679">
      <w:bodyDiv w:val="1"/>
      <w:marLeft w:val="0"/>
      <w:marRight w:val="0"/>
      <w:marTop w:val="0"/>
      <w:marBottom w:val="0"/>
      <w:divBdr>
        <w:top w:val="none" w:sz="0" w:space="0" w:color="auto"/>
        <w:left w:val="none" w:sz="0" w:space="0" w:color="auto"/>
        <w:bottom w:val="none" w:sz="0" w:space="0" w:color="auto"/>
        <w:right w:val="none" w:sz="0" w:space="0" w:color="auto"/>
      </w:divBdr>
    </w:div>
    <w:div w:id="902299981">
      <w:bodyDiv w:val="1"/>
      <w:marLeft w:val="0"/>
      <w:marRight w:val="0"/>
      <w:marTop w:val="0"/>
      <w:marBottom w:val="0"/>
      <w:divBdr>
        <w:top w:val="none" w:sz="0" w:space="0" w:color="auto"/>
        <w:left w:val="none" w:sz="0" w:space="0" w:color="auto"/>
        <w:bottom w:val="none" w:sz="0" w:space="0" w:color="auto"/>
        <w:right w:val="none" w:sz="0" w:space="0" w:color="auto"/>
      </w:divBdr>
    </w:div>
    <w:div w:id="930161266">
      <w:bodyDiv w:val="1"/>
      <w:marLeft w:val="0"/>
      <w:marRight w:val="0"/>
      <w:marTop w:val="0"/>
      <w:marBottom w:val="0"/>
      <w:divBdr>
        <w:top w:val="none" w:sz="0" w:space="0" w:color="auto"/>
        <w:left w:val="none" w:sz="0" w:space="0" w:color="auto"/>
        <w:bottom w:val="none" w:sz="0" w:space="0" w:color="auto"/>
        <w:right w:val="none" w:sz="0" w:space="0" w:color="auto"/>
      </w:divBdr>
    </w:div>
    <w:div w:id="944725947">
      <w:bodyDiv w:val="1"/>
      <w:marLeft w:val="0"/>
      <w:marRight w:val="0"/>
      <w:marTop w:val="0"/>
      <w:marBottom w:val="0"/>
      <w:divBdr>
        <w:top w:val="none" w:sz="0" w:space="0" w:color="auto"/>
        <w:left w:val="none" w:sz="0" w:space="0" w:color="auto"/>
        <w:bottom w:val="none" w:sz="0" w:space="0" w:color="auto"/>
        <w:right w:val="none" w:sz="0" w:space="0" w:color="auto"/>
      </w:divBdr>
    </w:div>
    <w:div w:id="950012335">
      <w:bodyDiv w:val="1"/>
      <w:marLeft w:val="0"/>
      <w:marRight w:val="0"/>
      <w:marTop w:val="0"/>
      <w:marBottom w:val="0"/>
      <w:divBdr>
        <w:top w:val="none" w:sz="0" w:space="0" w:color="auto"/>
        <w:left w:val="none" w:sz="0" w:space="0" w:color="auto"/>
        <w:bottom w:val="none" w:sz="0" w:space="0" w:color="auto"/>
        <w:right w:val="none" w:sz="0" w:space="0" w:color="auto"/>
      </w:divBdr>
    </w:div>
    <w:div w:id="1317539455">
      <w:bodyDiv w:val="1"/>
      <w:marLeft w:val="0"/>
      <w:marRight w:val="0"/>
      <w:marTop w:val="0"/>
      <w:marBottom w:val="0"/>
      <w:divBdr>
        <w:top w:val="none" w:sz="0" w:space="0" w:color="auto"/>
        <w:left w:val="none" w:sz="0" w:space="0" w:color="auto"/>
        <w:bottom w:val="none" w:sz="0" w:space="0" w:color="auto"/>
        <w:right w:val="none" w:sz="0" w:space="0" w:color="auto"/>
      </w:divBdr>
    </w:div>
    <w:div w:id="1410545034">
      <w:bodyDiv w:val="1"/>
      <w:marLeft w:val="0"/>
      <w:marRight w:val="0"/>
      <w:marTop w:val="0"/>
      <w:marBottom w:val="0"/>
      <w:divBdr>
        <w:top w:val="none" w:sz="0" w:space="0" w:color="auto"/>
        <w:left w:val="none" w:sz="0" w:space="0" w:color="auto"/>
        <w:bottom w:val="none" w:sz="0" w:space="0" w:color="auto"/>
        <w:right w:val="none" w:sz="0" w:space="0" w:color="auto"/>
      </w:divBdr>
    </w:div>
    <w:div w:id="1579752278">
      <w:bodyDiv w:val="1"/>
      <w:marLeft w:val="0"/>
      <w:marRight w:val="0"/>
      <w:marTop w:val="0"/>
      <w:marBottom w:val="0"/>
      <w:divBdr>
        <w:top w:val="none" w:sz="0" w:space="0" w:color="auto"/>
        <w:left w:val="none" w:sz="0" w:space="0" w:color="auto"/>
        <w:bottom w:val="none" w:sz="0" w:space="0" w:color="auto"/>
        <w:right w:val="none" w:sz="0" w:space="0" w:color="auto"/>
      </w:divBdr>
    </w:div>
    <w:div w:id="1785230215">
      <w:bodyDiv w:val="1"/>
      <w:marLeft w:val="0"/>
      <w:marRight w:val="0"/>
      <w:marTop w:val="0"/>
      <w:marBottom w:val="0"/>
      <w:divBdr>
        <w:top w:val="none" w:sz="0" w:space="0" w:color="auto"/>
        <w:left w:val="none" w:sz="0" w:space="0" w:color="auto"/>
        <w:bottom w:val="none" w:sz="0" w:space="0" w:color="auto"/>
        <w:right w:val="none" w:sz="0" w:space="0" w:color="auto"/>
      </w:divBdr>
    </w:div>
    <w:div w:id="1821775267">
      <w:bodyDiv w:val="1"/>
      <w:marLeft w:val="0"/>
      <w:marRight w:val="0"/>
      <w:marTop w:val="0"/>
      <w:marBottom w:val="0"/>
      <w:divBdr>
        <w:top w:val="none" w:sz="0" w:space="0" w:color="auto"/>
        <w:left w:val="none" w:sz="0" w:space="0" w:color="auto"/>
        <w:bottom w:val="none" w:sz="0" w:space="0" w:color="auto"/>
        <w:right w:val="none" w:sz="0" w:space="0" w:color="auto"/>
      </w:divBdr>
    </w:div>
    <w:div w:id="19432926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etFZAe1PzUq1vGKgLtXYGEpQmQ==">CgMxLjA4AHIhMU16NHJ4bUhtaS0wTDRnb0J6OG1BS1FrMURXcWlOMlZl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619</Words>
  <Characters>3347</Characters>
  <Application>Microsoft Office Word</Application>
  <DocSecurity>0</DocSecurity>
  <Lines>27</Lines>
  <Paragraphs>7</Paragraphs>
  <ScaleCrop>false</ScaleCrop>
  <Company/>
  <LinksUpToDate>false</LinksUpToDate>
  <CharactersWithSpaces>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P_7214</dc:creator>
  <cp:lastModifiedBy>Maíra Cardoso Leite de Sá</cp:lastModifiedBy>
  <cp:revision>3</cp:revision>
  <cp:lastPrinted>2026-06-08T14:35:00Z</cp:lastPrinted>
  <dcterms:created xsi:type="dcterms:W3CDTF">2026-06-08T14:35:00Z</dcterms:created>
  <dcterms:modified xsi:type="dcterms:W3CDTF">2026-06-08T18:33:00Z</dcterms:modified>
</cp:coreProperties>
</file>