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C1FB" w14:textId="11D55E71" w:rsidR="001042BE" w:rsidRDefault="001042BE" w:rsidP="001042BE"/>
    <w:p w14:paraId="4194C8E7" w14:textId="03EC1412" w:rsidR="001042BE" w:rsidRDefault="001042BE" w:rsidP="001042BE"/>
    <w:p w14:paraId="12CABB54" w14:textId="06812F41" w:rsidR="001042BE" w:rsidRDefault="001042BE" w:rsidP="001042BE"/>
    <w:p w14:paraId="24FE8AC2" w14:textId="541E0C84" w:rsidR="001042BE" w:rsidRDefault="001042BE" w:rsidP="001042BE"/>
    <w:p w14:paraId="4F970410" w14:textId="77777777" w:rsidR="004400FA" w:rsidRPr="004400FA" w:rsidRDefault="004400FA" w:rsidP="004400FA">
      <w:pPr>
        <w:rPr>
          <w:lang w:val="pt-BR"/>
        </w:rPr>
      </w:pPr>
    </w:p>
    <w:p w14:paraId="6F83AD35" w14:textId="56E22DCB" w:rsidR="004400FA" w:rsidRPr="004400FA" w:rsidRDefault="004400FA" w:rsidP="004400FA">
      <w:pPr>
        <w:rPr>
          <w:b/>
          <w:lang w:val="pt-BR"/>
        </w:rPr>
      </w:pPr>
      <w:r>
        <w:rPr>
          <w:b/>
          <w:lang w:val="pt-BR"/>
        </w:rPr>
        <w:t xml:space="preserve">                                                      </w:t>
      </w:r>
      <w:r w:rsidRPr="004400FA">
        <w:rPr>
          <w:b/>
          <w:lang w:val="pt-BR"/>
        </w:rPr>
        <w:t>PROJETO DE LEI Nº             /2026</w:t>
      </w:r>
    </w:p>
    <w:p w14:paraId="1FD30E34" w14:textId="389A80D3" w:rsidR="001042BE" w:rsidRDefault="001042BE" w:rsidP="001042BE"/>
    <w:p w14:paraId="54DCB986" w14:textId="77777777" w:rsidR="00045F49" w:rsidRDefault="00045F49" w:rsidP="0043003A">
      <w:pPr>
        <w:jc w:val="right"/>
        <w:rPr>
          <w:rFonts w:ascii="Arial" w:hAnsi="Arial" w:cs="Arial"/>
          <w:bCs/>
        </w:rPr>
      </w:pPr>
    </w:p>
    <w:p w14:paraId="7647B73E" w14:textId="77777777" w:rsidR="00045F49" w:rsidRDefault="00045F49" w:rsidP="0043003A">
      <w:pPr>
        <w:jc w:val="right"/>
        <w:rPr>
          <w:rFonts w:ascii="Arial" w:hAnsi="Arial" w:cs="Arial"/>
          <w:bCs/>
        </w:rPr>
      </w:pPr>
    </w:p>
    <w:p w14:paraId="7F7CA291" w14:textId="6F327128" w:rsidR="00045F49" w:rsidRPr="00702EB5" w:rsidRDefault="0043003A" w:rsidP="001B6B04">
      <w:pPr>
        <w:ind w:left="495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ESTABELECE DIRETRIZES PARA</w:t>
      </w:r>
      <w:r w:rsidR="00045F49">
        <w:rPr>
          <w:rFonts w:ascii="Arial" w:hAnsi="Arial" w:cs="Arial"/>
          <w:bCs/>
        </w:rPr>
        <w:t xml:space="preserve"> CRIAÇÃO</w:t>
      </w:r>
      <w:r w:rsidR="001B6B04">
        <w:rPr>
          <w:rFonts w:ascii="Arial" w:hAnsi="Arial" w:cs="Arial"/>
          <w:bCs/>
        </w:rPr>
        <w:t xml:space="preserve"> </w:t>
      </w:r>
      <w:r w:rsidR="00045F49">
        <w:rPr>
          <w:rFonts w:ascii="Arial" w:hAnsi="Arial" w:cs="Arial"/>
          <w:bCs/>
        </w:rPr>
        <w:t>DO PROGRAMA</w:t>
      </w:r>
      <w:r>
        <w:rPr>
          <w:rFonts w:ascii="Arial" w:hAnsi="Arial" w:cs="Arial"/>
          <w:bCs/>
        </w:rPr>
        <w:t xml:space="preserve"> </w:t>
      </w:r>
      <w:r w:rsidR="00045F49">
        <w:rPr>
          <w:rFonts w:ascii="Arial" w:hAnsi="Arial" w:cs="Arial"/>
          <w:bCs/>
        </w:rPr>
        <w:t xml:space="preserve">EDUCACIONAL </w:t>
      </w:r>
      <w:r w:rsidR="00045F49" w:rsidRPr="00045F49">
        <w:rPr>
          <w:rFonts w:ascii="Arial" w:hAnsi="Arial" w:cs="Arial"/>
          <w:b/>
        </w:rPr>
        <w:t>FIM DO JOGO</w:t>
      </w:r>
      <w:r w:rsidR="00045F49">
        <w:rPr>
          <w:rFonts w:ascii="Arial" w:hAnsi="Arial" w:cs="Arial"/>
          <w:bCs/>
        </w:rPr>
        <w:t>, NO ÂMBITO DO ESTADO DO MARANHÃO.</w:t>
      </w:r>
    </w:p>
    <w:p w14:paraId="3B1EE522" w14:textId="77777777" w:rsidR="00702EB5" w:rsidRPr="00702EB5" w:rsidRDefault="00702EB5" w:rsidP="00702EB5">
      <w:pPr>
        <w:tabs>
          <w:tab w:val="left" w:pos="1134"/>
        </w:tabs>
        <w:jc w:val="right"/>
        <w:rPr>
          <w:rFonts w:ascii="Arial" w:eastAsia="Times New Roman" w:hAnsi="Arial" w:cs="Arial"/>
          <w:bCs/>
          <w:i/>
          <w:lang w:val="pt-PT" w:eastAsia="pt-BR"/>
        </w:rPr>
      </w:pPr>
    </w:p>
    <w:p w14:paraId="2B490AB1" w14:textId="77777777" w:rsidR="00702EB5" w:rsidRPr="00702EB5" w:rsidRDefault="00702EB5" w:rsidP="00702EB5">
      <w:pPr>
        <w:tabs>
          <w:tab w:val="left" w:pos="1134"/>
        </w:tabs>
        <w:jc w:val="center"/>
        <w:rPr>
          <w:rFonts w:ascii="Arial" w:eastAsia="Times New Roman" w:hAnsi="Arial" w:cs="Arial"/>
          <w:bCs/>
          <w:i/>
          <w:lang w:val="pt-PT" w:eastAsia="pt-BR"/>
        </w:rPr>
      </w:pPr>
    </w:p>
    <w:p w14:paraId="5B3EE4E7" w14:textId="77777777" w:rsidR="00045F49" w:rsidRDefault="00045F49" w:rsidP="0029665A">
      <w:pPr>
        <w:tabs>
          <w:tab w:val="left" w:pos="1134"/>
        </w:tabs>
        <w:rPr>
          <w:rFonts w:ascii="Arial" w:eastAsia="Times New Roman" w:hAnsi="Arial" w:cs="Arial"/>
          <w:bCs/>
          <w:lang w:val="pt-PT" w:eastAsia="pt-BR"/>
        </w:rPr>
      </w:pPr>
    </w:p>
    <w:p w14:paraId="3A61AE20" w14:textId="77777777" w:rsidR="00045F49" w:rsidRPr="000623E4" w:rsidRDefault="00045F49" w:rsidP="0029665A">
      <w:pPr>
        <w:rPr>
          <w:rFonts w:ascii="Arial" w:hAnsi="Arial" w:cs="Arial"/>
          <w:lang w:val="pt-PT" w:eastAsia="pt-BR"/>
        </w:rPr>
      </w:pPr>
    </w:p>
    <w:p w14:paraId="2C2BEAC4" w14:textId="3B659279" w:rsidR="00702EB5" w:rsidRPr="000623E4" w:rsidRDefault="00702EB5" w:rsidP="0029665A">
      <w:pPr>
        <w:jc w:val="both"/>
        <w:rPr>
          <w:rFonts w:ascii="Arial" w:hAnsi="Arial" w:cs="Arial"/>
          <w:lang w:val="pt-PT" w:eastAsia="pt-BR"/>
        </w:rPr>
      </w:pPr>
      <w:r w:rsidRPr="000623E4">
        <w:rPr>
          <w:rFonts w:ascii="Arial" w:hAnsi="Arial" w:cs="Arial"/>
          <w:lang w:val="pt-PT" w:eastAsia="pt-BR"/>
        </w:rPr>
        <w:t>O GOVERNADOR DO ESTADO DO MARANHÃO, Faço saber que o Poder Legislativo decreta e eu sanciono a seguinte Lei:</w:t>
      </w:r>
    </w:p>
    <w:p w14:paraId="2BDA191A" w14:textId="77777777" w:rsidR="00702EB5" w:rsidRPr="000623E4" w:rsidRDefault="00702EB5" w:rsidP="0029665A">
      <w:pPr>
        <w:jc w:val="both"/>
        <w:rPr>
          <w:rFonts w:ascii="Arial" w:hAnsi="Arial" w:cs="Arial"/>
          <w:lang w:val="pt-PT" w:eastAsia="pt-BR"/>
        </w:rPr>
      </w:pPr>
    </w:p>
    <w:p w14:paraId="6901C140" w14:textId="571B9CB9" w:rsidR="00702EB5" w:rsidRPr="000623E4" w:rsidRDefault="00702EB5" w:rsidP="0029665A">
      <w:pPr>
        <w:jc w:val="both"/>
        <w:rPr>
          <w:rFonts w:ascii="Arial" w:hAnsi="Arial" w:cs="Arial"/>
          <w:lang w:val="pt-PT" w:eastAsia="pt-BR"/>
        </w:rPr>
      </w:pPr>
      <w:r w:rsidRPr="000623E4">
        <w:rPr>
          <w:rFonts w:ascii="Arial" w:hAnsi="Arial" w:cs="Arial"/>
          <w:lang w:val="pt-PT" w:eastAsia="pt-BR"/>
        </w:rPr>
        <w:t xml:space="preserve">Art. 1º </w:t>
      </w:r>
      <w:r w:rsidR="001B6B04">
        <w:rPr>
          <w:rFonts w:ascii="Arial" w:hAnsi="Arial" w:cs="Arial"/>
          <w:lang w:val="pt-PT" w:eastAsia="pt-BR"/>
        </w:rPr>
        <w:t>Estabelece diretrizes para criação</w:t>
      </w:r>
      <w:r w:rsidR="0043003A" w:rsidRPr="000623E4">
        <w:rPr>
          <w:rFonts w:ascii="Arial" w:hAnsi="Arial" w:cs="Arial"/>
          <w:lang w:eastAsia="pt-BR"/>
        </w:rPr>
        <w:t xml:space="preserve"> </w:t>
      </w:r>
      <w:r w:rsidR="001B6B04">
        <w:rPr>
          <w:rFonts w:ascii="Arial" w:hAnsi="Arial" w:cs="Arial"/>
          <w:lang w:eastAsia="pt-BR"/>
        </w:rPr>
        <w:t>do</w:t>
      </w:r>
      <w:r w:rsidR="0043003A" w:rsidRPr="000623E4">
        <w:rPr>
          <w:rFonts w:ascii="Arial" w:hAnsi="Arial" w:cs="Arial"/>
          <w:lang w:eastAsia="pt-BR"/>
        </w:rPr>
        <w:t xml:space="preserve"> Programa Educacional </w:t>
      </w:r>
      <w:r w:rsidR="0043003A" w:rsidRPr="001B6B04">
        <w:rPr>
          <w:rFonts w:ascii="Arial" w:hAnsi="Arial" w:cs="Arial"/>
          <w:b/>
          <w:bCs/>
          <w:lang w:eastAsia="pt-BR"/>
        </w:rPr>
        <w:t>Fim de Jogo</w:t>
      </w:r>
      <w:r w:rsidR="0043003A" w:rsidRPr="000623E4">
        <w:rPr>
          <w:rFonts w:ascii="Arial" w:hAnsi="Arial" w:cs="Arial"/>
          <w:lang w:eastAsia="pt-BR"/>
        </w:rPr>
        <w:t>, destinado à conscientização de crianças e adolescentes sobre os riscos e malefícios dos jogos de azar e das apostas, observadas as competências do Poder Executivo.</w:t>
      </w:r>
    </w:p>
    <w:p w14:paraId="035FA70B" w14:textId="77777777" w:rsidR="00702EB5" w:rsidRPr="000623E4" w:rsidRDefault="00702EB5" w:rsidP="0029665A">
      <w:pPr>
        <w:jc w:val="both"/>
        <w:rPr>
          <w:rFonts w:ascii="Arial" w:hAnsi="Arial" w:cs="Arial"/>
          <w:lang w:val="pt-PT" w:eastAsia="pt-BR"/>
        </w:rPr>
      </w:pPr>
    </w:p>
    <w:p w14:paraId="07980EF7" w14:textId="37C11004" w:rsidR="00702EB5" w:rsidRPr="000623E4" w:rsidRDefault="00702EB5" w:rsidP="0029665A">
      <w:pPr>
        <w:jc w:val="both"/>
        <w:rPr>
          <w:rFonts w:ascii="Arial" w:hAnsi="Arial" w:cs="Arial"/>
          <w:lang w:val="pt-PT" w:eastAsia="pt-BR"/>
        </w:rPr>
      </w:pPr>
      <w:r w:rsidRPr="000623E4">
        <w:rPr>
          <w:rFonts w:ascii="Arial" w:hAnsi="Arial" w:cs="Arial"/>
          <w:lang w:val="pt-PT" w:eastAsia="pt-BR"/>
        </w:rPr>
        <w:t xml:space="preserve">Art. 2º </w:t>
      </w:r>
      <w:r w:rsidR="001B6B04">
        <w:rPr>
          <w:rFonts w:ascii="Arial" w:hAnsi="Arial" w:cs="Arial"/>
          <w:lang w:val="pt-PT" w:eastAsia="pt-BR"/>
        </w:rPr>
        <w:t xml:space="preserve"> </w:t>
      </w:r>
      <w:r w:rsidRPr="000623E4">
        <w:rPr>
          <w:rFonts w:ascii="Arial" w:hAnsi="Arial" w:cs="Arial"/>
          <w:lang w:val="pt-PT" w:eastAsia="pt-BR"/>
        </w:rPr>
        <w:t>São objetivos do Programa Educacional Fim de Jogo:</w:t>
      </w:r>
    </w:p>
    <w:p w14:paraId="59015F09" w14:textId="27DC3095" w:rsidR="00FF2364" w:rsidRPr="000623E4" w:rsidRDefault="0029665A" w:rsidP="007C0CC6">
      <w:pPr>
        <w:spacing w:line="360" w:lineRule="auto"/>
        <w:jc w:val="both"/>
        <w:rPr>
          <w:rFonts w:ascii="Arial" w:hAnsi="Arial" w:cs="Arial"/>
          <w:lang w:val="pt-PT" w:eastAsia="pt-BR"/>
        </w:rPr>
      </w:pPr>
      <w:r>
        <w:rPr>
          <w:rFonts w:ascii="Arial" w:hAnsi="Arial" w:cs="Arial"/>
          <w:lang w:val="pt-PT" w:eastAsia="pt-BR"/>
        </w:rPr>
        <w:t>I</w:t>
      </w:r>
      <w:r w:rsidR="00702EB5" w:rsidRPr="000623E4">
        <w:rPr>
          <w:rFonts w:ascii="Arial" w:hAnsi="Arial" w:cs="Arial"/>
          <w:lang w:val="pt-PT" w:eastAsia="pt-BR"/>
        </w:rPr>
        <w:t xml:space="preserve">- alertar sobre os malefícios dos jogos de azar e apostas, ressaltando os perigos </w:t>
      </w:r>
      <w:r w:rsidR="00FF2364" w:rsidRPr="000623E4">
        <w:rPr>
          <w:rFonts w:ascii="Arial" w:hAnsi="Arial" w:cs="Arial"/>
          <w:lang w:val="pt-PT" w:eastAsia="pt-BR"/>
        </w:rPr>
        <w:t xml:space="preserve">   </w:t>
      </w:r>
    </w:p>
    <w:p w14:paraId="6F82D585" w14:textId="265D16EA" w:rsidR="00702EB5" w:rsidRPr="000623E4" w:rsidRDefault="006C34EA" w:rsidP="007C0CC6">
      <w:pPr>
        <w:spacing w:line="360" w:lineRule="auto"/>
        <w:jc w:val="both"/>
        <w:rPr>
          <w:rFonts w:ascii="Arial" w:hAnsi="Arial" w:cs="Arial"/>
          <w:lang w:val="pt-PT" w:eastAsia="pt-BR"/>
        </w:rPr>
      </w:pPr>
      <w:r w:rsidRPr="000623E4">
        <w:rPr>
          <w:rFonts w:ascii="Arial" w:hAnsi="Arial" w:cs="Arial"/>
          <w:lang w:val="pt-PT" w:eastAsia="pt-BR"/>
        </w:rPr>
        <w:t xml:space="preserve">  </w:t>
      </w:r>
      <w:r w:rsidR="00702EB5" w:rsidRPr="000623E4">
        <w:rPr>
          <w:rFonts w:ascii="Arial" w:hAnsi="Arial" w:cs="Arial"/>
          <w:lang w:val="pt-PT" w:eastAsia="pt-BR"/>
        </w:rPr>
        <w:t>de desenvolver vícios, com impacto no bem-estar psicológico e social;</w:t>
      </w:r>
    </w:p>
    <w:p w14:paraId="09464D93" w14:textId="575B6E68" w:rsidR="00702EB5" w:rsidRPr="000623E4" w:rsidRDefault="0029665A" w:rsidP="007C0CC6">
      <w:pPr>
        <w:spacing w:line="360" w:lineRule="auto"/>
        <w:jc w:val="both"/>
        <w:rPr>
          <w:rFonts w:ascii="Arial" w:hAnsi="Arial" w:cs="Arial"/>
          <w:lang w:val="pt-PT" w:eastAsia="pt-BR"/>
        </w:rPr>
      </w:pPr>
      <w:r>
        <w:rPr>
          <w:rFonts w:ascii="Arial" w:hAnsi="Arial" w:cs="Arial"/>
          <w:lang w:val="pt-PT" w:eastAsia="pt-BR"/>
        </w:rPr>
        <w:t>II</w:t>
      </w:r>
      <w:r w:rsidR="00702EB5" w:rsidRPr="000623E4">
        <w:rPr>
          <w:rFonts w:ascii="Arial" w:hAnsi="Arial" w:cs="Arial"/>
          <w:lang w:val="pt-PT" w:eastAsia="pt-BR"/>
        </w:rPr>
        <w:t>- promover atividades educativas que visem ao desenvolvimento de habilidades críticas e de autocontrole sobre o uso de tecnologias, bem como ao reconhecimento de comportamentos compulsivos relacionados a jogos de azar e apostas;</w:t>
      </w:r>
    </w:p>
    <w:p w14:paraId="691AB66C" w14:textId="5F973ED8" w:rsidR="00702EB5" w:rsidRPr="000623E4" w:rsidRDefault="00702EB5" w:rsidP="007C0CC6">
      <w:pPr>
        <w:spacing w:line="360" w:lineRule="auto"/>
        <w:jc w:val="both"/>
        <w:rPr>
          <w:rFonts w:ascii="Arial" w:hAnsi="Arial" w:cs="Arial"/>
          <w:lang w:val="pt-PT" w:eastAsia="pt-BR"/>
        </w:rPr>
      </w:pPr>
      <w:r w:rsidRPr="000623E4">
        <w:rPr>
          <w:rFonts w:ascii="Arial" w:hAnsi="Arial" w:cs="Arial"/>
          <w:lang w:val="pt-PT" w:eastAsia="pt-BR"/>
        </w:rPr>
        <w:t>III- incentivar o diálogo entre escola, família e sociedade acerca dos recursos tecnológicos de controle parental e dos malefícios dos jogos de azar e apostas;</w:t>
      </w:r>
    </w:p>
    <w:p w14:paraId="40D54C03" w14:textId="29A66B03" w:rsidR="00702EB5" w:rsidRPr="000623E4" w:rsidRDefault="00702EB5" w:rsidP="007C0CC6">
      <w:pPr>
        <w:spacing w:line="360" w:lineRule="auto"/>
        <w:jc w:val="both"/>
        <w:rPr>
          <w:rFonts w:ascii="Arial" w:hAnsi="Arial" w:cs="Arial"/>
          <w:lang w:val="pt-PT" w:eastAsia="pt-BR"/>
        </w:rPr>
      </w:pPr>
      <w:r w:rsidRPr="000623E4">
        <w:rPr>
          <w:rFonts w:ascii="Arial" w:hAnsi="Arial" w:cs="Arial"/>
          <w:lang w:val="pt-PT" w:eastAsia="pt-BR"/>
        </w:rPr>
        <w:t>IV- estimular práticas alternativas de lazer, como leitura, esportes, cultura e interação social presencial, como forma de prevenção.</w:t>
      </w:r>
    </w:p>
    <w:p w14:paraId="51D1F5D1" w14:textId="77777777" w:rsidR="00702EB5" w:rsidRPr="000623E4" w:rsidRDefault="00702EB5" w:rsidP="0029665A">
      <w:pPr>
        <w:jc w:val="both"/>
        <w:rPr>
          <w:rFonts w:ascii="Arial" w:hAnsi="Arial" w:cs="Arial"/>
          <w:lang w:val="pt-PT" w:eastAsia="pt-BR"/>
        </w:rPr>
      </w:pPr>
    </w:p>
    <w:p w14:paraId="7ED02DE3" w14:textId="0254175C" w:rsidR="00702EB5" w:rsidRPr="000623E4" w:rsidRDefault="00702EB5" w:rsidP="0029665A">
      <w:pPr>
        <w:jc w:val="both"/>
        <w:rPr>
          <w:rFonts w:ascii="Arial" w:hAnsi="Arial" w:cs="Arial"/>
          <w:lang w:val="pt-PT" w:eastAsia="pt-BR"/>
        </w:rPr>
      </w:pPr>
      <w:r w:rsidRPr="000623E4">
        <w:rPr>
          <w:rFonts w:ascii="Arial" w:hAnsi="Arial" w:cs="Arial"/>
          <w:lang w:val="pt-PT" w:eastAsia="pt-BR"/>
        </w:rPr>
        <w:t>Art. 3º Para fins de planejamento e implementação do Programa Educacional Fim de Jogo, a Secretaria da Educação, dentre outras ações</w:t>
      </w:r>
      <w:r w:rsidR="0043003A" w:rsidRPr="000623E4">
        <w:rPr>
          <w:rFonts w:ascii="Arial" w:hAnsi="Arial" w:cs="Arial"/>
          <w:lang w:val="pt-PT" w:eastAsia="pt-BR"/>
        </w:rPr>
        <w:t>.</w:t>
      </w:r>
    </w:p>
    <w:p w14:paraId="53781BCB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40CE4ABC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7174FB0B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2F4FF504" w14:textId="77777777" w:rsidR="00A746E5" w:rsidRPr="0029665A" w:rsidRDefault="00A746E5" w:rsidP="00A746E5">
      <w:pPr>
        <w:jc w:val="center"/>
        <w:rPr>
          <w:rFonts w:ascii="Arial" w:hAnsi="Arial" w:cs="Arial"/>
          <w:b/>
          <w:bCs/>
          <w:lang w:val="pt-BR" w:eastAsia="pt-BR"/>
        </w:rPr>
      </w:pPr>
      <w:r w:rsidRPr="0029665A">
        <w:rPr>
          <w:rFonts w:ascii="Arial" w:hAnsi="Arial" w:cs="Arial"/>
          <w:b/>
          <w:bCs/>
          <w:lang w:val="pt-BR" w:eastAsia="pt-BR"/>
        </w:rPr>
        <w:t>Deputada Daniella</w:t>
      </w:r>
    </w:p>
    <w:p w14:paraId="297769BB" w14:textId="77777777" w:rsidR="00A746E5" w:rsidRPr="0029665A" w:rsidRDefault="00A746E5" w:rsidP="00A746E5">
      <w:pPr>
        <w:jc w:val="center"/>
        <w:rPr>
          <w:rFonts w:ascii="Arial" w:hAnsi="Arial" w:cs="Arial"/>
          <w:b/>
          <w:bCs/>
          <w:u w:val="single"/>
          <w:lang w:val="pt-BR" w:eastAsia="pt-BR"/>
        </w:rPr>
      </w:pPr>
      <w:r w:rsidRPr="0029665A">
        <w:rPr>
          <w:rFonts w:ascii="Arial" w:hAnsi="Arial" w:cs="Arial"/>
          <w:b/>
          <w:bCs/>
          <w:lang w:val="pt-BR" w:eastAsia="pt-BR"/>
        </w:rPr>
        <w:t>Deputada Estadual</w:t>
      </w:r>
    </w:p>
    <w:p w14:paraId="6616D541" w14:textId="04B92DFE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3B612683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781C8E2D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3402DF8F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6420ECA3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042154C2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2F864170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468B0468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137D4AF0" w14:textId="12D500AD" w:rsidR="00702EB5" w:rsidRPr="000623E4" w:rsidRDefault="0029665A" w:rsidP="0029665A">
      <w:pPr>
        <w:jc w:val="both"/>
        <w:rPr>
          <w:rFonts w:ascii="Arial" w:hAnsi="Arial" w:cs="Arial"/>
          <w:lang w:val="pt-PT" w:eastAsia="pt-BR"/>
        </w:rPr>
      </w:pPr>
      <w:r>
        <w:rPr>
          <w:rFonts w:ascii="Arial" w:hAnsi="Arial" w:cs="Arial"/>
          <w:lang w:val="pt-PT" w:eastAsia="pt-BR"/>
        </w:rPr>
        <w:t>I</w:t>
      </w:r>
      <w:r w:rsidR="00702EB5" w:rsidRPr="000623E4">
        <w:rPr>
          <w:rFonts w:ascii="Arial" w:hAnsi="Arial" w:cs="Arial"/>
          <w:lang w:val="pt-PT" w:eastAsia="pt-BR"/>
        </w:rPr>
        <w:t xml:space="preserve">- desenvolver materiais pedagógicos sobre os malefícios dos jogos de azar e </w:t>
      </w:r>
      <w:r w:rsidR="006C34EA" w:rsidRPr="000623E4">
        <w:rPr>
          <w:rFonts w:ascii="Arial" w:hAnsi="Arial" w:cs="Arial"/>
          <w:lang w:val="pt-PT" w:eastAsia="pt-BR"/>
        </w:rPr>
        <w:t xml:space="preserve">              </w:t>
      </w:r>
      <w:r w:rsidR="00702EB5" w:rsidRPr="000623E4">
        <w:rPr>
          <w:rFonts w:ascii="Arial" w:hAnsi="Arial" w:cs="Arial"/>
          <w:lang w:val="pt-PT" w:eastAsia="pt-BR"/>
        </w:rPr>
        <w:t xml:space="preserve">apostas, incluindo impactos na saúde física, como dificuldades de sono e mentais </w:t>
      </w:r>
      <w:r w:rsidR="006C34EA" w:rsidRPr="000623E4">
        <w:rPr>
          <w:rFonts w:ascii="Arial" w:hAnsi="Arial" w:cs="Arial"/>
          <w:lang w:val="pt-PT" w:eastAsia="pt-BR"/>
        </w:rPr>
        <w:t xml:space="preserve"> </w:t>
      </w:r>
      <w:r w:rsidR="00702EB5" w:rsidRPr="000623E4">
        <w:rPr>
          <w:rFonts w:ascii="Arial" w:hAnsi="Arial" w:cs="Arial"/>
          <w:lang w:val="pt-PT" w:eastAsia="pt-BR"/>
        </w:rPr>
        <w:t>como ansiedade, depressão e isolamento social;</w:t>
      </w:r>
    </w:p>
    <w:p w14:paraId="40096B09" w14:textId="77777777" w:rsidR="00A746E5" w:rsidRDefault="00A746E5" w:rsidP="0029665A">
      <w:pPr>
        <w:jc w:val="both"/>
        <w:rPr>
          <w:rFonts w:ascii="Arial" w:hAnsi="Arial" w:cs="Arial"/>
          <w:lang w:val="pt-PT" w:eastAsia="pt-BR"/>
        </w:rPr>
      </w:pPr>
    </w:p>
    <w:p w14:paraId="48B09B33" w14:textId="0333085A" w:rsidR="00702EB5" w:rsidRPr="000623E4" w:rsidRDefault="0029665A" w:rsidP="0029665A">
      <w:pPr>
        <w:jc w:val="both"/>
        <w:rPr>
          <w:rFonts w:ascii="Arial" w:hAnsi="Arial" w:cs="Arial"/>
          <w:lang w:val="pt-PT" w:eastAsia="pt-BR"/>
        </w:rPr>
      </w:pPr>
      <w:r>
        <w:rPr>
          <w:rFonts w:ascii="Arial" w:hAnsi="Arial" w:cs="Arial"/>
          <w:lang w:val="pt-PT" w:eastAsia="pt-BR"/>
        </w:rPr>
        <w:t>II</w:t>
      </w:r>
      <w:r w:rsidR="00702EB5" w:rsidRPr="000623E4">
        <w:rPr>
          <w:rFonts w:ascii="Arial" w:hAnsi="Arial" w:cs="Arial"/>
          <w:lang w:val="pt-PT" w:eastAsia="pt-BR"/>
        </w:rPr>
        <w:t>- promover campanhas anuais, palestras e oficinas de conscientização sobre os malefícios dos jogos de azar e apostas, com ênfase em como o comportamento compulsivo pode prejudicar o desenvolvimento social e acadêmico dos alunos;</w:t>
      </w:r>
    </w:p>
    <w:p w14:paraId="444E3079" w14:textId="77777777" w:rsidR="0029665A" w:rsidRDefault="0029665A" w:rsidP="001B6B04">
      <w:pPr>
        <w:jc w:val="center"/>
        <w:rPr>
          <w:rFonts w:ascii="Arial" w:hAnsi="Arial" w:cs="Arial"/>
          <w:lang w:val="pt-PT" w:eastAsia="pt-BR"/>
        </w:rPr>
      </w:pPr>
    </w:p>
    <w:p w14:paraId="3A3ECE57" w14:textId="746C9CBA" w:rsidR="00702EB5" w:rsidRPr="000623E4" w:rsidRDefault="00702EB5" w:rsidP="0029665A">
      <w:pPr>
        <w:jc w:val="both"/>
        <w:rPr>
          <w:rFonts w:ascii="Arial" w:hAnsi="Arial" w:cs="Arial"/>
          <w:lang w:val="pt-PT" w:eastAsia="pt-BR"/>
        </w:rPr>
      </w:pPr>
      <w:r w:rsidRPr="000623E4">
        <w:rPr>
          <w:rFonts w:ascii="Arial" w:hAnsi="Arial" w:cs="Arial"/>
          <w:lang w:val="pt-PT" w:eastAsia="pt-BR"/>
        </w:rPr>
        <w:t>III - implementar atividades práticas que incentivem o uso saudável da leitura tecnologia, promovendo alternativas recreativas como a prática de esportes e interação social presencial;</w:t>
      </w:r>
    </w:p>
    <w:p w14:paraId="5787A515" w14:textId="1CB2E332" w:rsidR="00702EB5" w:rsidRPr="000623E4" w:rsidRDefault="00702EB5" w:rsidP="0029665A">
      <w:pPr>
        <w:jc w:val="both"/>
        <w:rPr>
          <w:rFonts w:ascii="Arial" w:hAnsi="Arial" w:cs="Arial"/>
        </w:rPr>
      </w:pPr>
      <w:r w:rsidRPr="000623E4">
        <w:rPr>
          <w:rFonts w:ascii="Arial" w:hAnsi="Arial" w:cs="Arial"/>
        </w:rPr>
        <w:t>IV- treinar os docentes e demais profissionais da educação para reconhecerem os sinais de uso problemático de tecnologia e de comportamento de risco relacionado a jogos de azar e apostas, visando à intervenção precoce;</w:t>
      </w:r>
    </w:p>
    <w:p w14:paraId="09D4ECCD" w14:textId="6A88CFDE" w:rsidR="00702EB5" w:rsidRPr="000623E4" w:rsidRDefault="00702EB5" w:rsidP="0029665A">
      <w:pPr>
        <w:jc w:val="both"/>
        <w:rPr>
          <w:rFonts w:ascii="Arial" w:hAnsi="Arial" w:cs="Arial"/>
        </w:rPr>
      </w:pPr>
      <w:r w:rsidRPr="000623E4">
        <w:rPr>
          <w:rFonts w:ascii="Arial" w:hAnsi="Arial" w:cs="Arial"/>
        </w:rPr>
        <w:t xml:space="preserve">V- celebrar </w:t>
      </w:r>
      <w:r w:rsidR="004400FA" w:rsidRPr="000623E4">
        <w:rPr>
          <w:rFonts w:ascii="Arial" w:hAnsi="Arial" w:cs="Arial"/>
        </w:rPr>
        <w:t>convenios</w:t>
      </w:r>
      <w:r w:rsidRPr="000623E4">
        <w:rPr>
          <w:rFonts w:ascii="Arial" w:hAnsi="Arial" w:cs="Arial"/>
        </w:rPr>
        <w:t xml:space="preserve"> e </w:t>
      </w:r>
      <w:r w:rsidR="004400FA" w:rsidRPr="000623E4">
        <w:rPr>
          <w:rFonts w:ascii="Arial" w:hAnsi="Arial" w:cs="Arial"/>
        </w:rPr>
        <w:t>parcerías</w:t>
      </w:r>
      <w:r w:rsidRPr="000623E4">
        <w:rPr>
          <w:rFonts w:ascii="Arial" w:hAnsi="Arial" w:cs="Arial"/>
        </w:rPr>
        <w:t xml:space="preserve"> com entidades públicas ou privadas e com </w:t>
      </w:r>
      <w:r w:rsidR="004400FA" w:rsidRPr="000623E4">
        <w:rPr>
          <w:rFonts w:ascii="Arial" w:hAnsi="Arial" w:cs="Arial"/>
        </w:rPr>
        <w:t xml:space="preserve">           </w:t>
      </w:r>
      <w:r w:rsidRPr="000623E4">
        <w:rPr>
          <w:rFonts w:ascii="Arial" w:hAnsi="Arial" w:cs="Arial"/>
        </w:rPr>
        <w:t>organizações de saúde especializadas em psicologia e pedagogia, para oferecer suporte psicológico e orientação aos estudantes e suas famílias;</w:t>
      </w:r>
    </w:p>
    <w:p w14:paraId="781BA475" w14:textId="5CC5B3A9" w:rsidR="00702EB5" w:rsidRPr="000623E4" w:rsidRDefault="00702EB5" w:rsidP="0029665A">
      <w:pPr>
        <w:jc w:val="both"/>
        <w:rPr>
          <w:rFonts w:ascii="Arial" w:hAnsi="Arial" w:cs="Arial"/>
        </w:rPr>
      </w:pPr>
      <w:r w:rsidRPr="000623E4">
        <w:rPr>
          <w:rFonts w:ascii="Arial" w:hAnsi="Arial" w:cs="Arial"/>
        </w:rPr>
        <w:t xml:space="preserve">VI - produzir relatórios anuais sobre o impacto dasações realizadas. </w:t>
      </w:r>
    </w:p>
    <w:p w14:paraId="3DA785B0" w14:textId="77777777" w:rsidR="0029665A" w:rsidRDefault="0029665A" w:rsidP="0029665A">
      <w:pPr>
        <w:jc w:val="both"/>
        <w:rPr>
          <w:rFonts w:ascii="Arial" w:hAnsi="Arial" w:cs="Arial"/>
        </w:rPr>
      </w:pPr>
    </w:p>
    <w:p w14:paraId="488D239A" w14:textId="4F56527E" w:rsidR="00702EB5" w:rsidRPr="000623E4" w:rsidRDefault="00702EB5" w:rsidP="0029665A">
      <w:pPr>
        <w:jc w:val="both"/>
        <w:rPr>
          <w:rFonts w:ascii="Arial" w:hAnsi="Arial" w:cs="Arial"/>
        </w:rPr>
      </w:pPr>
      <w:r w:rsidRPr="000623E4">
        <w:rPr>
          <w:rFonts w:ascii="Arial" w:hAnsi="Arial" w:cs="Arial"/>
        </w:rPr>
        <w:t>Art. 4º O Poder Executivo poderá regulamentar esta Lei no que couber.</w:t>
      </w:r>
    </w:p>
    <w:p w14:paraId="43452983" w14:textId="77777777" w:rsidR="0029665A" w:rsidRDefault="0029665A" w:rsidP="0029665A">
      <w:pPr>
        <w:jc w:val="both"/>
        <w:rPr>
          <w:rFonts w:ascii="Arial" w:hAnsi="Arial" w:cs="Arial"/>
        </w:rPr>
      </w:pPr>
    </w:p>
    <w:p w14:paraId="699BAE73" w14:textId="49B29832" w:rsidR="00702EB5" w:rsidRPr="000623E4" w:rsidRDefault="00702EB5" w:rsidP="0029665A">
      <w:pPr>
        <w:jc w:val="both"/>
        <w:rPr>
          <w:rFonts w:ascii="Arial" w:hAnsi="Arial" w:cs="Arial"/>
        </w:rPr>
      </w:pPr>
      <w:r w:rsidRPr="000623E4">
        <w:rPr>
          <w:rFonts w:ascii="Arial" w:hAnsi="Arial" w:cs="Arial"/>
        </w:rPr>
        <w:t>Art.5º</w:t>
      </w:r>
      <w:r w:rsidR="001B6B04">
        <w:rPr>
          <w:rFonts w:ascii="Arial" w:hAnsi="Arial" w:cs="Arial"/>
        </w:rPr>
        <w:t xml:space="preserve"> D</w:t>
      </w:r>
      <w:r w:rsidRPr="000623E4">
        <w:rPr>
          <w:rFonts w:ascii="Arial" w:hAnsi="Arial" w:cs="Arial"/>
        </w:rPr>
        <w:t>espesas necessárias à execução desta Lei</w:t>
      </w:r>
      <w:r w:rsidR="001B6B04">
        <w:rPr>
          <w:rFonts w:ascii="Arial" w:hAnsi="Arial" w:cs="Arial"/>
        </w:rPr>
        <w:t>em ate 90 dias após sua publicação,</w:t>
      </w:r>
      <w:r w:rsidRPr="000623E4">
        <w:rPr>
          <w:rFonts w:ascii="Arial" w:hAnsi="Arial" w:cs="Arial"/>
        </w:rPr>
        <w:t xml:space="preserve"> correrão às dotações orçamentárias próprias, suplementadas, se necessário.</w:t>
      </w:r>
    </w:p>
    <w:p w14:paraId="1B6AC809" w14:textId="77777777" w:rsidR="0029665A" w:rsidRDefault="0029665A" w:rsidP="0029665A">
      <w:pPr>
        <w:jc w:val="both"/>
        <w:rPr>
          <w:rFonts w:ascii="Arial" w:hAnsi="Arial" w:cs="Arial"/>
        </w:rPr>
      </w:pPr>
    </w:p>
    <w:p w14:paraId="75994381" w14:textId="743D7CBB" w:rsidR="00872BEC" w:rsidRPr="000623E4" w:rsidRDefault="00702EB5" w:rsidP="0029665A">
      <w:pPr>
        <w:jc w:val="both"/>
        <w:rPr>
          <w:rFonts w:ascii="Arial" w:hAnsi="Arial" w:cs="Arial"/>
        </w:rPr>
      </w:pPr>
      <w:r w:rsidRPr="000623E4">
        <w:rPr>
          <w:rFonts w:ascii="Arial" w:hAnsi="Arial" w:cs="Arial"/>
        </w:rPr>
        <w:t>Art. 6º Esta Lei entra em vigor na data de sua publicaçã</w:t>
      </w:r>
      <w:r w:rsidR="004400FA" w:rsidRPr="000623E4">
        <w:rPr>
          <w:rFonts w:ascii="Arial" w:hAnsi="Arial" w:cs="Arial"/>
        </w:rPr>
        <w:t>o</w:t>
      </w:r>
      <w:r w:rsidR="00AC0625">
        <w:rPr>
          <w:rFonts w:ascii="Arial" w:hAnsi="Arial" w:cs="Arial"/>
        </w:rPr>
        <w:t>.</w:t>
      </w:r>
    </w:p>
    <w:p w14:paraId="2517FE11" w14:textId="77777777" w:rsidR="004400FA" w:rsidRPr="000623E4" w:rsidRDefault="004400FA" w:rsidP="0029665A">
      <w:pPr>
        <w:jc w:val="both"/>
        <w:rPr>
          <w:rFonts w:ascii="Arial" w:hAnsi="Arial" w:cs="Arial"/>
        </w:rPr>
      </w:pPr>
    </w:p>
    <w:p w14:paraId="0D77118C" w14:textId="77777777" w:rsidR="004400FA" w:rsidRPr="000623E4" w:rsidRDefault="004400FA" w:rsidP="0029665A">
      <w:pPr>
        <w:jc w:val="both"/>
        <w:rPr>
          <w:rFonts w:ascii="Arial" w:hAnsi="Arial" w:cs="Arial"/>
        </w:rPr>
      </w:pPr>
    </w:p>
    <w:p w14:paraId="207AF52C" w14:textId="59C0227D" w:rsidR="004400FA" w:rsidRPr="0029665A" w:rsidRDefault="004400FA" w:rsidP="001B6B04">
      <w:pPr>
        <w:jc w:val="center"/>
        <w:rPr>
          <w:rFonts w:ascii="Arial" w:hAnsi="Arial" w:cs="Arial"/>
          <w:b/>
          <w:bCs/>
        </w:rPr>
      </w:pPr>
      <w:r w:rsidRPr="0029665A">
        <w:rPr>
          <w:rFonts w:ascii="Arial" w:hAnsi="Arial" w:cs="Arial"/>
          <w:b/>
          <w:bCs/>
        </w:rPr>
        <w:t>JUSTIFICATIVA</w:t>
      </w:r>
    </w:p>
    <w:p w14:paraId="658611BB" w14:textId="77777777" w:rsidR="004400FA" w:rsidRPr="000623E4" w:rsidRDefault="004400FA" w:rsidP="0029665A">
      <w:pPr>
        <w:jc w:val="both"/>
        <w:rPr>
          <w:rFonts w:ascii="Arial" w:hAnsi="Arial" w:cs="Arial"/>
        </w:rPr>
      </w:pPr>
    </w:p>
    <w:p w14:paraId="191C0F5E" w14:textId="77777777" w:rsidR="0016707E" w:rsidRPr="000623E4" w:rsidRDefault="0016707E" w:rsidP="0029665A">
      <w:pPr>
        <w:jc w:val="both"/>
        <w:rPr>
          <w:rFonts w:ascii="Arial" w:hAnsi="Arial" w:cs="Arial"/>
        </w:rPr>
      </w:pPr>
    </w:p>
    <w:p w14:paraId="16ADF4C3" w14:textId="77777777" w:rsidR="002370AA" w:rsidRPr="000623E4" w:rsidRDefault="002370AA" w:rsidP="0029665A">
      <w:pPr>
        <w:jc w:val="both"/>
        <w:rPr>
          <w:rFonts w:ascii="Arial" w:hAnsi="Arial" w:cs="Arial"/>
          <w:lang w:val="pt-BR"/>
        </w:rPr>
      </w:pPr>
      <w:r w:rsidRPr="000623E4">
        <w:rPr>
          <w:rFonts w:ascii="Arial" w:hAnsi="Arial" w:cs="Arial"/>
          <w:lang w:val="pt-BR"/>
        </w:rPr>
        <w:t>O presente Projeto de Lei tem por objetivo autorizar a criação do Programa Educacional "Fim de Jogo", no âmbito da Secretaria de Estado da Educação do Maranhão, visando promover ações educativas, preventivas e de conscientização voltadas à proteção e ao desenvolvimento integral dos estudantes da rede pública estadual.</w:t>
      </w:r>
    </w:p>
    <w:p w14:paraId="19D3BF8B" w14:textId="77777777" w:rsidR="002370AA" w:rsidRPr="000623E4" w:rsidRDefault="002370AA" w:rsidP="0029665A">
      <w:pPr>
        <w:jc w:val="both"/>
        <w:rPr>
          <w:rFonts w:ascii="Arial" w:hAnsi="Arial" w:cs="Arial"/>
          <w:lang w:val="pt-BR"/>
        </w:rPr>
      </w:pPr>
    </w:p>
    <w:p w14:paraId="06DE8442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7B5EFAA0" w14:textId="77777777" w:rsidR="00A746E5" w:rsidRPr="0029665A" w:rsidRDefault="00A746E5" w:rsidP="00A746E5">
      <w:pPr>
        <w:jc w:val="center"/>
        <w:rPr>
          <w:rFonts w:ascii="Arial" w:hAnsi="Arial" w:cs="Arial"/>
          <w:b/>
          <w:bCs/>
          <w:lang w:val="pt-BR" w:eastAsia="pt-BR"/>
        </w:rPr>
      </w:pPr>
      <w:r w:rsidRPr="0029665A">
        <w:rPr>
          <w:rFonts w:ascii="Arial" w:hAnsi="Arial" w:cs="Arial"/>
          <w:b/>
          <w:bCs/>
          <w:lang w:val="pt-BR" w:eastAsia="pt-BR"/>
        </w:rPr>
        <w:t>Deputada Daniella</w:t>
      </w:r>
    </w:p>
    <w:p w14:paraId="05C1CD88" w14:textId="77777777" w:rsidR="00A746E5" w:rsidRPr="0029665A" w:rsidRDefault="00A746E5" w:rsidP="00A746E5">
      <w:pPr>
        <w:jc w:val="center"/>
        <w:rPr>
          <w:rFonts w:ascii="Arial" w:hAnsi="Arial" w:cs="Arial"/>
          <w:b/>
          <w:bCs/>
          <w:u w:val="single"/>
          <w:lang w:val="pt-BR" w:eastAsia="pt-BR"/>
        </w:rPr>
      </w:pPr>
      <w:r w:rsidRPr="0029665A">
        <w:rPr>
          <w:rFonts w:ascii="Arial" w:hAnsi="Arial" w:cs="Arial"/>
          <w:b/>
          <w:bCs/>
          <w:lang w:val="pt-BR" w:eastAsia="pt-BR"/>
        </w:rPr>
        <w:t>Deputada Estadual</w:t>
      </w:r>
    </w:p>
    <w:p w14:paraId="75794C37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13868F36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64B1939F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42F7DD00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4C690890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14114A4D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475D4E61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231F73D5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37E45561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637A936C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0AD31949" w14:textId="77777777" w:rsidR="00A746E5" w:rsidRDefault="00A746E5" w:rsidP="0029665A">
      <w:pPr>
        <w:jc w:val="both"/>
        <w:rPr>
          <w:rFonts w:ascii="Arial" w:hAnsi="Arial" w:cs="Arial"/>
          <w:lang w:val="pt-BR"/>
        </w:rPr>
      </w:pPr>
    </w:p>
    <w:p w14:paraId="2A938FF1" w14:textId="707670D2" w:rsidR="002370AA" w:rsidRPr="000623E4" w:rsidRDefault="002370AA" w:rsidP="0029665A">
      <w:pPr>
        <w:jc w:val="both"/>
        <w:rPr>
          <w:rFonts w:ascii="Arial" w:hAnsi="Arial" w:cs="Arial"/>
          <w:lang w:val="pt-BR"/>
        </w:rPr>
      </w:pPr>
      <w:r w:rsidRPr="000623E4">
        <w:rPr>
          <w:rFonts w:ascii="Arial" w:hAnsi="Arial" w:cs="Arial"/>
          <w:lang w:val="pt-BR"/>
        </w:rPr>
        <w:t>A proposta surge diante da necessidade de fortalecer o ambiente escolar como espaço de formação cidadã, prevenção de vulnerabilidades sociais e promoção de valores que contribuam para a construção de uma sociedade mais justa, segura e consciente. O programa busca desenvolver atividades pedagógicas que estimulem o pensamento crítico, a responsabilidade social, a cultura da paz, a prevenção da violência, do uso de drogas, da evasão escolar e de outras situações que possam comprometer o futuro dos jovens maranhenses.</w:t>
      </w:r>
    </w:p>
    <w:p w14:paraId="446CCB38" w14:textId="77777777" w:rsidR="002370AA" w:rsidRPr="000623E4" w:rsidRDefault="002370AA" w:rsidP="0029665A">
      <w:pPr>
        <w:jc w:val="both"/>
        <w:rPr>
          <w:rFonts w:ascii="Arial" w:hAnsi="Arial" w:cs="Arial"/>
          <w:lang w:val="pt-BR"/>
        </w:rPr>
      </w:pPr>
    </w:p>
    <w:p w14:paraId="428B6745" w14:textId="599FED16" w:rsidR="002370AA" w:rsidRPr="000623E4" w:rsidRDefault="002370AA" w:rsidP="0029665A">
      <w:pPr>
        <w:jc w:val="both"/>
        <w:rPr>
          <w:rFonts w:ascii="Arial" w:hAnsi="Arial" w:cs="Arial"/>
          <w:lang w:val="pt-BR"/>
        </w:rPr>
      </w:pPr>
      <w:r w:rsidRPr="000623E4">
        <w:rPr>
          <w:rFonts w:ascii="Arial" w:hAnsi="Arial" w:cs="Arial"/>
          <w:lang w:val="pt-BR"/>
        </w:rPr>
        <w:t>A escola desempenha papel fundamental na formação de crianças e adolescentes, sendo um ambiente privilegiado para a disseminação de</w:t>
      </w:r>
      <w:r w:rsidR="00045F49" w:rsidRPr="000623E4">
        <w:rPr>
          <w:rFonts w:ascii="Arial" w:hAnsi="Arial" w:cs="Arial"/>
          <w:lang w:val="pt-BR"/>
        </w:rPr>
        <w:t xml:space="preserve"> </w:t>
      </w:r>
      <w:r w:rsidRPr="000623E4">
        <w:rPr>
          <w:rFonts w:ascii="Arial" w:hAnsi="Arial" w:cs="Arial"/>
          <w:lang w:val="pt-BR"/>
        </w:rPr>
        <w:t>conhecimentos e práticas que favoreçam escolhas Saudáveis.</w:t>
      </w:r>
    </w:p>
    <w:p w14:paraId="64E7DFB9" w14:textId="77777777" w:rsidR="002370AA" w:rsidRPr="000623E4" w:rsidRDefault="002370AA" w:rsidP="0029665A">
      <w:pPr>
        <w:jc w:val="both"/>
        <w:rPr>
          <w:rFonts w:ascii="Arial" w:hAnsi="Arial" w:cs="Arial"/>
          <w:lang w:val="pt-BR"/>
        </w:rPr>
      </w:pPr>
    </w:p>
    <w:p w14:paraId="7A05E5BE" w14:textId="6C6D394C" w:rsidR="002370AA" w:rsidRPr="000623E4" w:rsidRDefault="002370AA" w:rsidP="0029665A">
      <w:pPr>
        <w:jc w:val="both"/>
        <w:rPr>
          <w:rFonts w:ascii="Arial" w:hAnsi="Arial" w:cs="Arial"/>
          <w:lang w:val="pt-BR"/>
        </w:rPr>
      </w:pPr>
      <w:r w:rsidRPr="000623E4">
        <w:rPr>
          <w:rFonts w:ascii="Arial" w:hAnsi="Arial" w:cs="Arial"/>
          <w:lang w:val="pt-BR"/>
        </w:rPr>
        <w:t>e responsáveis. Nesse contexto, o Programa Educacional "Fim de Jogo" pretende atuar de forma integrada com a comunidade escolar, famílias e demais órgãos públicos, promovendo palestras, oficinas, campanhas educativas e atividades complementares voltadas ao fortalecimento da cidadania e da convivência social.</w:t>
      </w:r>
    </w:p>
    <w:p w14:paraId="6DAE3642" w14:textId="77777777" w:rsidR="0029665A" w:rsidRDefault="0029665A" w:rsidP="0029665A">
      <w:pPr>
        <w:jc w:val="both"/>
        <w:rPr>
          <w:rFonts w:ascii="Arial" w:hAnsi="Arial" w:cs="Arial"/>
          <w:lang w:val="pt-BR"/>
        </w:rPr>
      </w:pPr>
    </w:p>
    <w:p w14:paraId="7031BB0C" w14:textId="08AB0E55" w:rsidR="00045F49" w:rsidRPr="000623E4" w:rsidRDefault="002370AA" w:rsidP="0029665A">
      <w:pPr>
        <w:jc w:val="both"/>
        <w:rPr>
          <w:rFonts w:ascii="Arial" w:hAnsi="Arial" w:cs="Arial"/>
          <w:lang w:val="pt-BR"/>
        </w:rPr>
      </w:pPr>
      <w:r w:rsidRPr="000623E4">
        <w:rPr>
          <w:rFonts w:ascii="Arial" w:hAnsi="Arial" w:cs="Arial"/>
          <w:lang w:val="pt-BR"/>
        </w:rPr>
        <w:t xml:space="preserve">Além disso, a iniciativa encontra respaldo nos princípios constitucionais que asseguram o direito à educação de qualidade e a proteção </w:t>
      </w:r>
    </w:p>
    <w:p w14:paraId="4F4B9804" w14:textId="6D090649" w:rsidR="002370AA" w:rsidRPr="000623E4" w:rsidRDefault="002370AA" w:rsidP="0029665A">
      <w:pPr>
        <w:jc w:val="both"/>
        <w:rPr>
          <w:rFonts w:ascii="Arial" w:hAnsi="Arial" w:cs="Arial"/>
          <w:lang w:val="pt-BR"/>
        </w:rPr>
      </w:pPr>
      <w:r w:rsidRPr="000623E4">
        <w:rPr>
          <w:rFonts w:ascii="Arial" w:hAnsi="Arial" w:cs="Arial"/>
          <w:lang w:val="pt-BR"/>
        </w:rPr>
        <w:t>integral da criança e do adolescente, contribuindo para a redução de fatores de risco e para a ampliação das oportunidades de desenvolvimento pessoal e profissional dos estudantes.</w:t>
      </w:r>
    </w:p>
    <w:p w14:paraId="2213C42C" w14:textId="77777777" w:rsidR="002370AA" w:rsidRPr="000623E4" w:rsidRDefault="002370AA" w:rsidP="0029665A">
      <w:pPr>
        <w:jc w:val="both"/>
        <w:rPr>
          <w:rFonts w:ascii="Arial" w:hAnsi="Arial" w:cs="Arial"/>
          <w:lang w:val="pt-BR"/>
        </w:rPr>
      </w:pPr>
      <w:r w:rsidRPr="000623E4">
        <w:rPr>
          <w:rFonts w:ascii="Arial" w:hAnsi="Arial" w:cs="Arial"/>
          <w:lang w:val="pt-BR"/>
        </w:rPr>
        <w:t>Dessa forma, o presente Projeto de Lei representa importante instrumento de política pública educacional, alinhado aos desafios contemporâneos enfrentados pela juventude, razão pela qual se espera o apoio dos nobres parlamentares para sua aprovação.</w:t>
      </w:r>
    </w:p>
    <w:p w14:paraId="6B2FFA12" w14:textId="2A996918" w:rsidR="00872BEC" w:rsidRPr="000623E4" w:rsidRDefault="00872BEC" w:rsidP="0029665A">
      <w:pPr>
        <w:jc w:val="both"/>
        <w:rPr>
          <w:rFonts w:ascii="Arial" w:hAnsi="Arial" w:cs="Arial"/>
        </w:rPr>
      </w:pPr>
    </w:p>
    <w:p w14:paraId="7446B604" w14:textId="77777777" w:rsidR="004400FA" w:rsidRPr="000623E4" w:rsidRDefault="004400FA" w:rsidP="0029665A">
      <w:pPr>
        <w:rPr>
          <w:rFonts w:ascii="Arial" w:hAnsi="Arial" w:cs="Arial"/>
        </w:rPr>
      </w:pPr>
    </w:p>
    <w:p w14:paraId="3D3C7EF4" w14:textId="77777777" w:rsidR="004400FA" w:rsidRPr="000623E4" w:rsidRDefault="004400FA" w:rsidP="0029665A">
      <w:pPr>
        <w:rPr>
          <w:rFonts w:ascii="Arial" w:hAnsi="Arial" w:cs="Arial"/>
        </w:rPr>
      </w:pPr>
    </w:p>
    <w:p w14:paraId="0E42F3AA" w14:textId="77777777" w:rsidR="004400FA" w:rsidRPr="000623E4" w:rsidRDefault="004400FA" w:rsidP="0029665A">
      <w:pPr>
        <w:rPr>
          <w:rFonts w:ascii="Arial" w:hAnsi="Arial" w:cs="Arial"/>
        </w:rPr>
      </w:pPr>
    </w:p>
    <w:p w14:paraId="07087C47" w14:textId="6B945122" w:rsidR="00872BEC" w:rsidRPr="00872BEC" w:rsidRDefault="00872BEC" w:rsidP="0029665A"/>
    <w:p w14:paraId="33F97F09" w14:textId="058B5583" w:rsidR="00872BEC" w:rsidRDefault="00872BEC" w:rsidP="0029665A"/>
    <w:p w14:paraId="195FE844" w14:textId="77777777" w:rsidR="0029665A" w:rsidRDefault="00872BEC" w:rsidP="0029665A">
      <w:pPr>
        <w:rPr>
          <w:rFonts w:ascii="Arial" w:hAnsi="Arial" w:cs="Arial"/>
          <w:lang w:val="pt-BR"/>
        </w:rPr>
      </w:pPr>
      <w:r>
        <w:tab/>
      </w:r>
    </w:p>
    <w:p w14:paraId="55D96CD7" w14:textId="77777777" w:rsidR="0029665A" w:rsidRDefault="0029665A" w:rsidP="0029665A">
      <w:pPr>
        <w:jc w:val="center"/>
        <w:rPr>
          <w:rFonts w:ascii="Arial" w:hAnsi="Arial" w:cs="Arial"/>
          <w:b/>
          <w:bCs/>
          <w:lang w:val="pt-BR" w:eastAsia="pt-BR"/>
        </w:rPr>
      </w:pPr>
    </w:p>
    <w:p w14:paraId="2EBB49BB" w14:textId="77777777" w:rsidR="0029665A" w:rsidRDefault="0029665A" w:rsidP="00A746E5">
      <w:pPr>
        <w:jc w:val="center"/>
        <w:rPr>
          <w:rFonts w:ascii="Arial" w:hAnsi="Arial" w:cs="Arial"/>
          <w:b/>
          <w:bCs/>
          <w:lang w:val="pt-BR" w:eastAsia="pt-BR"/>
        </w:rPr>
      </w:pPr>
    </w:p>
    <w:p w14:paraId="6547E74F" w14:textId="77777777" w:rsidR="00A746E5" w:rsidRPr="0029665A" w:rsidRDefault="00A746E5" w:rsidP="00A746E5">
      <w:pPr>
        <w:jc w:val="center"/>
        <w:rPr>
          <w:rFonts w:ascii="Arial" w:hAnsi="Arial" w:cs="Arial"/>
          <w:b/>
          <w:bCs/>
          <w:lang w:val="pt-BR" w:eastAsia="pt-BR"/>
        </w:rPr>
      </w:pPr>
      <w:r w:rsidRPr="0029665A">
        <w:rPr>
          <w:rFonts w:ascii="Arial" w:hAnsi="Arial" w:cs="Arial"/>
          <w:b/>
          <w:bCs/>
          <w:lang w:val="pt-BR" w:eastAsia="pt-BR"/>
        </w:rPr>
        <w:t>Deputada Daniella</w:t>
      </w:r>
    </w:p>
    <w:p w14:paraId="1281B312" w14:textId="77777777" w:rsidR="00A746E5" w:rsidRPr="0029665A" w:rsidRDefault="00A746E5" w:rsidP="00A746E5">
      <w:pPr>
        <w:jc w:val="center"/>
        <w:rPr>
          <w:rFonts w:ascii="Arial" w:hAnsi="Arial" w:cs="Arial"/>
          <w:b/>
          <w:bCs/>
          <w:u w:val="single"/>
          <w:lang w:val="pt-BR" w:eastAsia="pt-BR"/>
        </w:rPr>
      </w:pPr>
      <w:r w:rsidRPr="0029665A">
        <w:rPr>
          <w:rFonts w:ascii="Arial" w:hAnsi="Arial" w:cs="Arial"/>
          <w:b/>
          <w:bCs/>
          <w:lang w:val="pt-BR" w:eastAsia="pt-BR"/>
        </w:rPr>
        <w:t>Deputada Estadual</w:t>
      </w:r>
    </w:p>
    <w:p w14:paraId="03935262" w14:textId="77777777" w:rsidR="0029665A" w:rsidRDefault="0029665A" w:rsidP="0029665A">
      <w:pPr>
        <w:jc w:val="center"/>
        <w:rPr>
          <w:rFonts w:ascii="Arial" w:hAnsi="Arial" w:cs="Arial"/>
          <w:b/>
          <w:bCs/>
          <w:lang w:val="pt-BR" w:eastAsia="pt-BR"/>
        </w:rPr>
      </w:pPr>
    </w:p>
    <w:p w14:paraId="457CC358" w14:textId="77777777" w:rsidR="0029665A" w:rsidRDefault="0029665A" w:rsidP="0029665A">
      <w:pPr>
        <w:jc w:val="center"/>
        <w:rPr>
          <w:rFonts w:ascii="Arial" w:hAnsi="Arial" w:cs="Arial"/>
          <w:b/>
          <w:bCs/>
          <w:lang w:val="pt-BR" w:eastAsia="pt-BR"/>
        </w:rPr>
      </w:pPr>
    </w:p>
    <w:p w14:paraId="7611B754" w14:textId="77777777" w:rsidR="0029665A" w:rsidRDefault="0029665A" w:rsidP="0029665A">
      <w:pPr>
        <w:jc w:val="center"/>
        <w:rPr>
          <w:rFonts w:ascii="Arial" w:hAnsi="Arial" w:cs="Arial"/>
          <w:b/>
          <w:bCs/>
          <w:lang w:val="pt-BR" w:eastAsia="pt-BR"/>
        </w:rPr>
      </w:pPr>
    </w:p>
    <w:p w14:paraId="1073B4E7" w14:textId="77777777" w:rsidR="0029665A" w:rsidRDefault="0029665A" w:rsidP="0029665A">
      <w:pPr>
        <w:jc w:val="center"/>
        <w:rPr>
          <w:rFonts w:ascii="Arial" w:hAnsi="Arial" w:cs="Arial"/>
          <w:b/>
          <w:bCs/>
          <w:lang w:val="pt-BR" w:eastAsia="pt-BR"/>
        </w:rPr>
      </w:pPr>
    </w:p>
    <w:p w14:paraId="4D5C42E1" w14:textId="2BF6B2F7" w:rsidR="00872BEC" w:rsidRPr="00872BEC" w:rsidRDefault="00872BEC" w:rsidP="0029665A">
      <w:pPr>
        <w:tabs>
          <w:tab w:val="left" w:pos="6615"/>
        </w:tabs>
      </w:pPr>
    </w:p>
    <w:sectPr w:rsidR="00872BEC" w:rsidRPr="00872BEC" w:rsidSect="005B26C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EE330" w14:textId="77777777" w:rsidR="00D41074" w:rsidRDefault="00D41074" w:rsidP="001042BE">
      <w:r>
        <w:separator/>
      </w:r>
    </w:p>
  </w:endnote>
  <w:endnote w:type="continuationSeparator" w:id="0">
    <w:p w14:paraId="3F365673" w14:textId="77777777" w:rsidR="00D41074" w:rsidRDefault="00D41074" w:rsidP="0010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56010" w14:textId="77777777" w:rsidR="00D41074" w:rsidRDefault="00D41074" w:rsidP="001042BE">
      <w:r>
        <w:separator/>
      </w:r>
    </w:p>
  </w:footnote>
  <w:footnote w:type="continuationSeparator" w:id="0">
    <w:p w14:paraId="50BC6600" w14:textId="77777777" w:rsidR="00D41074" w:rsidRDefault="00D41074" w:rsidP="00104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625BA"/>
    <w:multiLevelType w:val="hybridMultilevel"/>
    <w:tmpl w:val="2DAA3F7C"/>
    <w:lvl w:ilvl="0" w:tplc="D83E7F62">
      <w:start w:val="1"/>
      <w:numFmt w:val="upperRoman"/>
      <w:lvlText w:val="%1"/>
      <w:lvlJc w:val="left"/>
      <w:pPr>
        <w:ind w:left="244" w:hanging="1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596EBCE">
      <w:numFmt w:val="bullet"/>
      <w:lvlText w:val="•"/>
      <w:lvlJc w:val="left"/>
      <w:pPr>
        <w:ind w:left="1292" w:hanging="153"/>
      </w:pPr>
      <w:rPr>
        <w:lang w:val="pt-PT" w:eastAsia="en-US" w:bidi="ar-SA"/>
      </w:rPr>
    </w:lvl>
    <w:lvl w:ilvl="2" w:tplc="E59AF7F2">
      <w:numFmt w:val="bullet"/>
      <w:lvlText w:val="•"/>
      <w:lvlJc w:val="left"/>
      <w:pPr>
        <w:ind w:left="2345" w:hanging="153"/>
      </w:pPr>
      <w:rPr>
        <w:lang w:val="pt-PT" w:eastAsia="en-US" w:bidi="ar-SA"/>
      </w:rPr>
    </w:lvl>
    <w:lvl w:ilvl="3" w:tplc="ABBCDDDC">
      <w:numFmt w:val="bullet"/>
      <w:lvlText w:val="•"/>
      <w:lvlJc w:val="left"/>
      <w:pPr>
        <w:ind w:left="3398" w:hanging="153"/>
      </w:pPr>
      <w:rPr>
        <w:lang w:val="pt-PT" w:eastAsia="en-US" w:bidi="ar-SA"/>
      </w:rPr>
    </w:lvl>
    <w:lvl w:ilvl="4" w:tplc="EE90B4F4">
      <w:numFmt w:val="bullet"/>
      <w:lvlText w:val="•"/>
      <w:lvlJc w:val="left"/>
      <w:pPr>
        <w:ind w:left="4451" w:hanging="153"/>
      </w:pPr>
      <w:rPr>
        <w:lang w:val="pt-PT" w:eastAsia="en-US" w:bidi="ar-SA"/>
      </w:rPr>
    </w:lvl>
    <w:lvl w:ilvl="5" w:tplc="70B2D54C">
      <w:numFmt w:val="bullet"/>
      <w:lvlText w:val="•"/>
      <w:lvlJc w:val="left"/>
      <w:pPr>
        <w:ind w:left="5504" w:hanging="153"/>
      </w:pPr>
      <w:rPr>
        <w:lang w:val="pt-PT" w:eastAsia="en-US" w:bidi="ar-SA"/>
      </w:rPr>
    </w:lvl>
    <w:lvl w:ilvl="6" w:tplc="71EE38BA">
      <w:numFmt w:val="bullet"/>
      <w:lvlText w:val="•"/>
      <w:lvlJc w:val="left"/>
      <w:pPr>
        <w:ind w:left="6556" w:hanging="153"/>
      </w:pPr>
      <w:rPr>
        <w:lang w:val="pt-PT" w:eastAsia="en-US" w:bidi="ar-SA"/>
      </w:rPr>
    </w:lvl>
    <w:lvl w:ilvl="7" w:tplc="B91C0F92">
      <w:numFmt w:val="bullet"/>
      <w:lvlText w:val="•"/>
      <w:lvlJc w:val="left"/>
      <w:pPr>
        <w:ind w:left="7609" w:hanging="153"/>
      </w:pPr>
      <w:rPr>
        <w:lang w:val="pt-PT" w:eastAsia="en-US" w:bidi="ar-SA"/>
      </w:rPr>
    </w:lvl>
    <w:lvl w:ilvl="8" w:tplc="A386C364">
      <w:numFmt w:val="bullet"/>
      <w:lvlText w:val="•"/>
      <w:lvlJc w:val="left"/>
      <w:pPr>
        <w:ind w:left="8662" w:hanging="153"/>
      </w:pPr>
      <w:rPr>
        <w:lang w:val="pt-PT" w:eastAsia="en-US" w:bidi="ar-SA"/>
      </w:rPr>
    </w:lvl>
  </w:abstractNum>
  <w:abstractNum w:abstractNumId="1" w15:restartNumberingAfterBreak="0">
    <w:nsid w:val="2BCA269B"/>
    <w:multiLevelType w:val="hybridMultilevel"/>
    <w:tmpl w:val="47026978"/>
    <w:lvl w:ilvl="0" w:tplc="FFFFFFFF">
      <w:start w:val="1"/>
      <w:numFmt w:val="upperRoman"/>
      <w:lvlText w:val="%1"/>
      <w:lvlJc w:val="left"/>
      <w:pPr>
        <w:ind w:left="244" w:hanging="18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292" w:hanging="188"/>
      </w:pPr>
      <w:rPr>
        <w:lang w:val="pt-PT" w:eastAsia="en-US" w:bidi="ar-SA"/>
      </w:rPr>
    </w:lvl>
    <w:lvl w:ilvl="2" w:tplc="FFFFFFFF">
      <w:numFmt w:val="bullet"/>
      <w:lvlText w:val="•"/>
      <w:lvlJc w:val="left"/>
      <w:pPr>
        <w:ind w:left="2345" w:hanging="188"/>
      </w:pPr>
      <w:rPr>
        <w:lang w:val="pt-PT" w:eastAsia="en-US" w:bidi="ar-SA"/>
      </w:rPr>
    </w:lvl>
    <w:lvl w:ilvl="3" w:tplc="FFFFFFFF">
      <w:numFmt w:val="bullet"/>
      <w:lvlText w:val="•"/>
      <w:lvlJc w:val="left"/>
      <w:pPr>
        <w:ind w:left="3398" w:hanging="188"/>
      </w:pPr>
      <w:rPr>
        <w:lang w:val="pt-PT" w:eastAsia="en-US" w:bidi="ar-SA"/>
      </w:rPr>
    </w:lvl>
    <w:lvl w:ilvl="4" w:tplc="FFFFFFFF">
      <w:numFmt w:val="bullet"/>
      <w:lvlText w:val="•"/>
      <w:lvlJc w:val="left"/>
      <w:pPr>
        <w:ind w:left="4451" w:hanging="188"/>
      </w:pPr>
      <w:rPr>
        <w:lang w:val="pt-PT" w:eastAsia="en-US" w:bidi="ar-SA"/>
      </w:rPr>
    </w:lvl>
    <w:lvl w:ilvl="5" w:tplc="FFFFFFFF">
      <w:numFmt w:val="bullet"/>
      <w:lvlText w:val="•"/>
      <w:lvlJc w:val="left"/>
      <w:pPr>
        <w:ind w:left="5504" w:hanging="188"/>
      </w:pPr>
      <w:rPr>
        <w:lang w:val="pt-PT" w:eastAsia="en-US" w:bidi="ar-SA"/>
      </w:rPr>
    </w:lvl>
    <w:lvl w:ilvl="6" w:tplc="FFFFFFFF">
      <w:numFmt w:val="bullet"/>
      <w:lvlText w:val="•"/>
      <w:lvlJc w:val="left"/>
      <w:pPr>
        <w:ind w:left="6556" w:hanging="188"/>
      </w:pPr>
      <w:rPr>
        <w:lang w:val="pt-PT" w:eastAsia="en-US" w:bidi="ar-SA"/>
      </w:rPr>
    </w:lvl>
    <w:lvl w:ilvl="7" w:tplc="FFFFFFFF">
      <w:numFmt w:val="bullet"/>
      <w:lvlText w:val="•"/>
      <w:lvlJc w:val="left"/>
      <w:pPr>
        <w:ind w:left="7609" w:hanging="188"/>
      </w:pPr>
      <w:rPr>
        <w:lang w:val="pt-PT" w:eastAsia="en-US" w:bidi="ar-SA"/>
      </w:rPr>
    </w:lvl>
    <w:lvl w:ilvl="8" w:tplc="FFFFFFFF">
      <w:numFmt w:val="bullet"/>
      <w:lvlText w:val="•"/>
      <w:lvlJc w:val="left"/>
      <w:pPr>
        <w:ind w:left="8662" w:hanging="188"/>
      </w:pPr>
      <w:rPr>
        <w:lang w:val="pt-PT" w:eastAsia="en-US" w:bidi="ar-SA"/>
      </w:rPr>
    </w:lvl>
  </w:abstractNum>
  <w:abstractNum w:abstractNumId="2" w15:restartNumberingAfterBreak="0">
    <w:nsid w:val="4CCB4958"/>
    <w:multiLevelType w:val="hybridMultilevel"/>
    <w:tmpl w:val="47026978"/>
    <w:lvl w:ilvl="0" w:tplc="B79A23E6">
      <w:start w:val="1"/>
      <w:numFmt w:val="upperRoman"/>
      <w:lvlText w:val="%1"/>
      <w:lvlJc w:val="left"/>
      <w:pPr>
        <w:ind w:left="244" w:hanging="18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E6B2E8">
      <w:numFmt w:val="bullet"/>
      <w:lvlText w:val="•"/>
      <w:lvlJc w:val="left"/>
      <w:pPr>
        <w:ind w:left="1292" w:hanging="188"/>
      </w:pPr>
      <w:rPr>
        <w:lang w:val="pt-PT" w:eastAsia="en-US" w:bidi="ar-SA"/>
      </w:rPr>
    </w:lvl>
    <w:lvl w:ilvl="2" w:tplc="10EC78FC">
      <w:numFmt w:val="bullet"/>
      <w:lvlText w:val="•"/>
      <w:lvlJc w:val="left"/>
      <w:pPr>
        <w:ind w:left="2345" w:hanging="188"/>
      </w:pPr>
      <w:rPr>
        <w:lang w:val="pt-PT" w:eastAsia="en-US" w:bidi="ar-SA"/>
      </w:rPr>
    </w:lvl>
    <w:lvl w:ilvl="3" w:tplc="D5780162">
      <w:numFmt w:val="bullet"/>
      <w:lvlText w:val="•"/>
      <w:lvlJc w:val="left"/>
      <w:pPr>
        <w:ind w:left="3398" w:hanging="188"/>
      </w:pPr>
      <w:rPr>
        <w:lang w:val="pt-PT" w:eastAsia="en-US" w:bidi="ar-SA"/>
      </w:rPr>
    </w:lvl>
    <w:lvl w:ilvl="4" w:tplc="69A2FECE">
      <w:numFmt w:val="bullet"/>
      <w:lvlText w:val="•"/>
      <w:lvlJc w:val="left"/>
      <w:pPr>
        <w:ind w:left="4451" w:hanging="188"/>
      </w:pPr>
      <w:rPr>
        <w:lang w:val="pt-PT" w:eastAsia="en-US" w:bidi="ar-SA"/>
      </w:rPr>
    </w:lvl>
    <w:lvl w:ilvl="5" w:tplc="C586232E">
      <w:numFmt w:val="bullet"/>
      <w:lvlText w:val="•"/>
      <w:lvlJc w:val="left"/>
      <w:pPr>
        <w:ind w:left="5504" w:hanging="188"/>
      </w:pPr>
      <w:rPr>
        <w:lang w:val="pt-PT" w:eastAsia="en-US" w:bidi="ar-SA"/>
      </w:rPr>
    </w:lvl>
    <w:lvl w:ilvl="6" w:tplc="106095CC">
      <w:numFmt w:val="bullet"/>
      <w:lvlText w:val="•"/>
      <w:lvlJc w:val="left"/>
      <w:pPr>
        <w:ind w:left="6556" w:hanging="188"/>
      </w:pPr>
      <w:rPr>
        <w:lang w:val="pt-PT" w:eastAsia="en-US" w:bidi="ar-SA"/>
      </w:rPr>
    </w:lvl>
    <w:lvl w:ilvl="7" w:tplc="1F9CF4EC">
      <w:numFmt w:val="bullet"/>
      <w:lvlText w:val="•"/>
      <w:lvlJc w:val="left"/>
      <w:pPr>
        <w:ind w:left="7609" w:hanging="188"/>
      </w:pPr>
      <w:rPr>
        <w:lang w:val="pt-PT" w:eastAsia="en-US" w:bidi="ar-SA"/>
      </w:rPr>
    </w:lvl>
    <w:lvl w:ilvl="8" w:tplc="AC92D86A">
      <w:numFmt w:val="bullet"/>
      <w:lvlText w:val="•"/>
      <w:lvlJc w:val="left"/>
      <w:pPr>
        <w:ind w:left="8662" w:hanging="188"/>
      </w:pPr>
      <w:rPr>
        <w:lang w:val="pt-PT" w:eastAsia="en-US" w:bidi="ar-SA"/>
      </w:rPr>
    </w:lvl>
  </w:abstractNum>
  <w:num w:numId="1" w16cid:durableId="125844763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75598420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53969712">
    <w:abstractNumId w:val="2"/>
  </w:num>
  <w:num w:numId="4" w16cid:durableId="906375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45F49"/>
    <w:rsid w:val="000623E4"/>
    <w:rsid w:val="000969B1"/>
    <w:rsid w:val="001042BE"/>
    <w:rsid w:val="0016707E"/>
    <w:rsid w:val="001916F0"/>
    <w:rsid w:val="001B6B04"/>
    <w:rsid w:val="00216A59"/>
    <w:rsid w:val="00221456"/>
    <w:rsid w:val="00223E21"/>
    <w:rsid w:val="002370AA"/>
    <w:rsid w:val="002955E2"/>
    <w:rsid w:val="0029665A"/>
    <w:rsid w:val="002B56DA"/>
    <w:rsid w:val="002C3715"/>
    <w:rsid w:val="002D3E94"/>
    <w:rsid w:val="002F5FFB"/>
    <w:rsid w:val="003523AE"/>
    <w:rsid w:val="00357CCF"/>
    <w:rsid w:val="00364FB1"/>
    <w:rsid w:val="003D3EDC"/>
    <w:rsid w:val="0043003A"/>
    <w:rsid w:val="004378F4"/>
    <w:rsid w:val="004400FA"/>
    <w:rsid w:val="00446C92"/>
    <w:rsid w:val="00476B18"/>
    <w:rsid w:val="004F7B55"/>
    <w:rsid w:val="005073E8"/>
    <w:rsid w:val="00532144"/>
    <w:rsid w:val="00566C43"/>
    <w:rsid w:val="00574BA4"/>
    <w:rsid w:val="005B26CD"/>
    <w:rsid w:val="005C495E"/>
    <w:rsid w:val="00607478"/>
    <w:rsid w:val="006C34EA"/>
    <w:rsid w:val="006F6125"/>
    <w:rsid w:val="00702EB5"/>
    <w:rsid w:val="007C0CC6"/>
    <w:rsid w:val="0085515D"/>
    <w:rsid w:val="00872BEC"/>
    <w:rsid w:val="00885638"/>
    <w:rsid w:val="008B06DC"/>
    <w:rsid w:val="008D1CF8"/>
    <w:rsid w:val="0092790A"/>
    <w:rsid w:val="00982156"/>
    <w:rsid w:val="00A565A0"/>
    <w:rsid w:val="00A746E5"/>
    <w:rsid w:val="00AC0625"/>
    <w:rsid w:val="00B40D72"/>
    <w:rsid w:val="00B47386"/>
    <w:rsid w:val="00BF62F9"/>
    <w:rsid w:val="00C0138F"/>
    <w:rsid w:val="00C03E7C"/>
    <w:rsid w:val="00C1438E"/>
    <w:rsid w:val="00C42FFA"/>
    <w:rsid w:val="00C64306"/>
    <w:rsid w:val="00CB4C31"/>
    <w:rsid w:val="00CC4039"/>
    <w:rsid w:val="00CF1E7F"/>
    <w:rsid w:val="00D41074"/>
    <w:rsid w:val="00D67030"/>
    <w:rsid w:val="00D671E3"/>
    <w:rsid w:val="00E44ABC"/>
    <w:rsid w:val="00E61CB1"/>
    <w:rsid w:val="00EA4694"/>
    <w:rsid w:val="00EB065B"/>
    <w:rsid w:val="00EB0AEC"/>
    <w:rsid w:val="00F1183F"/>
    <w:rsid w:val="00FE4A43"/>
    <w:rsid w:val="00FF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FF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character" w:styleId="Hyperlink">
    <w:name w:val="Hyperlink"/>
    <w:basedOn w:val="Fontepargpadro"/>
    <w:uiPriority w:val="99"/>
    <w:unhideWhenUsed/>
    <w:rsid w:val="005C495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495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02EB5"/>
    <w:pPr>
      <w:widowControl w:val="0"/>
      <w:autoSpaceDE w:val="0"/>
      <w:autoSpaceDN w:val="0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02EB5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702EB5"/>
    <w:pPr>
      <w:widowControl w:val="0"/>
      <w:autoSpaceDE w:val="0"/>
      <w:autoSpaceDN w:val="0"/>
      <w:spacing w:before="3"/>
      <w:ind w:left="244" w:right="121" w:firstLine="1416"/>
      <w:jc w:val="both"/>
    </w:pPr>
    <w:rPr>
      <w:rFonts w:ascii="Arial MT" w:eastAsia="Arial MT" w:hAnsi="Arial MT" w:cs="Arial MT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E4C36-54D1-4053-984E-2E056BD73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1</Pages>
  <Words>775</Words>
  <Characters>4189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LUTERCIO</dc:creator>
  <cp:keywords/>
  <dc:description/>
  <cp:lastModifiedBy>Lais Lima Carvalho</cp:lastModifiedBy>
  <cp:revision>6</cp:revision>
  <cp:lastPrinted>2026-06-10T15:21:00Z</cp:lastPrinted>
  <dcterms:created xsi:type="dcterms:W3CDTF">2026-06-10T14:32:00Z</dcterms:created>
  <dcterms:modified xsi:type="dcterms:W3CDTF">2026-06-11T14:56:00Z</dcterms:modified>
</cp:coreProperties>
</file>