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AD68C" w14:textId="59018E6D" w:rsidR="0046545C" w:rsidRPr="007F5C48" w:rsidRDefault="00C8591A" w:rsidP="00982866">
      <w:pPr>
        <w:pStyle w:val="Ttulo1"/>
        <w:tabs>
          <w:tab w:val="left" w:pos="7797"/>
        </w:tabs>
        <w:jc w:val="center"/>
        <w:rPr>
          <w:rFonts w:ascii="Times New Roman" w:hAnsi="Times New Roman"/>
          <w:szCs w:val="24"/>
        </w:rPr>
      </w:pPr>
      <w:r w:rsidRPr="007F5C48">
        <w:rPr>
          <w:rFonts w:ascii="Times New Roman" w:hAnsi="Times New Roman"/>
          <w:szCs w:val="24"/>
        </w:rPr>
        <w:t>Pr</w:t>
      </w:r>
      <w:r w:rsidR="0046545C" w:rsidRPr="007F5C48">
        <w:rPr>
          <w:rFonts w:ascii="Times New Roman" w:hAnsi="Times New Roman"/>
          <w:szCs w:val="24"/>
        </w:rPr>
        <w:t>OJETO DE LEI Nº</w:t>
      </w:r>
      <w:r w:rsidR="007679F1" w:rsidRPr="007F5C48">
        <w:rPr>
          <w:rFonts w:ascii="Times New Roman" w:hAnsi="Times New Roman"/>
          <w:szCs w:val="24"/>
        </w:rPr>
        <w:t xml:space="preserve"> _____</w:t>
      </w:r>
      <w:r w:rsidR="0046545C" w:rsidRPr="007F5C48">
        <w:rPr>
          <w:rFonts w:ascii="Times New Roman" w:hAnsi="Times New Roman"/>
          <w:szCs w:val="24"/>
        </w:rPr>
        <w:t xml:space="preserve">DE </w:t>
      </w:r>
      <w:r w:rsidR="00AA344E" w:rsidRPr="007F5C48">
        <w:rPr>
          <w:rFonts w:ascii="Times New Roman" w:hAnsi="Times New Roman"/>
          <w:szCs w:val="24"/>
        </w:rPr>
        <w:t>202</w:t>
      </w:r>
      <w:r w:rsidR="00E638D8">
        <w:rPr>
          <w:rFonts w:ascii="Times New Roman" w:hAnsi="Times New Roman"/>
          <w:szCs w:val="24"/>
        </w:rPr>
        <w:t>6</w:t>
      </w:r>
    </w:p>
    <w:p w14:paraId="37D57A6C" w14:textId="77777777" w:rsidR="0046545C" w:rsidRPr="007F5C48" w:rsidRDefault="0046545C" w:rsidP="00982866">
      <w:pPr>
        <w:pStyle w:val="Ementa"/>
        <w:ind w:left="0"/>
        <w:rPr>
          <w:rFonts w:ascii="Times New Roman" w:hAnsi="Times New Roman" w:cs="Times New Roman"/>
          <w:sz w:val="24"/>
          <w:szCs w:val="24"/>
        </w:rPr>
      </w:pPr>
    </w:p>
    <w:p w14:paraId="13C6589B" w14:textId="77777777" w:rsidR="00074A81" w:rsidRPr="007F5C48" w:rsidRDefault="00074A81" w:rsidP="00982866">
      <w:pPr>
        <w:pStyle w:val="Ementa"/>
        <w:ind w:left="0"/>
        <w:rPr>
          <w:rFonts w:ascii="Times New Roman" w:hAnsi="Times New Roman" w:cs="Times New Roman"/>
          <w:b/>
          <w:bCs/>
          <w:sz w:val="24"/>
          <w:szCs w:val="24"/>
        </w:rPr>
      </w:pPr>
    </w:p>
    <w:p w14:paraId="703B23E9" w14:textId="5F8E81E2" w:rsidR="00C61BFA" w:rsidRPr="007F5C48" w:rsidRDefault="0038704C" w:rsidP="00982866">
      <w:pPr>
        <w:pStyle w:val="Recuodecorpodetexto"/>
        <w:ind w:left="3969"/>
        <w:jc w:val="both"/>
        <w:rPr>
          <w:rFonts w:ascii="Times New Roman" w:hAnsi="Times New Roman" w:cs="Times New Roman"/>
          <w:b/>
          <w:bCs/>
          <w:sz w:val="24"/>
          <w:szCs w:val="24"/>
        </w:rPr>
      </w:pPr>
      <w:r w:rsidRPr="007F5C48">
        <w:rPr>
          <w:rFonts w:ascii="Times New Roman" w:hAnsi="Times New Roman" w:cs="Times New Roman"/>
          <w:b/>
          <w:bCs/>
          <w:sz w:val="24"/>
          <w:szCs w:val="24"/>
        </w:rPr>
        <w:t xml:space="preserve">ACRESCENTA O </w:t>
      </w:r>
      <w:r w:rsidR="009047EA">
        <w:rPr>
          <w:rFonts w:ascii="Times New Roman" w:hAnsi="Times New Roman" w:cs="Times New Roman"/>
          <w:b/>
          <w:bCs/>
          <w:sz w:val="24"/>
          <w:szCs w:val="24"/>
        </w:rPr>
        <w:t xml:space="preserve">PARÁGRAFO ÚNICO AO ARTIGO </w:t>
      </w:r>
      <w:r w:rsidR="00982866">
        <w:rPr>
          <w:rFonts w:ascii="Times New Roman" w:hAnsi="Times New Roman" w:cs="Times New Roman"/>
          <w:b/>
          <w:bCs/>
          <w:sz w:val="24"/>
          <w:szCs w:val="24"/>
        </w:rPr>
        <w:t>4</w:t>
      </w:r>
      <w:r w:rsidR="009047EA">
        <w:rPr>
          <w:rFonts w:ascii="Times New Roman" w:hAnsi="Times New Roman" w:cs="Times New Roman"/>
          <w:b/>
          <w:bCs/>
          <w:sz w:val="24"/>
          <w:szCs w:val="24"/>
        </w:rPr>
        <w:t>º DA LEI ESTAD</w:t>
      </w:r>
      <w:r w:rsidR="00982866">
        <w:rPr>
          <w:rFonts w:ascii="Times New Roman" w:hAnsi="Times New Roman" w:cs="Times New Roman"/>
          <w:b/>
          <w:bCs/>
          <w:sz w:val="24"/>
          <w:szCs w:val="24"/>
        </w:rPr>
        <w:t xml:space="preserve">UAL Nº 9.437/2011, ACRESCENTA O PARÁGRAFO ÚNICO AO ARTIGO 4º DA LEI Nº 9436/2011, </w:t>
      </w:r>
      <w:r w:rsidR="00982866" w:rsidRPr="007F5C48">
        <w:rPr>
          <w:rFonts w:ascii="Times New Roman" w:hAnsi="Times New Roman" w:cs="Times New Roman"/>
          <w:b/>
          <w:bCs/>
          <w:sz w:val="24"/>
          <w:szCs w:val="24"/>
        </w:rPr>
        <w:t xml:space="preserve">ACRESCENTA O </w:t>
      </w:r>
      <w:r w:rsidR="00982866">
        <w:rPr>
          <w:rFonts w:ascii="Times New Roman" w:hAnsi="Times New Roman" w:cs="Times New Roman"/>
          <w:b/>
          <w:bCs/>
          <w:sz w:val="24"/>
          <w:szCs w:val="24"/>
        </w:rPr>
        <w:t xml:space="preserve">PARÁGRAFO ÚNICO AO ARTIGO 4º DA LEI ESTADUAL Nº </w:t>
      </w:r>
      <w:r w:rsidR="00982866">
        <w:rPr>
          <w:rFonts w:ascii="Times New Roman" w:hAnsi="Times New Roman" w:cs="Times New Roman"/>
          <w:b/>
          <w:bCs/>
          <w:sz w:val="24"/>
          <w:szCs w:val="24"/>
        </w:rPr>
        <w:t>12.755/2025</w:t>
      </w:r>
      <w:r w:rsidR="003E534D">
        <w:rPr>
          <w:rFonts w:ascii="Times New Roman" w:hAnsi="Times New Roman" w:cs="Times New Roman"/>
          <w:b/>
          <w:bCs/>
          <w:sz w:val="24"/>
          <w:szCs w:val="24"/>
        </w:rPr>
        <w:t>, E DÁ OUTRAS PROVIDÊNCIAS</w:t>
      </w:r>
      <w:r w:rsidR="009047EA">
        <w:rPr>
          <w:rFonts w:ascii="Times New Roman" w:hAnsi="Times New Roman" w:cs="Times New Roman"/>
          <w:b/>
          <w:bCs/>
          <w:sz w:val="24"/>
          <w:szCs w:val="24"/>
        </w:rPr>
        <w:t xml:space="preserve">. </w:t>
      </w:r>
    </w:p>
    <w:p w14:paraId="27DD8706" w14:textId="77777777" w:rsidR="00C61BFA" w:rsidRPr="007F5C48" w:rsidRDefault="00C61BFA" w:rsidP="00982866">
      <w:pPr>
        <w:jc w:val="both"/>
        <w:rPr>
          <w:rFonts w:cs="Arial (W1)"/>
          <w:sz w:val="24"/>
          <w:szCs w:val="24"/>
        </w:rPr>
      </w:pPr>
    </w:p>
    <w:p w14:paraId="477AF486" w14:textId="77777777" w:rsidR="00F30C73" w:rsidRPr="007F5C48" w:rsidRDefault="00F30C73" w:rsidP="00982866">
      <w:pPr>
        <w:pStyle w:val="Ementa"/>
        <w:tabs>
          <w:tab w:val="left" w:pos="1701"/>
        </w:tabs>
        <w:ind w:left="0"/>
        <w:rPr>
          <w:rFonts w:ascii="Times New Roman" w:hAnsi="Times New Roman" w:cs="Times New Roman"/>
          <w:b/>
          <w:sz w:val="24"/>
          <w:szCs w:val="24"/>
        </w:rPr>
      </w:pPr>
    </w:p>
    <w:p w14:paraId="58BCD3B7" w14:textId="403ABDB0" w:rsidR="00982866" w:rsidRDefault="00FC6778" w:rsidP="00982866">
      <w:pPr>
        <w:spacing w:line="360" w:lineRule="auto"/>
        <w:jc w:val="both"/>
        <w:rPr>
          <w:rFonts w:ascii="Times New Roman" w:hAnsi="Times New Roman" w:cs="Times New Roman"/>
          <w:bCs/>
          <w:iCs/>
          <w:sz w:val="24"/>
          <w:szCs w:val="24"/>
        </w:rPr>
      </w:pPr>
      <w:r w:rsidRPr="007F5C48">
        <w:rPr>
          <w:rFonts w:ascii="Times New Roman" w:hAnsi="Times New Roman" w:cs="Times New Roman"/>
          <w:bCs/>
          <w:iCs/>
          <w:sz w:val="24"/>
          <w:szCs w:val="24"/>
        </w:rPr>
        <w:tab/>
      </w:r>
      <w:r w:rsidR="00F30C73" w:rsidRPr="007F5C48">
        <w:rPr>
          <w:rFonts w:ascii="Times New Roman" w:hAnsi="Times New Roman" w:cs="Times New Roman"/>
          <w:b/>
          <w:iCs/>
          <w:sz w:val="24"/>
          <w:szCs w:val="24"/>
        </w:rPr>
        <w:t>Art. 1</w:t>
      </w:r>
      <w:r w:rsidR="006D270C" w:rsidRPr="007F5C48">
        <w:rPr>
          <w:rFonts w:ascii="Times New Roman" w:hAnsi="Times New Roman" w:cs="Times New Roman"/>
          <w:b/>
          <w:iCs/>
          <w:sz w:val="24"/>
          <w:szCs w:val="24"/>
        </w:rPr>
        <w:t>º</w:t>
      </w:r>
      <w:r w:rsidR="003E534D">
        <w:rPr>
          <w:rFonts w:ascii="Times New Roman" w:hAnsi="Times New Roman" w:cs="Times New Roman"/>
          <w:b/>
          <w:iCs/>
          <w:sz w:val="24"/>
          <w:szCs w:val="24"/>
        </w:rPr>
        <w:t>.</w:t>
      </w:r>
      <w:r w:rsidR="006D270C" w:rsidRPr="007F5C48">
        <w:rPr>
          <w:rFonts w:ascii="Times New Roman" w:hAnsi="Times New Roman" w:cs="Times New Roman"/>
          <w:bCs/>
          <w:iCs/>
          <w:sz w:val="24"/>
          <w:szCs w:val="24"/>
        </w:rPr>
        <w:t xml:space="preserve"> </w:t>
      </w:r>
      <w:r w:rsidR="009047EA">
        <w:rPr>
          <w:rFonts w:ascii="Times New Roman" w:hAnsi="Times New Roman" w:cs="Times New Roman"/>
          <w:bCs/>
          <w:iCs/>
          <w:sz w:val="24"/>
          <w:szCs w:val="24"/>
        </w:rPr>
        <w:t xml:space="preserve">Fica acrescido o parágrafo único ao Art. </w:t>
      </w:r>
      <w:r w:rsidR="003E534D">
        <w:rPr>
          <w:rFonts w:ascii="Times New Roman" w:hAnsi="Times New Roman" w:cs="Times New Roman"/>
          <w:bCs/>
          <w:iCs/>
          <w:sz w:val="24"/>
          <w:szCs w:val="24"/>
        </w:rPr>
        <w:t>4</w:t>
      </w:r>
      <w:r w:rsidR="009047EA">
        <w:rPr>
          <w:rFonts w:ascii="Times New Roman" w:hAnsi="Times New Roman" w:cs="Times New Roman"/>
          <w:bCs/>
          <w:iCs/>
          <w:sz w:val="24"/>
          <w:szCs w:val="24"/>
        </w:rPr>
        <w:t xml:space="preserve">º da Lei Estadual nº 9.437/2011 que dispõe sobre a concessão de incentivo fiscal para contribuintes de ICMS que </w:t>
      </w:r>
      <w:r w:rsidR="00982866">
        <w:rPr>
          <w:rFonts w:ascii="Times New Roman" w:hAnsi="Times New Roman" w:cs="Times New Roman"/>
          <w:bCs/>
          <w:iCs/>
          <w:sz w:val="24"/>
          <w:szCs w:val="24"/>
        </w:rPr>
        <w:t>financiar projeto cultural</w:t>
      </w:r>
      <w:r w:rsidR="003E534D">
        <w:rPr>
          <w:rFonts w:ascii="Times New Roman" w:hAnsi="Times New Roman" w:cs="Times New Roman"/>
          <w:bCs/>
          <w:iCs/>
          <w:sz w:val="24"/>
          <w:szCs w:val="24"/>
        </w:rPr>
        <w:t>,</w:t>
      </w:r>
      <w:r w:rsidR="00982866">
        <w:rPr>
          <w:rFonts w:ascii="Times New Roman" w:hAnsi="Times New Roman" w:cs="Times New Roman"/>
          <w:bCs/>
          <w:iCs/>
          <w:sz w:val="24"/>
          <w:szCs w:val="24"/>
        </w:rPr>
        <w:t xml:space="preserve"> com a seguinte redação:</w:t>
      </w:r>
    </w:p>
    <w:p w14:paraId="0034CD82" w14:textId="368DB6FB" w:rsidR="003E534D" w:rsidRDefault="003E534D" w:rsidP="003E534D">
      <w:pPr>
        <w:spacing w:line="360" w:lineRule="auto"/>
        <w:ind w:left="2835"/>
        <w:jc w:val="both"/>
        <w:rPr>
          <w:rFonts w:ascii="Times New Roman" w:hAnsi="Times New Roman" w:cs="Times New Roman"/>
          <w:b/>
          <w:iCs/>
          <w:sz w:val="24"/>
          <w:szCs w:val="24"/>
        </w:rPr>
      </w:pPr>
      <w:r>
        <w:rPr>
          <w:rFonts w:ascii="Times New Roman" w:hAnsi="Times New Roman" w:cs="Times New Roman"/>
          <w:b/>
          <w:iCs/>
          <w:sz w:val="24"/>
          <w:szCs w:val="24"/>
        </w:rPr>
        <w:t xml:space="preserve">“Art. 4º </w:t>
      </w:r>
      <w:r w:rsidRPr="003E534D">
        <w:rPr>
          <w:rFonts w:ascii="Times New Roman" w:hAnsi="Times New Roman" w:cs="Times New Roman"/>
          <w:bCs/>
          <w:iCs/>
          <w:sz w:val="24"/>
          <w:szCs w:val="24"/>
        </w:rPr>
        <w:t>(...)</w:t>
      </w:r>
    </w:p>
    <w:p w14:paraId="19F5F63B" w14:textId="4FB7BBFE" w:rsidR="003E534D" w:rsidRDefault="00982866" w:rsidP="003E534D">
      <w:pPr>
        <w:spacing w:line="360" w:lineRule="auto"/>
        <w:ind w:left="2835"/>
        <w:jc w:val="both"/>
        <w:rPr>
          <w:rFonts w:ascii="Times New Roman" w:hAnsi="Times New Roman" w:cs="Times New Roman"/>
          <w:b/>
          <w:iCs/>
          <w:sz w:val="24"/>
          <w:szCs w:val="24"/>
        </w:rPr>
      </w:pPr>
      <w:r>
        <w:rPr>
          <w:rFonts w:ascii="Times New Roman" w:hAnsi="Times New Roman" w:cs="Times New Roman"/>
          <w:b/>
          <w:iCs/>
          <w:sz w:val="24"/>
          <w:szCs w:val="24"/>
        </w:rPr>
        <w:t xml:space="preserve">Parágrafo único: </w:t>
      </w:r>
      <w:r w:rsidRPr="003E534D">
        <w:rPr>
          <w:rFonts w:ascii="Times New Roman" w:hAnsi="Times New Roman" w:cs="Times New Roman"/>
          <w:bCs/>
          <w:iCs/>
          <w:sz w:val="24"/>
          <w:szCs w:val="24"/>
        </w:rPr>
        <w:t xml:space="preserve">A concessão de incentivo fiscal para </w:t>
      </w:r>
      <w:r w:rsidR="003E534D">
        <w:rPr>
          <w:rFonts w:ascii="Times New Roman" w:hAnsi="Times New Roman" w:cs="Times New Roman"/>
          <w:bCs/>
          <w:iCs/>
          <w:sz w:val="24"/>
          <w:szCs w:val="24"/>
        </w:rPr>
        <w:t xml:space="preserve">fundações e entidades de interesse social </w:t>
      </w:r>
      <w:r w:rsidRPr="003E534D">
        <w:rPr>
          <w:rFonts w:ascii="Times New Roman" w:hAnsi="Times New Roman" w:cs="Times New Roman"/>
          <w:bCs/>
          <w:iCs/>
          <w:sz w:val="24"/>
          <w:szCs w:val="24"/>
        </w:rPr>
        <w:t>fica condicionad</w:t>
      </w:r>
      <w:r w:rsidR="003E534D">
        <w:rPr>
          <w:rFonts w:ascii="Times New Roman" w:hAnsi="Times New Roman" w:cs="Times New Roman"/>
          <w:bCs/>
          <w:iCs/>
          <w:sz w:val="24"/>
          <w:szCs w:val="24"/>
        </w:rPr>
        <w:t>a</w:t>
      </w:r>
      <w:r w:rsidRPr="003E534D">
        <w:rPr>
          <w:rFonts w:ascii="Times New Roman" w:hAnsi="Times New Roman" w:cs="Times New Roman"/>
          <w:bCs/>
          <w:iCs/>
          <w:sz w:val="24"/>
          <w:szCs w:val="24"/>
        </w:rPr>
        <w:t xml:space="preserve"> à apresentação de </w:t>
      </w:r>
      <w:r w:rsidR="003E534D" w:rsidRPr="003E534D">
        <w:rPr>
          <w:rFonts w:ascii="Times New Roman" w:hAnsi="Times New Roman" w:cs="Times New Roman"/>
          <w:bCs/>
          <w:iCs/>
          <w:sz w:val="24"/>
          <w:szCs w:val="24"/>
        </w:rPr>
        <w:t xml:space="preserve">atestado de existência e regular funcionamento </w:t>
      </w:r>
      <w:r w:rsidR="00607709">
        <w:rPr>
          <w:rFonts w:ascii="Times New Roman" w:hAnsi="Times New Roman" w:cs="Times New Roman"/>
          <w:bCs/>
          <w:iCs/>
          <w:sz w:val="24"/>
          <w:szCs w:val="24"/>
        </w:rPr>
        <w:t>ou documento equivalente</w:t>
      </w:r>
      <w:r w:rsidR="00607709" w:rsidRPr="003E534D">
        <w:rPr>
          <w:rFonts w:ascii="Times New Roman" w:hAnsi="Times New Roman" w:cs="Times New Roman"/>
          <w:bCs/>
          <w:iCs/>
          <w:sz w:val="24"/>
          <w:szCs w:val="24"/>
        </w:rPr>
        <w:t xml:space="preserve"> emitid</w:t>
      </w:r>
      <w:r w:rsidR="00607709">
        <w:rPr>
          <w:rFonts w:ascii="Times New Roman" w:hAnsi="Times New Roman" w:cs="Times New Roman"/>
          <w:bCs/>
          <w:iCs/>
          <w:sz w:val="24"/>
          <w:szCs w:val="24"/>
        </w:rPr>
        <w:t>o</w:t>
      </w:r>
      <w:r w:rsidR="003E534D" w:rsidRPr="003E534D">
        <w:rPr>
          <w:rFonts w:ascii="Times New Roman" w:hAnsi="Times New Roman" w:cs="Times New Roman"/>
          <w:bCs/>
          <w:iCs/>
          <w:sz w:val="24"/>
          <w:szCs w:val="24"/>
        </w:rPr>
        <w:t xml:space="preserve"> pelo Ministério Público do Estado do Maranhão.</w:t>
      </w:r>
      <w:r w:rsidR="003E534D">
        <w:rPr>
          <w:rFonts w:ascii="Times New Roman" w:hAnsi="Times New Roman" w:cs="Times New Roman"/>
          <w:bCs/>
          <w:iCs/>
          <w:sz w:val="24"/>
          <w:szCs w:val="24"/>
        </w:rPr>
        <w:t>”</w:t>
      </w:r>
      <w:r w:rsidR="003E534D">
        <w:rPr>
          <w:rFonts w:ascii="Times New Roman" w:hAnsi="Times New Roman" w:cs="Times New Roman"/>
          <w:b/>
          <w:iCs/>
          <w:sz w:val="24"/>
          <w:szCs w:val="24"/>
        </w:rPr>
        <w:t xml:space="preserve"> </w:t>
      </w:r>
    </w:p>
    <w:p w14:paraId="0AA99ABC" w14:textId="3E578FF7" w:rsidR="003E534D" w:rsidRDefault="003E534D" w:rsidP="003E534D">
      <w:pPr>
        <w:spacing w:line="360" w:lineRule="auto"/>
        <w:jc w:val="both"/>
        <w:rPr>
          <w:rFonts w:ascii="Times New Roman" w:hAnsi="Times New Roman" w:cs="Times New Roman"/>
          <w:bCs/>
          <w:iCs/>
          <w:sz w:val="24"/>
          <w:szCs w:val="24"/>
        </w:rPr>
      </w:pPr>
      <w:r w:rsidRPr="007F5C48">
        <w:rPr>
          <w:rFonts w:ascii="Times New Roman" w:hAnsi="Times New Roman" w:cs="Times New Roman"/>
          <w:bCs/>
          <w:iCs/>
          <w:sz w:val="24"/>
          <w:szCs w:val="24"/>
        </w:rPr>
        <w:tab/>
      </w:r>
      <w:r w:rsidRPr="007F5C48">
        <w:rPr>
          <w:rFonts w:ascii="Times New Roman" w:hAnsi="Times New Roman" w:cs="Times New Roman"/>
          <w:b/>
          <w:iCs/>
          <w:sz w:val="24"/>
          <w:szCs w:val="24"/>
        </w:rPr>
        <w:t xml:space="preserve">Art. </w:t>
      </w:r>
      <w:r>
        <w:rPr>
          <w:rFonts w:ascii="Times New Roman" w:hAnsi="Times New Roman" w:cs="Times New Roman"/>
          <w:b/>
          <w:iCs/>
          <w:sz w:val="24"/>
          <w:szCs w:val="24"/>
        </w:rPr>
        <w:t>2</w:t>
      </w:r>
      <w:r w:rsidRPr="007F5C48">
        <w:rPr>
          <w:rFonts w:ascii="Times New Roman" w:hAnsi="Times New Roman" w:cs="Times New Roman"/>
          <w:b/>
          <w:iCs/>
          <w:sz w:val="24"/>
          <w:szCs w:val="24"/>
        </w:rPr>
        <w:t>º</w:t>
      </w:r>
      <w:r>
        <w:rPr>
          <w:rFonts w:ascii="Times New Roman" w:hAnsi="Times New Roman" w:cs="Times New Roman"/>
          <w:b/>
          <w:iCs/>
          <w:sz w:val="24"/>
          <w:szCs w:val="24"/>
        </w:rPr>
        <w:t>.</w:t>
      </w:r>
      <w:r w:rsidRPr="007F5C48">
        <w:rPr>
          <w:rFonts w:ascii="Times New Roman" w:hAnsi="Times New Roman" w:cs="Times New Roman"/>
          <w:bCs/>
          <w:iCs/>
          <w:sz w:val="24"/>
          <w:szCs w:val="24"/>
        </w:rPr>
        <w:t xml:space="preserve"> </w:t>
      </w:r>
      <w:r>
        <w:rPr>
          <w:rFonts w:ascii="Times New Roman" w:hAnsi="Times New Roman" w:cs="Times New Roman"/>
          <w:bCs/>
          <w:iCs/>
          <w:sz w:val="24"/>
          <w:szCs w:val="24"/>
        </w:rPr>
        <w:t>Fica acrescido o parágrafo único ao Art. 4º da Lei Estadual nº 9.43</w:t>
      </w:r>
      <w:r>
        <w:rPr>
          <w:rFonts w:ascii="Times New Roman" w:hAnsi="Times New Roman" w:cs="Times New Roman"/>
          <w:bCs/>
          <w:iCs/>
          <w:sz w:val="24"/>
          <w:szCs w:val="24"/>
        </w:rPr>
        <w:t>6</w:t>
      </w:r>
      <w:r>
        <w:rPr>
          <w:rFonts w:ascii="Times New Roman" w:hAnsi="Times New Roman" w:cs="Times New Roman"/>
          <w:bCs/>
          <w:iCs/>
          <w:sz w:val="24"/>
          <w:szCs w:val="24"/>
        </w:rPr>
        <w:t xml:space="preserve">/2011 que </w:t>
      </w:r>
      <w:r>
        <w:rPr>
          <w:rFonts w:ascii="Times New Roman" w:hAnsi="Times New Roman" w:cs="Times New Roman"/>
          <w:bCs/>
          <w:iCs/>
          <w:sz w:val="24"/>
          <w:szCs w:val="24"/>
        </w:rPr>
        <w:t>d</w:t>
      </w:r>
      <w:r w:rsidRPr="003E534D">
        <w:rPr>
          <w:rFonts w:ascii="Times New Roman" w:hAnsi="Times New Roman" w:cs="Times New Roman"/>
          <w:bCs/>
          <w:iCs/>
          <w:sz w:val="24"/>
          <w:szCs w:val="24"/>
        </w:rPr>
        <w:t>ispõe sobre a concessão de incentivo fiscal para contribuinte de ICMS que financiar projeto esportivo</w:t>
      </w:r>
      <w:r>
        <w:rPr>
          <w:rFonts w:ascii="Times New Roman" w:hAnsi="Times New Roman" w:cs="Times New Roman"/>
          <w:bCs/>
          <w:iCs/>
          <w:sz w:val="24"/>
          <w:szCs w:val="24"/>
        </w:rPr>
        <w:t>,</w:t>
      </w:r>
      <w:r>
        <w:rPr>
          <w:rFonts w:ascii="Times New Roman" w:hAnsi="Times New Roman" w:cs="Times New Roman"/>
          <w:bCs/>
          <w:iCs/>
          <w:sz w:val="24"/>
          <w:szCs w:val="24"/>
        </w:rPr>
        <w:t xml:space="preserve"> com a seguinte redação:</w:t>
      </w:r>
    </w:p>
    <w:p w14:paraId="0BF3FD98" w14:textId="12D3E9E5" w:rsidR="003E534D" w:rsidRDefault="003E534D" w:rsidP="003E534D">
      <w:pPr>
        <w:spacing w:line="360" w:lineRule="auto"/>
        <w:ind w:left="2835"/>
        <w:jc w:val="both"/>
        <w:rPr>
          <w:rFonts w:ascii="Times New Roman" w:hAnsi="Times New Roman" w:cs="Times New Roman"/>
          <w:b/>
          <w:iCs/>
          <w:sz w:val="24"/>
          <w:szCs w:val="24"/>
        </w:rPr>
      </w:pPr>
      <w:r>
        <w:rPr>
          <w:rFonts w:ascii="Times New Roman" w:hAnsi="Times New Roman" w:cs="Times New Roman"/>
          <w:b/>
          <w:iCs/>
          <w:sz w:val="24"/>
          <w:szCs w:val="24"/>
        </w:rPr>
        <w:t xml:space="preserve">“Art. 4º </w:t>
      </w:r>
      <w:r w:rsidRPr="003E534D">
        <w:rPr>
          <w:rFonts w:ascii="Times New Roman" w:hAnsi="Times New Roman" w:cs="Times New Roman"/>
          <w:bCs/>
          <w:iCs/>
          <w:sz w:val="24"/>
          <w:szCs w:val="24"/>
        </w:rPr>
        <w:t>(...)</w:t>
      </w:r>
    </w:p>
    <w:p w14:paraId="2A5460A0" w14:textId="132A559D" w:rsidR="003E534D" w:rsidRDefault="003E534D" w:rsidP="003E534D">
      <w:pPr>
        <w:spacing w:line="360" w:lineRule="auto"/>
        <w:ind w:left="2835"/>
        <w:jc w:val="both"/>
        <w:rPr>
          <w:rFonts w:ascii="Times New Roman" w:hAnsi="Times New Roman" w:cs="Times New Roman"/>
          <w:bCs/>
          <w:iCs/>
          <w:sz w:val="24"/>
          <w:szCs w:val="24"/>
        </w:rPr>
      </w:pPr>
      <w:r>
        <w:rPr>
          <w:rFonts w:ascii="Times New Roman" w:hAnsi="Times New Roman" w:cs="Times New Roman"/>
          <w:b/>
          <w:iCs/>
          <w:sz w:val="24"/>
          <w:szCs w:val="24"/>
        </w:rPr>
        <w:t xml:space="preserve">Parágrafo único: </w:t>
      </w:r>
      <w:r w:rsidRPr="003E534D">
        <w:rPr>
          <w:rFonts w:ascii="Times New Roman" w:hAnsi="Times New Roman" w:cs="Times New Roman"/>
          <w:bCs/>
          <w:iCs/>
          <w:sz w:val="24"/>
          <w:szCs w:val="24"/>
        </w:rPr>
        <w:t xml:space="preserve">A concessão de incentivo fiscal para </w:t>
      </w:r>
      <w:r>
        <w:rPr>
          <w:rFonts w:ascii="Times New Roman" w:hAnsi="Times New Roman" w:cs="Times New Roman"/>
          <w:bCs/>
          <w:iCs/>
          <w:sz w:val="24"/>
          <w:szCs w:val="24"/>
        </w:rPr>
        <w:t xml:space="preserve">fundações e entidades de interesse social </w:t>
      </w:r>
      <w:r w:rsidRPr="003E534D">
        <w:rPr>
          <w:rFonts w:ascii="Times New Roman" w:hAnsi="Times New Roman" w:cs="Times New Roman"/>
          <w:bCs/>
          <w:iCs/>
          <w:sz w:val="24"/>
          <w:szCs w:val="24"/>
        </w:rPr>
        <w:t>fica condicionad</w:t>
      </w:r>
      <w:r>
        <w:rPr>
          <w:rFonts w:ascii="Times New Roman" w:hAnsi="Times New Roman" w:cs="Times New Roman"/>
          <w:bCs/>
          <w:iCs/>
          <w:sz w:val="24"/>
          <w:szCs w:val="24"/>
        </w:rPr>
        <w:t>a</w:t>
      </w:r>
      <w:r w:rsidRPr="003E534D">
        <w:rPr>
          <w:rFonts w:ascii="Times New Roman" w:hAnsi="Times New Roman" w:cs="Times New Roman"/>
          <w:bCs/>
          <w:iCs/>
          <w:sz w:val="24"/>
          <w:szCs w:val="24"/>
        </w:rPr>
        <w:t xml:space="preserve"> à apresentação de atestado de existência e regular funcionamento</w:t>
      </w:r>
      <w:r w:rsidR="00607709">
        <w:rPr>
          <w:rFonts w:ascii="Times New Roman" w:hAnsi="Times New Roman" w:cs="Times New Roman"/>
          <w:bCs/>
          <w:iCs/>
          <w:sz w:val="24"/>
          <w:szCs w:val="24"/>
        </w:rPr>
        <w:t xml:space="preserve"> ou documento equivalente</w:t>
      </w:r>
      <w:r w:rsidRPr="003E534D">
        <w:rPr>
          <w:rFonts w:ascii="Times New Roman" w:hAnsi="Times New Roman" w:cs="Times New Roman"/>
          <w:bCs/>
          <w:iCs/>
          <w:sz w:val="24"/>
          <w:szCs w:val="24"/>
        </w:rPr>
        <w:t xml:space="preserve"> emitid</w:t>
      </w:r>
      <w:r w:rsidR="00607709">
        <w:rPr>
          <w:rFonts w:ascii="Times New Roman" w:hAnsi="Times New Roman" w:cs="Times New Roman"/>
          <w:bCs/>
          <w:iCs/>
          <w:sz w:val="24"/>
          <w:szCs w:val="24"/>
        </w:rPr>
        <w:t>o</w:t>
      </w:r>
      <w:r w:rsidRPr="003E534D">
        <w:rPr>
          <w:rFonts w:ascii="Times New Roman" w:hAnsi="Times New Roman" w:cs="Times New Roman"/>
          <w:bCs/>
          <w:iCs/>
          <w:sz w:val="24"/>
          <w:szCs w:val="24"/>
        </w:rPr>
        <w:t xml:space="preserve"> pelo Ministério Público do Estado do Maranhão.</w:t>
      </w:r>
      <w:r>
        <w:rPr>
          <w:rFonts w:ascii="Times New Roman" w:hAnsi="Times New Roman" w:cs="Times New Roman"/>
          <w:bCs/>
          <w:iCs/>
          <w:sz w:val="24"/>
          <w:szCs w:val="24"/>
        </w:rPr>
        <w:t>”</w:t>
      </w:r>
      <w:r>
        <w:rPr>
          <w:rFonts w:ascii="Times New Roman" w:hAnsi="Times New Roman" w:cs="Times New Roman"/>
          <w:b/>
          <w:iCs/>
          <w:sz w:val="24"/>
          <w:szCs w:val="24"/>
        </w:rPr>
        <w:t xml:space="preserve">  </w:t>
      </w:r>
    </w:p>
    <w:p w14:paraId="7A53802B" w14:textId="4A6C5F8E" w:rsidR="003E534D" w:rsidRDefault="003E534D" w:rsidP="003E534D">
      <w:pPr>
        <w:spacing w:line="360" w:lineRule="auto"/>
        <w:ind w:firstLine="709"/>
        <w:jc w:val="both"/>
        <w:rPr>
          <w:rFonts w:ascii="Times New Roman" w:hAnsi="Times New Roman" w:cs="Times New Roman"/>
          <w:bCs/>
          <w:iCs/>
          <w:sz w:val="24"/>
          <w:szCs w:val="24"/>
        </w:rPr>
      </w:pPr>
      <w:r w:rsidRPr="007F5C48">
        <w:rPr>
          <w:rFonts w:ascii="Times New Roman" w:hAnsi="Times New Roman" w:cs="Times New Roman"/>
          <w:b/>
          <w:iCs/>
          <w:sz w:val="24"/>
          <w:szCs w:val="24"/>
        </w:rPr>
        <w:t xml:space="preserve">Art. </w:t>
      </w:r>
      <w:r>
        <w:rPr>
          <w:rFonts w:ascii="Times New Roman" w:hAnsi="Times New Roman" w:cs="Times New Roman"/>
          <w:b/>
          <w:iCs/>
          <w:sz w:val="24"/>
          <w:szCs w:val="24"/>
        </w:rPr>
        <w:t>3</w:t>
      </w:r>
      <w:r w:rsidRPr="007F5C48">
        <w:rPr>
          <w:rFonts w:ascii="Times New Roman" w:hAnsi="Times New Roman" w:cs="Times New Roman"/>
          <w:b/>
          <w:iCs/>
          <w:sz w:val="24"/>
          <w:szCs w:val="24"/>
        </w:rPr>
        <w:t>º</w:t>
      </w:r>
      <w:r>
        <w:rPr>
          <w:rFonts w:ascii="Times New Roman" w:hAnsi="Times New Roman" w:cs="Times New Roman"/>
          <w:b/>
          <w:iCs/>
          <w:sz w:val="24"/>
          <w:szCs w:val="24"/>
        </w:rPr>
        <w:t>.</w:t>
      </w:r>
      <w:r w:rsidRPr="007F5C48">
        <w:rPr>
          <w:rFonts w:ascii="Times New Roman" w:hAnsi="Times New Roman" w:cs="Times New Roman"/>
          <w:bCs/>
          <w:iCs/>
          <w:sz w:val="24"/>
          <w:szCs w:val="24"/>
        </w:rPr>
        <w:t xml:space="preserve"> </w:t>
      </w:r>
      <w:r>
        <w:rPr>
          <w:rFonts w:ascii="Times New Roman" w:hAnsi="Times New Roman" w:cs="Times New Roman"/>
          <w:bCs/>
          <w:iCs/>
          <w:sz w:val="24"/>
          <w:szCs w:val="24"/>
        </w:rPr>
        <w:t xml:space="preserve">Fica acrescido o parágrafo único ao Art. 4º da Lei Estadual nº </w:t>
      </w:r>
      <w:r>
        <w:rPr>
          <w:rFonts w:ascii="Times New Roman" w:hAnsi="Times New Roman" w:cs="Times New Roman"/>
          <w:bCs/>
          <w:iCs/>
          <w:sz w:val="24"/>
          <w:szCs w:val="24"/>
        </w:rPr>
        <w:t>12.755</w:t>
      </w:r>
      <w:r>
        <w:rPr>
          <w:rFonts w:ascii="Times New Roman" w:hAnsi="Times New Roman" w:cs="Times New Roman"/>
          <w:bCs/>
          <w:iCs/>
          <w:sz w:val="24"/>
          <w:szCs w:val="24"/>
        </w:rPr>
        <w:t>/20</w:t>
      </w:r>
      <w:r>
        <w:rPr>
          <w:rFonts w:ascii="Times New Roman" w:hAnsi="Times New Roman" w:cs="Times New Roman"/>
          <w:bCs/>
          <w:iCs/>
          <w:sz w:val="24"/>
          <w:szCs w:val="24"/>
        </w:rPr>
        <w:t>25</w:t>
      </w:r>
      <w:r>
        <w:rPr>
          <w:rFonts w:ascii="Times New Roman" w:hAnsi="Times New Roman" w:cs="Times New Roman"/>
          <w:bCs/>
          <w:iCs/>
          <w:sz w:val="24"/>
          <w:szCs w:val="24"/>
        </w:rPr>
        <w:t xml:space="preserve"> que </w:t>
      </w:r>
      <w:r>
        <w:rPr>
          <w:rFonts w:ascii="Times New Roman" w:hAnsi="Times New Roman" w:cs="Times New Roman"/>
          <w:bCs/>
          <w:iCs/>
          <w:sz w:val="24"/>
          <w:szCs w:val="24"/>
        </w:rPr>
        <w:t>d</w:t>
      </w:r>
      <w:r w:rsidRPr="003E534D">
        <w:rPr>
          <w:rFonts w:ascii="Times New Roman" w:hAnsi="Times New Roman" w:cs="Times New Roman"/>
          <w:bCs/>
          <w:iCs/>
          <w:sz w:val="24"/>
          <w:szCs w:val="24"/>
        </w:rPr>
        <w:t>ispõe sobre a concessão de incentivo fiscal para contribuinte do ICMS que apoiar financeiramente projeto turístico aprovado pela Secretaria de Estado do Turismo – SETUR, e dá outras providências</w:t>
      </w:r>
      <w:r>
        <w:rPr>
          <w:rFonts w:ascii="Times New Roman" w:hAnsi="Times New Roman" w:cs="Times New Roman"/>
          <w:bCs/>
          <w:iCs/>
          <w:sz w:val="24"/>
          <w:szCs w:val="24"/>
        </w:rPr>
        <w:t>, com a seguinte redação:</w:t>
      </w:r>
    </w:p>
    <w:p w14:paraId="7068F0EC" w14:textId="77777777" w:rsidR="003E534D" w:rsidRDefault="003E534D" w:rsidP="003E534D">
      <w:pPr>
        <w:spacing w:line="360" w:lineRule="auto"/>
        <w:ind w:left="2835"/>
        <w:jc w:val="both"/>
        <w:rPr>
          <w:rFonts w:ascii="Times New Roman" w:hAnsi="Times New Roman" w:cs="Times New Roman"/>
          <w:b/>
          <w:iCs/>
          <w:sz w:val="24"/>
          <w:szCs w:val="24"/>
        </w:rPr>
      </w:pPr>
      <w:r>
        <w:rPr>
          <w:rFonts w:ascii="Times New Roman" w:hAnsi="Times New Roman" w:cs="Times New Roman"/>
          <w:b/>
          <w:iCs/>
          <w:sz w:val="24"/>
          <w:szCs w:val="24"/>
        </w:rPr>
        <w:lastRenderedPageBreak/>
        <w:t xml:space="preserve">“Art. 4º </w:t>
      </w:r>
      <w:r w:rsidRPr="003E534D">
        <w:rPr>
          <w:rFonts w:ascii="Times New Roman" w:hAnsi="Times New Roman" w:cs="Times New Roman"/>
          <w:bCs/>
          <w:iCs/>
          <w:sz w:val="24"/>
          <w:szCs w:val="24"/>
        </w:rPr>
        <w:t>(...)</w:t>
      </w:r>
    </w:p>
    <w:p w14:paraId="04EF7EF4" w14:textId="4E6EAA41" w:rsidR="003E534D" w:rsidRDefault="003E534D" w:rsidP="003E534D">
      <w:pPr>
        <w:spacing w:line="360" w:lineRule="auto"/>
        <w:ind w:left="2835"/>
        <w:jc w:val="both"/>
        <w:rPr>
          <w:rFonts w:ascii="Times New Roman" w:hAnsi="Times New Roman" w:cs="Times New Roman"/>
          <w:bCs/>
          <w:iCs/>
          <w:sz w:val="24"/>
          <w:szCs w:val="24"/>
        </w:rPr>
      </w:pPr>
      <w:r>
        <w:rPr>
          <w:rFonts w:ascii="Times New Roman" w:hAnsi="Times New Roman" w:cs="Times New Roman"/>
          <w:b/>
          <w:iCs/>
          <w:sz w:val="24"/>
          <w:szCs w:val="24"/>
        </w:rPr>
        <w:t xml:space="preserve">Parágrafo único: </w:t>
      </w:r>
      <w:r w:rsidRPr="003E534D">
        <w:rPr>
          <w:rFonts w:ascii="Times New Roman" w:hAnsi="Times New Roman" w:cs="Times New Roman"/>
          <w:bCs/>
          <w:iCs/>
          <w:sz w:val="24"/>
          <w:szCs w:val="24"/>
        </w:rPr>
        <w:t xml:space="preserve">A concessão de incentivo fiscal para </w:t>
      </w:r>
      <w:r>
        <w:rPr>
          <w:rFonts w:ascii="Times New Roman" w:hAnsi="Times New Roman" w:cs="Times New Roman"/>
          <w:bCs/>
          <w:iCs/>
          <w:sz w:val="24"/>
          <w:szCs w:val="24"/>
        </w:rPr>
        <w:t xml:space="preserve">fundações e entidades de interesse social </w:t>
      </w:r>
      <w:r w:rsidRPr="003E534D">
        <w:rPr>
          <w:rFonts w:ascii="Times New Roman" w:hAnsi="Times New Roman" w:cs="Times New Roman"/>
          <w:bCs/>
          <w:iCs/>
          <w:sz w:val="24"/>
          <w:szCs w:val="24"/>
        </w:rPr>
        <w:t>fica condicionad</w:t>
      </w:r>
      <w:r>
        <w:rPr>
          <w:rFonts w:ascii="Times New Roman" w:hAnsi="Times New Roman" w:cs="Times New Roman"/>
          <w:bCs/>
          <w:iCs/>
          <w:sz w:val="24"/>
          <w:szCs w:val="24"/>
        </w:rPr>
        <w:t>a</w:t>
      </w:r>
      <w:r w:rsidRPr="003E534D">
        <w:rPr>
          <w:rFonts w:ascii="Times New Roman" w:hAnsi="Times New Roman" w:cs="Times New Roman"/>
          <w:bCs/>
          <w:iCs/>
          <w:sz w:val="24"/>
          <w:szCs w:val="24"/>
        </w:rPr>
        <w:t xml:space="preserve"> à apresentação de atestado de existência e regular funcionamento </w:t>
      </w:r>
      <w:r w:rsidR="00607709">
        <w:rPr>
          <w:rFonts w:ascii="Times New Roman" w:hAnsi="Times New Roman" w:cs="Times New Roman"/>
          <w:bCs/>
          <w:iCs/>
          <w:sz w:val="24"/>
          <w:szCs w:val="24"/>
        </w:rPr>
        <w:t>ou documento equivalente</w:t>
      </w:r>
      <w:r w:rsidR="00607709" w:rsidRPr="003E534D">
        <w:rPr>
          <w:rFonts w:ascii="Times New Roman" w:hAnsi="Times New Roman" w:cs="Times New Roman"/>
          <w:bCs/>
          <w:iCs/>
          <w:sz w:val="24"/>
          <w:szCs w:val="24"/>
        </w:rPr>
        <w:t xml:space="preserve"> emitid</w:t>
      </w:r>
      <w:r w:rsidR="00607709">
        <w:rPr>
          <w:rFonts w:ascii="Times New Roman" w:hAnsi="Times New Roman" w:cs="Times New Roman"/>
          <w:bCs/>
          <w:iCs/>
          <w:sz w:val="24"/>
          <w:szCs w:val="24"/>
        </w:rPr>
        <w:t>o</w:t>
      </w:r>
      <w:r w:rsidRPr="003E534D">
        <w:rPr>
          <w:rFonts w:ascii="Times New Roman" w:hAnsi="Times New Roman" w:cs="Times New Roman"/>
          <w:bCs/>
          <w:iCs/>
          <w:sz w:val="24"/>
          <w:szCs w:val="24"/>
        </w:rPr>
        <w:t xml:space="preserve"> pelo Ministério Público do Estado do Maranhão.</w:t>
      </w:r>
      <w:r>
        <w:rPr>
          <w:rFonts w:ascii="Times New Roman" w:hAnsi="Times New Roman" w:cs="Times New Roman"/>
          <w:bCs/>
          <w:iCs/>
          <w:sz w:val="24"/>
          <w:szCs w:val="24"/>
        </w:rPr>
        <w:t>”</w:t>
      </w:r>
      <w:r>
        <w:rPr>
          <w:rFonts w:ascii="Times New Roman" w:hAnsi="Times New Roman" w:cs="Times New Roman"/>
          <w:b/>
          <w:iCs/>
          <w:sz w:val="24"/>
          <w:szCs w:val="24"/>
        </w:rPr>
        <w:t xml:space="preserve">  </w:t>
      </w:r>
    </w:p>
    <w:p w14:paraId="7A2D9693" w14:textId="77777777" w:rsidR="00607709" w:rsidRDefault="003E534D" w:rsidP="003E534D">
      <w:pPr>
        <w:spacing w:line="360" w:lineRule="auto"/>
        <w:ind w:firstLine="709"/>
        <w:jc w:val="both"/>
        <w:rPr>
          <w:rFonts w:ascii="Times New Roman" w:hAnsi="Times New Roman" w:cs="Times New Roman"/>
          <w:bCs/>
          <w:iCs/>
          <w:sz w:val="24"/>
          <w:szCs w:val="24"/>
        </w:rPr>
      </w:pPr>
      <w:r w:rsidRPr="007F5C48">
        <w:rPr>
          <w:rFonts w:ascii="Times New Roman" w:hAnsi="Times New Roman" w:cs="Times New Roman"/>
          <w:b/>
          <w:iCs/>
          <w:sz w:val="24"/>
          <w:szCs w:val="24"/>
        </w:rPr>
        <w:t xml:space="preserve">Art. </w:t>
      </w:r>
      <w:r>
        <w:rPr>
          <w:rFonts w:ascii="Times New Roman" w:hAnsi="Times New Roman" w:cs="Times New Roman"/>
          <w:b/>
          <w:iCs/>
          <w:sz w:val="24"/>
          <w:szCs w:val="24"/>
        </w:rPr>
        <w:t>4</w:t>
      </w:r>
      <w:r w:rsidRPr="007F5C48">
        <w:rPr>
          <w:rFonts w:ascii="Times New Roman" w:hAnsi="Times New Roman" w:cs="Times New Roman"/>
          <w:b/>
          <w:iCs/>
          <w:sz w:val="24"/>
          <w:szCs w:val="24"/>
        </w:rPr>
        <w:t>º</w:t>
      </w:r>
      <w:r>
        <w:rPr>
          <w:rFonts w:ascii="Times New Roman" w:hAnsi="Times New Roman" w:cs="Times New Roman"/>
          <w:b/>
          <w:iCs/>
          <w:sz w:val="24"/>
          <w:szCs w:val="24"/>
        </w:rPr>
        <w:t>.</w:t>
      </w:r>
      <w:r w:rsidRPr="007F5C48">
        <w:rPr>
          <w:rFonts w:ascii="Times New Roman" w:hAnsi="Times New Roman" w:cs="Times New Roman"/>
          <w:bCs/>
          <w:iCs/>
          <w:sz w:val="24"/>
          <w:szCs w:val="24"/>
        </w:rPr>
        <w:t xml:space="preserve"> </w:t>
      </w:r>
      <w:r w:rsidR="00607709">
        <w:rPr>
          <w:rFonts w:ascii="Times New Roman" w:hAnsi="Times New Roman" w:cs="Times New Roman"/>
          <w:bCs/>
          <w:iCs/>
          <w:sz w:val="24"/>
          <w:szCs w:val="24"/>
        </w:rPr>
        <w:t>Fica estabelecido como requisito necessário para concessão de incentivos fiscais de qualquer natureza no âmbito do Estado do Maranhão à</w:t>
      </w:r>
      <w:r>
        <w:rPr>
          <w:rFonts w:ascii="Times New Roman" w:hAnsi="Times New Roman" w:cs="Times New Roman"/>
          <w:bCs/>
          <w:iCs/>
          <w:sz w:val="24"/>
          <w:szCs w:val="24"/>
        </w:rPr>
        <w:t xml:space="preserve">s fundações e entidades de interesse social </w:t>
      </w:r>
      <w:r w:rsidR="00607709">
        <w:rPr>
          <w:rFonts w:ascii="Times New Roman" w:hAnsi="Times New Roman" w:cs="Times New Roman"/>
          <w:bCs/>
          <w:iCs/>
          <w:sz w:val="24"/>
          <w:szCs w:val="24"/>
        </w:rPr>
        <w:t xml:space="preserve">sem fins econômicos apresentação de atestado de existência e regular funcionamento ou documento equivalente emitido pelo Ministério Público do Estado do Maranhão. </w:t>
      </w:r>
    </w:p>
    <w:p w14:paraId="258D7D51" w14:textId="5B45E71C" w:rsidR="00607709" w:rsidRDefault="00607709" w:rsidP="00607709">
      <w:pPr>
        <w:spacing w:line="360" w:lineRule="auto"/>
        <w:ind w:firstLine="709"/>
        <w:jc w:val="both"/>
        <w:rPr>
          <w:rFonts w:ascii="Times New Roman" w:hAnsi="Times New Roman" w:cs="Times New Roman"/>
          <w:b/>
          <w:iCs/>
          <w:sz w:val="24"/>
          <w:szCs w:val="24"/>
        </w:rPr>
      </w:pPr>
      <w:r w:rsidRPr="007F5C48">
        <w:rPr>
          <w:rFonts w:ascii="Times New Roman" w:hAnsi="Times New Roman" w:cs="Times New Roman"/>
          <w:b/>
          <w:iCs/>
          <w:sz w:val="24"/>
          <w:szCs w:val="24"/>
        </w:rPr>
        <w:t xml:space="preserve">Art. </w:t>
      </w:r>
      <w:r>
        <w:rPr>
          <w:rFonts w:ascii="Times New Roman" w:hAnsi="Times New Roman" w:cs="Times New Roman"/>
          <w:b/>
          <w:iCs/>
          <w:sz w:val="24"/>
          <w:szCs w:val="24"/>
        </w:rPr>
        <w:t>5</w:t>
      </w:r>
      <w:r w:rsidRPr="007F5C48">
        <w:rPr>
          <w:rFonts w:ascii="Times New Roman" w:hAnsi="Times New Roman" w:cs="Times New Roman"/>
          <w:b/>
          <w:iCs/>
          <w:sz w:val="24"/>
          <w:szCs w:val="24"/>
        </w:rPr>
        <w:t>º</w:t>
      </w:r>
      <w:r>
        <w:rPr>
          <w:rFonts w:ascii="Times New Roman" w:hAnsi="Times New Roman" w:cs="Times New Roman"/>
          <w:b/>
          <w:iCs/>
          <w:sz w:val="24"/>
          <w:szCs w:val="24"/>
        </w:rPr>
        <w:t xml:space="preserve">. </w:t>
      </w:r>
      <w:r>
        <w:rPr>
          <w:rFonts w:ascii="Times New Roman" w:hAnsi="Times New Roman" w:cs="Times New Roman"/>
          <w:bCs/>
          <w:iCs/>
          <w:sz w:val="24"/>
          <w:szCs w:val="24"/>
        </w:rPr>
        <w:t xml:space="preserve">O Poder Executivo regulamentará </w:t>
      </w:r>
      <w:r w:rsidR="00E8154A">
        <w:rPr>
          <w:rFonts w:ascii="Times New Roman" w:hAnsi="Times New Roman" w:cs="Times New Roman"/>
          <w:bCs/>
          <w:iCs/>
          <w:sz w:val="24"/>
          <w:szCs w:val="24"/>
        </w:rPr>
        <w:t xml:space="preserve">por ato próprio a presente Lei. </w:t>
      </w:r>
    </w:p>
    <w:p w14:paraId="1FB0EE8C" w14:textId="19AFDA85" w:rsidR="00607709" w:rsidRDefault="00607709" w:rsidP="00607709">
      <w:pPr>
        <w:spacing w:line="360" w:lineRule="auto"/>
        <w:ind w:firstLine="709"/>
        <w:jc w:val="both"/>
        <w:rPr>
          <w:rFonts w:ascii="Times New Roman" w:hAnsi="Times New Roman" w:cs="Times New Roman"/>
          <w:bCs/>
          <w:iCs/>
          <w:sz w:val="24"/>
          <w:szCs w:val="24"/>
        </w:rPr>
      </w:pPr>
      <w:r w:rsidRPr="007F5C48">
        <w:rPr>
          <w:rFonts w:ascii="Times New Roman" w:hAnsi="Times New Roman" w:cs="Times New Roman"/>
          <w:b/>
          <w:iCs/>
          <w:sz w:val="24"/>
          <w:szCs w:val="24"/>
        </w:rPr>
        <w:t xml:space="preserve">Art. </w:t>
      </w:r>
      <w:r w:rsidR="00E8154A">
        <w:rPr>
          <w:rFonts w:ascii="Times New Roman" w:hAnsi="Times New Roman" w:cs="Times New Roman"/>
          <w:b/>
          <w:iCs/>
          <w:sz w:val="24"/>
          <w:szCs w:val="24"/>
        </w:rPr>
        <w:t>6</w:t>
      </w:r>
      <w:r w:rsidRPr="007F5C48">
        <w:rPr>
          <w:rFonts w:ascii="Times New Roman" w:hAnsi="Times New Roman" w:cs="Times New Roman"/>
          <w:b/>
          <w:iCs/>
          <w:sz w:val="24"/>
          <w:szCs w:val="24"/>
        </w:rPr>
        <w:t>º</w:t>
      </w:r>
      <w:r>
        <w:rPr>
          <w:rFonts w:ascii="Times New Roman" w:hAnsi="Times New Roman" w:cs="Times New Roman"/>
          <w:b/>
          <w:iCs/>
          <w:sz w:val="24"/>
          <w:szCs w:val="24"/>
        </w:rPr>
        <w:t>.</w:t>
      </w:r>
      <w:r>
        <w:rPr>
          <w:rFonts w:ascii="Times New Roman" w:hAnsi="Times New Roman" w:cs="Times New Roman"/>
          <w:b/>
          <w:iCs/>
          <w:sz w:val="24"/>
          <w:szCs w:val="24"/>
        </w:rPr>
        <w:t xml:space="preserve"> </w:t>
      </w:r>
      <w:proofErr w:type="gramStart"/>
      <w:r w:rsidRPr="00607709">
        <w:rPr>
          <w:rFonts w:ascii="Times New Roman" w:hAnsi="Times New Roman" w:cs="Times New Roman"/>
          <w:bCs/>
          <w:iCs/>
          <w:sz w:val="24"/>
          <w:szCs w:val="24"/>
        </w:rPr>
        <w:t>Esta</w:t>
      </w:r>
      <w:proofErr w:type="gramEnd"/>
      <w:r w:rsidRPr="00607709">
        <w:rPr>
          <w:rFonts w:ascii="Times New Roman" w:hAnsi="Times New Roman" w:cs="Times New Roman"/>
          <w:bCs/>
          <w:iCs/>
          <w:sz w:val="24"/>
          <w:szCs w:val="24"/>
        </w:rPr>
        <w:t xml:space="preserve"> Lei entra em vigor na data de sua publicação revogando-se as disposições em contrário</w:t>
      </w:r>
      <w:r w:rsidRPr="00607709">
        <w:rPr>
          <w:rFonts w:ascii="Times New Roman" w:hAnsi="Times New Roman" w:cs="Times New Roman"/>
          <w:bCs/>
          <w:iCs/>
          <w:sz w:val="24"/>
          <w:szCs w:val="24"/>
        </w:rPr>
        <w:t>.</w:t>
      </w:r>
      <w:r>
        <w:rPr>
          <w:rFonts w:ascii="Times New Roman" w:hAnsi="Times New Roman" w:cs="Times New Roman"/>
          <w:bCs/>
          <w:iCs/>
          <w:sz w:val="24"/>
          <w:szCs w:val="24"/>
        </w:rPr>
        <w:t xml:space="preserve"> </w:t>
      </w:r>
    </w:p>
    <w:p w14:paraId="665E4010" w14:textId="77777777" w:rsidR="006B4EDC" w:rsidRDefault="006B4EDC" w:rsidP="00982866">
      <w:pPr>
        <w:spacing w:after="0" w:line="240" w:lineRule="auto"/>
        <w:rPr>
          <w:rFonts w:ascii="Times New Roman" w:hAnsi="Times New Roman"/>
          <w:sz w:val="24"/>
          <w:szCs w:val="24"/>
        </w:rPr>
      </w:pPr>
    </w:p>
    <w:p w14:paraId="733AA10D" w14:textId="77777777" w:rsidR="00E8154A" w:rsidRPr="007F5C48" w:rsidRDefault="00E8154A" w:rsidP="00982866">
      <w:pPr>
        <w:spacing w:after="0" w:line="240" w:lineRule="auto"/>
        <w:rPr>
          <w:rFonts w:ascii="Times New Roman" w:hAnsi="Times New Roman"/>
          <w:sz w:val="24"/>
          <w:szCs w:val="24"/>
        </w:rPr>
      </w:pPr>
    </w:p>
    <w:p w14:paraId="7A8E3CCF" w14:textId="77777777" w:rsidR="005D4ED8" w:rsidRDefault="005D4ED8" w:rsidP="00982866">
      <w:pPr>
        <w:spacing w:after="0" w:line="240" w:lineRule="auto"/>
        <w:rPr>
          <w:rFonts w:ascii="Times New Roman" w:hAnsi="Times New Roman" w:cs="Times New Roman"/>
          <w:b/>
          <w:sz w:val="24"/>
          <w:szCs w:val="24"/>
        </w:rPr>
      </w:pPr>
    </w:p>
    <w:p w14:paraId="0EC7DE16" w14:textId="77777777" w:rsidR="007F5C48" w:rsidRPr="007F5C48" w:rsidRDefault="007F5C48" w:rsidP="00982866">
      <w:pPr>
        <w:spacing w:after="0" w:line="240" w:lineRule="auto"/>
        <w:rPr>
          <w:rFonts w:ascii="Times New Roman" w:hAnsi="Times New Roman" w:cs="Times New Roman"/>
          <w:b/>
          <w:sz w:val="24"/>
          <w:szCs w:val="24"/>
        </w:rPr>
      </w:pPr>
    </w:p>
    <w:p w14:paraId="7B89DDEF" w14:textId="77777777" w:rsidR="0042282F" w:rsidRPr="007F5C48" w:rsidRDefault="00043972" w:rsidP="00982866">
      <w:pPr>
        <w:spacing w:after="0" w:line="240" w:lineRule="auto"/>
        <w:jc w:val="center"/>
        <w:rPr>
          <w:rFonts w:ascii="Times New Roman" w:hAnsi="Times New Roman" w:cs="Times New Roman"/>
          <w:b/>
          <w:noProof/>
          <w:sz w:val="24"/>
          <w:szCs w:val="24"/>
        </w:rPr>
      </w:pPr>
      <w:r w:rsidRPr="007F5C48">
        <w:rPr>
          <w:rFonts w:ascii="Times New Roman" w:hAnsi="Times New Roman" w:cs="Times New Roman"/>
          <w:b/>
          <w:noProof/>
          <w:sz w:val="24"/>
          <w:szCs w:val="24"/>
        </w:rPr>
        <w:t>DR.YGLÉSIO</w:t>
      </w:r>
    </w:p>
    <w:p w14:paraId="73140977" w14:textId="77777777" w:rsidR="00043972" w:rsidRPr="007F5C48" w:rsidRDefault="00043972" w:rsidP="00982866">
      <w:pPr>
        <w:spacing w:after="0" w:line="240" w:lineRule="auto"/>
        <w:jc w:val="center"/>
        <w:rPr>
          <w:rFonts w:ascii="Times New Roman" w:hAnsi="Times New Roman" w:cs="Times New Roman"/>
          <w:b/>
          <w:sz w:val="24"/>
          <w:szCs w:val="24"/>
        </w:rPr>
      </w:pPr>
      <w:r w:rsidRPr="007F5C48">
        <w:rPr>
          <w:rFonts w:ascii="Times New Roman" w:hAnsi="Times New Roman" w:cs="Times New Roman"/>
          <w:b/>
          <w:sz w:val="24"/>
          <w:szCs w:val="24"/>
        </w:rPr>
        <w:t>DEPUTADO ESTADUAL</w:t>
      </w:r>
    </w:p>
    <w:p w14:paraId="62BC0CF2" w14:textId="77777777" w:rsidR="00A45E73" w:rsidRPr="007F5C48" w:rsidRDefault="00A45E73" w:rsidP="00982866">
      <w:pPr>
        <w:spacing w:after="0" w:line="240" w:lineRule="auto"/>
        <w:jc w:val="center"/>
        <w:rPr>
          <w:rFonts w:ascii="Times New Roman" w:hAnsi="Times New Roman" w:cs="Times New Roman"/>
          <w:b/>
          <w:sz w:val="24"/>
          <w:szCs w:val="24"/>
        </w:rPr>
      </w:pPr>
    </w:p>
    <w:p w14:paraId="63497D59" w14:textId="77777777" w:rsidR="006251AB" w:rsidRPr="007F5C48" w:rsidRDefault="006251AB" w:rsidP="00982866">
      <w:pPr>
        <w:spacing w:after="0" w:line="240" w:lineRule="auto"/>
        <w:jc w:val="center"/>
        <w:rPr>
          <w:rFonts w:ascii="Times New Roman" w:hAnsi="Times New Roman" w:cs="Times New Roman"/>
          <w:b/>
          <w:sz w:val="24"/>
          <w:szCs w:val="24"/>
        </w:rPr>
      </w:pPr>
    </w:p>
    <w:p w14:paraId="3DC8E140" w14:textId="72C15422" w:rsidR="006C2476" w:rsidRPr="007F5C48" w:rsidRDefault="00B21C73" w:rsidP="00982866">
      <w:pPr>
        <w:rPr>
          <w:rFonts w:ascii="Times New Roman" w:hAnsi="Times New Roman" w:cs="Times New Roman"/>
          <w:b/>
          <w:sz w:val="24"/>
          <w:szCs w:val="24"/>
        </w:rPr>
      </w:pPr>
      <w:r w:rsidRPr="007F5C48">
        <w:rPr>
          <w:rFonts w:ascii="Times New Roman" w:hAnsi="Times New Roman" w:cs="Times New Roman"/>
          <w:b/>
          <w:sz w:val="24"/>
          <w:szCs w:val="24"/>
        </w:rPr>
        <w:br w:type="page"/>
      </w:r>
    </w:p>
    <w:p w14:paraId="76698880" w14:textId="20129CC6" w:rsidR="00CD28AB" w:rsidRPr="007F5C48" w:rsidRDefault="00C8591A" w:rsidP="00982866">
      <w:pPr>
        <w:jc w:val="center"/>
        <w:rPr>
          <w:rFonts w:ascii="Times New Roman" w:hAnsi="Times New Roman" w:cs="Times New Roman"/>
          <w:b/>
          <w:sz w:val="24"/>
          <w:szCs w:val="24"/>
        </w:rPr>
      </w:pPr>
      <w:r w:rsidRPr="007F5C48">
        <w:rPr>
          <w:rFonts w:ascii="Times New Roman" w:hAnsi="Times New Roman" w:cs="Times New Roman"/>
          <w:b/>
          <w:sz w:val="24"/>
          <w:szCs w:val="24"/>
        </w:rPr>
        <w:lastRenderedPageBreak/>
        <w:t>JUSTIFICATIVA</w:t>
      </w:r>
    </w:p>
    <w:p w14:paraId="7B1DEFB0" w14:textId="4D5C72C2" w:rsidR="006E09F4" w:rsidRPr="006E09F4" w:rsidRDefault="006E09F4" w:rsidP="006E09F4">
      <w:pPr>
        <w:spacing w:after="0" w:line="360" w:lineRule="auto"/>
        <w:ind w:firstLine="1134"/>
        <w:jc w:val="both"/>
        <w:rPr>
          <w:rFonts w:ascii="Times New Roman" w:eastAsia="Times New Roman" w:hAnsi="Times New Roman" w:cs="Times New Roman"/>
          <w:sz w:val="24"/>
          <w:szCs w:val="24"/>
          <w:lang w:eastAsia="pt-BR"/>
        </w:rPr>
      </w:pPr>
      <w:r w:rsidRPr="006E09F4">
        <w:rPr>
          <w:rFonts w:ascii="Times New Roman" w:eastAsia="Times New Roman" w:hAnsi="Times New Roman" w:cs="Times New Roman"/>
          <w:sz w:val="24"/>
          <w:szCs w:val="24"/>
          <w:lang w:eastAsia="pt-BR"/>
        </w:rPr>
        <w:t>O presente Projeto de Lei tem como objetivo instituir um mecanismo de controle preventivo e de transparência na Administração Pública, exigindo a apresentação de certidão expedida pelo Ministério Público como condição para a concessão de benefícios, subvenções ou incentivos previstos em leis.</w:t>
      </w:r>
    </w:p>
    <w:p w14:paraId="46813A68" w14:textId="3FB4F50A" w:rsidR="006E09F4" w:rsidRPr="006E09F4" w:rsidRDefault="006E09F4" w:rsidP="006E09F4">
      <w:pPr>
        <w:spacing w:after="0" w:line="360" w:lineRule="auto"/>
        <w:ind w:firstLine="1134"/>
        <w:jc w:val="both"/>
        <w:rPr>
          <w:rFonts w:ascii="Times New Roman" w:eastAsia="Times New Roman" w:hAnsi="Times New Roman" w:cs="Times New Roman"/>
          <w:sz w:val="24"/>
          <w:szCs w:val="24"/>
          <w:lang w:eastAsia="pt-BR"/>
        </w:rPr>
      </w:pPr>
      <w:r w:rsidRPr="006E09F4">
        <w:rPr>
          <w:rFonts w:ascii="Times New Roman" w:eastAsia="Times New Roman" w:hAnsi="Times New Roman" w:cs="Times New Roman"/>
          <w:sz w:val="24"/>
          <w:szCs w:val="24"/>
          <w:lang w:eastAsia="pt-BR"/>
        </w:rPr>
        <w:t xml:space="preserve">Sabe-se que as leis de incentivo são instrumentos fundamentais para o desenvolvimento de áreas essenciais como cultura, esporte e inovação tecnológica. Trata-se de uma verdadeira parceria entre o Estado e a sociedade civil, onde o Poder Público </w:t>
      </w:r>
      <w:proofErr w:type="gramStart"/>
      <w:r w:rsidRPr="006E09F4">
        <w:rPr>
          <w:rFonts w:ascii="Times New Roman" w:eastAsia="Times New Roman" w:hAnsi="Times New Roman" w:cs="Times New Roman"/>
          <w:sz w:val="24"/>
          <w:szCs w:val="24"/>
          <w:lang w:eastAsia="pt-BR"/>
        </w:rPr>
        <w:t>abre mão de</w:t>
      </w:r>
      <w:proofErr w:type="gramEnd"/>
      <w:r w:rsidRPr="006E09F4">
        <w:rPr>
          <w:rFonts w:ascii="Times New Roman" w:eastAsia="Times New Roman" w:hAnsi="Times New Roman" w:cs="Times New Roman"/>
          <w:sz w:val="24"/>
          <w:szCs w:val="24"/>
          <w:lang w:eastAsia="pt-BR"/>
        </w:rPr>
        <w:t xml:space="preserve"> parte de sua arrecadação (renúncia fiscal) em prol do interesse coletivo. Contudo, a concessão desses benefícios exige rigor na fiscalização para que o erário não seja exposto a riscos</w:t>
      </w:r>
      <w:r>
        <w:rPr>
          <w:rFonts w:ascii="Times New Roman" w:eastAsia="Times New Roman" w:hAnsi="Times New Roman" w:cs="Times New Roman"/>
          <w:sz w:val="24"/>
          <w:szCs w:val="24"/>
          <w:lang w:eastAsia="pt-BR"/>
        </w:rPr>
        <w:t>.</w:t>
      </w:r>
    </w:p>
    <w:p w14:paraId="66AA9134" w14:textId="784753B9" w:rsidR="006E09F4" w:rsidRPr="006E09F4" w:rsidRDefault="006E09F4" w:rsidP="006E09F4">
      <w:pPr>
        <w:spacing w:after="0" w:line="360" w:lineRule="auto"/>
        <w:ind w:firstLine="1134"/>
        <w:jc w:val="both"/>
        <w:rPr>
          <w:rFonts w:ascii="Times New Roman" w:eastAsia="Times New Roman" w:hAnsi="Times New Roman" w:cs="Times New Roman"/>
          <w:sz w:val="24"/>
          <w:szCs w:val="24"/>
          <w:lang w:eastAsia="pt-BR"/>
        </w:rPr>
      </w:pPr>
      <w:r w:rsidRPr="006E09F4">
        <w:rPr>
          <w:rFonts w:ascii="Times New Roman" w:eastAsia="Times New Roman" w:hAnsi="Times New Roman" w:cs="Times New Roman"/>
          <w:sz w:val="24"/>
          <w:szCs w:val="24"/>
          <w:lang w:eastAsia="pt-BR"/>
        </w:rPr>
        <w:t>Atualmente, a legislação já prevê a exigência de diversas certidões de regularidade (como as fiscais e trabalhistas) antes da contratação ou concessão de benefícios pelo Poder Público. No entanto, lacunas na verificação de pendências judiciais ou administrativas específicas permitem, muitas vezes, que proponentes com condenações ou processos pendentes por improbidade administrativa, danos ao patrimônio público ou outras irregularidades acessem recursos incentivados</w:t>
      </w:r>
      <w:r>
        <w:rPr>
          <w:rFonts w:ascii="Times New Roman" w:eastAsia="Times New Roman" w:hAnsi="Times New Roman" w:cs="Times New Roman"/>
          <w:sz w:val="24"/>
          <w:szCs w:val="24"/>
          <w:lang w:eastAsia="pt-BR"/>
        </w:rPr>
        <w:t>.</w:t>
      </w:r>
    </w:p>
    <w:p w14:paraId="38916789" w14:textId="31C91639" w:rsidR="006E09F4" w:rsidRPr="006E09F4" w:rsidRDefault="006E09F4" w:rsidP="006E09F4">
      <w:pPr>
        <w:spacing w:after="0" w:line="360" w:lineRule="auto"/>
        <w:ind w:firstLine="1134"/>
        <w:jc w:val="both"/>
        <w:rPr>
          <w:rFonts w:ascii="Times New Roman" w:eastAsia="Times New Roman" w:hAnsi="Times New Roman" w:cs="Times New Roman"/>
          <w:sz w:val="24"/>
          <w:szCs w:val="24"/>
          <w:lang w:eastAsia="pt-BR"/>
        </w:rPr>
      </w:pPr>
      <w:r w:rsidRPr="006E09F4">
        <w:rPr>
          <w:rFonts w:ascii="Times New Roman" w:eastAsia="Times New Roman" w:hAnsi="Times New Roman" w:cs="Times New Roman"/>
          <w:sz w:val="24"/>
          <w:szCs w:val="24"/>
          <w:lang w:eastAsia="pt-BR"/>
        </w:rPr>
        <w:t xml:space="preserve">A exigência de certidão do Ministério Público atua como um filtro eficaz contra fraudes e protege a moralidade administrativa, princípio basilar esculpido no </w:t>
      </w:r>
      <w:r w:rsidRPr="006E09F4">
        <w:rPr>
          <w:rFonts w:ascii="Times New Roman" w:eastAsia="Times New Roman" w:hAnsi="Times New Roman" w:cs="Times New Roman"/>
          <w:i/>
          <w:iCs/>
          <w:sz w:val="24"/>
          <w:szCs w:val="24"/>
          <w:lang w:eastAsia="pt-BR"/>
        </w:rPr>
        <w:t>caput</w:t>
      </w:r>
      <w:r w:rsidRPr="006E09F4">
        <w:rPr>
          <w:rFonts w:ascii="Times New Roman" w:eastAsia="Times New Roman" w:hAnsi="Times New Roman" w:cs="Times New Roman"/>
          <w:sz w:val="24"/>
          <w:szCs w:val="24"/>
          <w:lang w:eastAsia="pt-BR"/>
        </w:rPr>
        <w:t xml:space="preserve"> do art. 37 da Constituição Federal. A medida garante que apenas pessoas físicas e jurídicas idôneas e em plena conformidade com as exigências legais recebam o amparo do Estado.</w:t>
      </w:r>
    </w:p>
    <w:p w14:paraId="3D3DBEF9" w14:textId="666449F0" w:rsidR="006E09F4" w:rsidRPr="006E09F4" w:rsidRDefault="006E09F4" w:rsidP="006E09F4">
      <w:pPr>
        <w:spacing w:after="0" w:line="360" w:lineRule="auto"/>
        <w:ind w:firstLine="1134"/>
        <w:jc w:val="both"/>
        <w:rPr>
          <w:rFonts w:ascii="Times New Roman" w:eastAsia="Times New Roman" w:hAnsi="Times New Roman" w:cs="Times New Roman"/>
          <w:sz w:val="24"/>
          <w:szCs w:val="24"/>
          <w:lang w:eastAsia="pt-BR"/>
        </w:rPr>
      </w:pPr>
      <w:r w:rsidRPr="006E09F4">
        <w:rPr>
          <w:rFonts w:ascii="Times New Roman" w:eastAsia="Times New Roman" w:hAnsi="Times New Roman" w:cs="Times New Roman"/>
          <w:sz w:val="24"/>
          <w:szCs w:val="24"/>
          <w:lang w:eastAsia="pt-BR"/>
        </w:rPr>
        <w:t>Ademais, este projeto confere maior segurança jurídica aos gestores públicos, que passam a contar com um documento oficial e unificado para atestar a idoneidade dos requerentes, evitando a destinação temerária de verbas públicas. A exigência não cria burocracia excessiva, mas sim uma camada adicional de salvaguarda ao erário, alinhando a concessão de incentivos aos anseios da sociedade por maior rigor, transparência e combate à corrupção.</w:t>
      </w:r>
    </w:p>
    <w:p w14:paraId="04D425E3" w14:textId="77777777" w:rsidR="006E09F4" w:rsidRPr="006E09F4" w:rsidRDefault="006E09F4" w:rsidP="006E09F4">
      <w:pPr>
        <w:spacing w:after="0" w:line="360" w:lineRule="auto"/>
        <w:ind w:firstLine="1134"/>
        <w:jc w:val="both"/>
        <w:rPr>
          <w:rFonts w:ascii="Times New Roman" w:eastAsia="Times New Roman" w:hAnsi="Times New Roman" w:cs="Times New Roman"/>
          <w:sz w:val="24"/>
          <w:szCs w:val="24"/>
          <w:lang w:eastAsia="pt-BR"/>
        </w:rPr>
      </w:pPr>
      <w:r w:rsidRPr="006E09F4">
        <w:rPr>
          <w:rFonts w:ascii="Times New Roman" w:eastAsia="Times New Roman" w:hAnsi="Times New Roman" w:cs="Times New Roman"/>
          <w:sz w:val="24"/>
          <w:szCs w:val="24"/>
          <w:lang w:eastAsia="pt-BR"/>
        </w:rPr>
        <w:t>Pelas razões expostas, e visando o fortalecimento do controle social e da gestão responsável dos recursos públicos, conto com o apoio dos nobres pares para a aprovação deste importante Projeto de Lei.</w:t>
      </w:r>
    </w:p>
    <w:p w14:paraId="0C4E44A6" w14:textId="77777777" w:rsidR="00651148" w:rsidRPr="007F5C48" w:rsidRDefault="00651148" w:rsidP="00982866">
      <w:pPr>
        <w:spacing w:after="0" w:line="240" w:lineRule="auto"/>
        <w:rPr>
          <w:rFonts w:ascii="Times New Roman" w:eastAsia="Times New Roman" w:hAnsi="Times New Roman" w:cs="Times New Roman"/>
          <w:sz w:val="24"/>
          <w:szCs w:val="24"/>
          <w:lang w:eastAsia="pt-BR"/>
        </w:rPr>
      </w:pPr>
    </w:p>
    <w:p w14:paraId="44D6F0E9" w14:textId="77777777" w:rsidR="00CD28AB" w:rsidRPr="007F5C48" w:rsidRDefault="00CD28AB" w:rsidP="00982866">
      <w:pPr>
        <w:spacing w:after="0" w:line="240" w:lineRule="auto"/>
        <w:rPr>
          <w:rFonts w:ascii="Times New Roman" w:hAnsi="Times New Roman" w:cs="Times New Roman"/>
          <w:b/>
          <w:sz w:val="24"/>
          <w:szCs w:val="24"/>
        </w:rPr>
      </w:pPr>
    </w:p>
    <w:p w14:paraId="21FDC62C" w14:textId="77777777" w:rsidR="006251AB" w:rsidRPr="007F5C48" w:rsidRDefault="006251AB" w:rsidP="00982866">
      <w:pPr>
        <w:spacing w:after="0" w:line="240" w:lineRule="auto"/>
        <w:jc w:val="center"/>
        <w:rPr>
          <w:rFonts w:ascii="Times New Roman" w:hAnsi="Times New Roman" w:cs="Times New Roman"/>
          <w:b/>
          <w:noProof/>
          <w:sz w:val="24"/>
          <w:szCs w:val="24"/>
        </w:rPr>
      </w:pPr>
      <w:r w:rsidRPr="007F5C48">
        <w:rPr>
          <w:rFonts w:ascii="Times New Roman" w:hAnsi="Times New Roman" w:cs="Times New Roman"/>
          <w:b/>
          <w:noProof/>
          <w:sz w:val="24"/>
          <w:szCs w:val="24"/>
        </w:rPr>
        <w:t>DR.YGLÉSIO</w:t>
      </w:r>
    </w:p>
    <w:p w14:paraId="1FA840F5" w14:textId="77777777" w:rsidR="00C8591A" w:rsidRPr="007F5C48" w:rsidRDefault="006251AB" w:rsidP="00982866">
      <w:pPr>
        <w:spacing w:after="0" w:line="240" w:lineRule="auto"/>
        <w:jc w:val="center"/>
        <w:rPr>
          <w:rFonts w:ascii="Times New Roman" w:hAnsi="Times New Roman" w:cs="Times New Roman"/>
          <w:b/>
          <w:sz w:val="24"/>
          <w:szCs w:val="24"/>
        </w:rPr>
      </w:pPr>
      <w:r w:rsidRPr="007F5C48">
        <w:rPr>
          <w:rFonts w:ascii="Times New Roman" w:hAnsi="Times New Roman" w:cs="Times New Roman"/>
          <w:b/>
          <w:sz w:val="24"/>
          <w:szCs w:val="24"/>
        </w:rPr>
        <w:t>DEPUTADO ESTADUAL</w:t>
      </w:r>
    </w:p>
    <w:sectPr w:rsidR="00C8591A" w:rsidRPr="007F5C48" w:rsidSect="007F5C48">
      <w:headerReference w:type="default" r:id="rId8"/>
      <w:type w:val="continuous"/>
      <w:pgSz w:w="11906" w:h="16838"/>
      <w:pgMar w:top="1417" w:right="707" w:bottom="568"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12410" w14:textId="77777777" w:rsidR="005B5B5B" w:rsidRDefault="005B5B5B" w:rsidP="00E660E2">
      <w:pPr>
        <w:spacing w:after="0" w:line="240" w:lineRule="auto"/>
      </w:pPr>
      <w:r>
        <w:separator/>
      </w:r>
    </w:p>
  </w:endnote>
  <w:endnote w:type="continuationSeparator" w:id="0">
    <w:p w14:paraId="61A0A653" w14:textId="77777777" w:rsidR="005B5B5B" w:rsidRDefault="005B5B5B" w:rsidP="00E66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1)">
    <w:altName w:val="Arial"/>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DB6BF" w14:textId="77777777" w:rsidR="005B5B5B" w:rsidRDefault="005B5B5B" w:rsidP="00E660E2">
      <w:pPr>
        <w:spacing w:after="0" w:line="240" w:lineRule="auto"/>
      </w:pPr>
      <w:r>
        <w:separator/>
      </w:r>
    </w:p>
  </w:footnote>
  <w:footnote w:type="continuationSeparator" w:id="0">
    <w:p w14:paraId="4198026A" w14:textId="77777777" w:rsidR="005B5B5B" w:rsidRDefault="005B5B5B" w:rsidP="00E660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0CB21" w14:textId="77777777" w:rsidR="00AA1FB0" w:rsidRDefault="00AA1FB0" w:rsidP="00542415">
    <w:pPr>
      <w:pStyle w:val="Normal1"/>
      <w:jc w:val="center"/>
    </w:pPr>
    <w:r>
      <w:rPr>
        <w:noProof/>
        <w:lang w:eastAsia="pt-BR"/>
      </w:rPr>
      <w:drawing>
        <wp:inline distT="114300" distB="114300" distL="114300" distR="114300" wp14:anchorId="2CEE84BB" wp14:editId="5566C11D">
          <wp:extent cx="709613" cy="709613"/>
          <wp:effectExtent l="0" t="0" r="0" b="0"/>
          <wp:docPr id="15330408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9613" cy="709613"/>
                  </a:xfrm>
                  <a:prstGeom prst="rect">
                    <a:avLst/>
                  </a:prstGeom>
                  <a:ln/>
                </pic:spPr>
              </pic:pic>
            </a:graphicData>
          </a:graphic>
        </wp:inline>
      </w:drawing>
    </w:r>
  </w:p>
  <w:p w14:paraId="0DBD9F49" w14:textId="77777777" w:rsidR="00AA1FB0" w:rsidRDefault="00AA1FB0" w:rsidP="00542415">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ASSEMBLEIA LEGISLATIVA ESTADO DO MARANHÃO</w:t>
    </w:r>
  </w:p>
  <w:p w14:paraId="3E947562" w14:textId="77777777" w:rsidR="00AA1FB0" w:rsidRPr="00A20743" w:rsidRDefault="00AA1FB0" w:rsidP="00542415">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GABINETE DO DEP</w:t>
    </w:r>
    <w:r>
      <w:rPr>
        <w:rFonts w:ascii="Times New Roman" w:hAnsi="Times New Roman" w:cs="Times New Roman"/>
        <w:b/>
        <w:sz w:val="24"/>
        <w:szCs w:val="24"/>
      </w:rPr>
      <w:t>UTADO</w:t>
    </w:r>
    <w:r w:rsidRPr="00A20743">
      <w:rPr>
        <w:rFonts w:ascii="Times New Roman" w:hAnsi="Times New Roman" w:cs="Times New Roman"/>
        <w:b/>
        <w:sz w:val="24"/>
        <w:szCs w:val="24"/>
      </w:rPr>
      <w:t xml:space="preserve"> DR. YGLÉSIO</w:t>
    </w:r>
  </w:p>
  <w:p w14:paraId="6067FD7A" w14:textId="77777777" w:rsidR="00AA1FB0" w:rsidRDefault="00AA1FB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B005D5"/>
    <w:multiLevelType w:val="hybridMultilevel"/>
    <w:tmpl w:val="9B20A95A"/>
    <w:lvl w:ilvl="0" w:tplc="5664D1AE">
      <w:start w:val="1"/>
      <w:numFmt w:val="ordinal"/>
      <w:lvlText w:val="Art. %1 -"/>
      <w:lvlJc w:val="left"/>
      <w:pPr>
        <w:ind w:left="360" w:hanging="360"/>
      </w:pPr>
      <w:rPr>
        <w:rFonts w:hint="default"/>
        <w:b/>
        <w:i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7D7D741C"/>
    <w:multiLevelType w:val="hybridMultilevel"/>
    <w:tmpl w:val="B76C4884"/>
    <w:lvl w:ilvl="0" w:tplc="B11E638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1630427859">
    <w:abstractNumId w:val="1"/>
  </w:num>
  <w:num w:numId="2" w16cid:durableId="1869948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384"/>
    <w:rsid w:val="000013D2"/>
    <w:rsid w:val="000057BA"/>
    <w:rsid w:val="00007945"/>
    <w:rsid w:val="00007C3D"/>
    <w:rsid w:val="00007D55"/>
    <w:rsid w:val="00023B61"/>
    <w:rsid w:val="00033BCD"/>
    <w:rsid w:val="0003404B"/>
    <w:rsid w:val="000344A8"/>
    <w:rsid w:val="00043972"/>
    <w:rsid w:val="00046F3A"/>
    <w:rsid w:val="00047BC8"/>
    <w:rsid w:val="00066FBD"/>
    <w:rsid w:val="000741E7"/>
    <w:rsid w:val="00074A81"/>
    <w:rsid w:val="00083185"/>
    <w:rsid w:val="00085063"/>
    <w:rsid w:val="0008605F"/>
    <w:rsid w:val="000943E3"/>
    <w:rsid w:val="00096305"/>
    <w:rsid w:val="000A50E2"/>
    <w:rsid w:val="000C7554"/>
    <w:rsid w:val="000D56A1"/>
    <w:rsid w:val="000E0BD4"/>
    <w:rsid w:val="000E65EB"/>
    <w:rsid w:val="00110108"/>
    <w:rsid w:val="00113392"/>
    <w:rsid w:val="00160FD4"/>
    <w:rsid w:val="00183E1D"/>
    <w:rsid w:val="00184FAE"/>
    <w:rsid w:val="001869EC"/>
    <w:rsid w:val="0019264F"/>
    <w:rsid w:val="001A048B"/>
    <w:rsid w:val="001A0E5E"/>
    <w:rsid w:val="001B33EA"/>
    <w:rsid w:val="001C1C6C"/>
    <w:rsid w:val="001D3AFE"/>
    <w:rsid w:val="001D5290"/>
    <w:rsid w:val="001F324A"/>
    <w:rsid w:val="001F468D"/>
    <w:rsid w:val="001F46BC"/>
    <w:rsid w:val="00200CC3"/>
    <w:rsid w:val="00204D9F"/>
    <w:rsid w:val="002069B4"/>
    <w:rsid w:val="00210079"/>
    <w:rsid w:val="0022581F"/>
    <w:rsid w:val="00230924"/>
    <w:rsid w:val="00234AEC"/>
    <w:rsid w:val="0025111C"/>
    <w:rsid w:val="002631BC"/>
    <w:rsid w:val="00263689"/>
    <w:rsid w:val="00264292"/>
    <w:rsid w:val="00275C3F"/>
    <w:rsid w:val="00285701"/>
    <w:rsid w:val="00286536"/>
    <w:rsid w:val="00292FA3"/>
    <w:rsid w:val="00293AED"/>
    <w:rsid w:val="00294384"/>
    <w:rsid w:val="002A20A2"/>
    <w:rsid w:val="002A4252"/>
    <w:rsid w:val="002A60FD"/>
    <w:rsid w:val="002B1266"/>
    <w:rsid w:val="002B4997"/>
    <w:rsid w:val="002B6F88"/>
    <w:rsid w:val="002C1BA8"/>
    <w:rsid w:val="002C23F7"/>
    <w:rsid w:val="002E638F"/>
    <w:rsid w:val="002E72E3"/>
    <w:rsid w:val="002F39EA"/>
    <w:rsid w:val="002F4226"/>
    <w:rsid w:val="003009DC"/>
    <w:rsid w:val="00302677"/>
    <w:rsid w:val="00304759"/>
    <w:rsid w:val="00312DC8"/>
    <w:rsid w:val="00316948"/>
    <w:rsid w:val="003210A5"/>
    <w:rsid w:val="0032538A"/>
    <w:rsid w:val="00326BC8"/>
    <w:rsid w:val="003310B5"/>
    <w:rsid w:val="00341D8E"/>
    <w:rsid w:val="0035157D"/>
    <w:rsid w:val="00351AB8"/>
    <w:rsid w:val="003532F9"/>
    <w:rsid w:val="00356E60"/>
    <w:rsid w:val="0036343F"/>
    <w:rsid w:val="0038704C"/>
    <w:rsid w:val="00387F25"/>
    <w:rsid w:val="00397250"/>
    <w:rsid w:val="00397CE6"/>
    <w:rsid w:val="003A2D8A"/>
    <w:rsid w:val="003D6187"/>
    <w:rsid w:val="003E534D"/>
    <w:rsid w:val="003E71A2"/>
    <w:rsid w:val="003F3ACF"/>
    <w:rsid w:val="003F575D"/>
    <w:rsid w:val="004212F4"/>
    <w:rsid w:val="00421FB5"/>
    <w:rsid w:val="0042282F"/>
    <w:rsid w:val="004263B0"/>
    <w:rsid w:val="00433762"/>
    <w:rsid w:val="0043408C"/>
    <w:rsid w:val="00437BEE"/>
    <w:rsid w:val="00440FA9"/>
    <w:rsid w:val="00443BF6"/>
    <w:rsid w:val="0044442C"/>
    <w:rsid w:val="0046545C"/>
    <w:rsid w:val="004831B6"/>
    <w:rsid w:val="0049769B"/>
    <w:rsid w:val="00497E00"/>
    <w:rsid w:val="004A3863"/>
    <w:rsid w:val="004B4968"/>
    <w:rsid w:val="004C0305"/>
    <w:rsid w:val="004E4A99"/>
    <w:rsid w:val="00506165"/>
    <w:rsid w:val="0052133E"/>
    <w:rsid w:val="00522112"/>
    <w:rsid w:val="00532B54"/>
    <w:rsid w:val="00533439"/>
    <w:rsid w:val="00542415"/>
    <w:rsid w:val="00543CF7"/>
    <w:rsid w:val="005446EB"/>
    <w:rsid w:val="00545C7E"/>
    <w:rsid w:val="00546213"/>
    <w:rsid w:val="0055114F"/>
    <w:rsid w:val="0055470D"/>
    <w:rsid w:val="00560387"/>
    <w:rsid w:val="00563A89"/>
    <w:rsid w:val="00566ED7"/>
    <w:rsid w:val="00572049"/>
    <w:rsid w:val="00576593"/>
    <w:rsid w:val="00576B56"/>
    <w:rsid w:val="00577B60"/>
    <w:rsid w:val="0058399C"/>
    <w:rsid w:val="00591214"/>
    <w:rsid w:val="005B148B"/>
    <w:rsid w:val="005B1BD3"/>
    <w:rsid w:val="005B5B5B"/>
    <w:rsid w:val="005C43E3"/>
    <w:rsid w:val="005D0515"/>
    <w:rsid w:val="005D076D"/>
    <w:rsid w:val="005D4ED8"/>
    <w:rsid w:val="005E0644"/>
    <w:rsid w:val="005E6BC3"/>
    <w:rsid w:val="005F14DF"/>
    <w:rsid w:val="005F6913"/>
    <w:rsid w:val="006027CF"/>
    <w:rsid w:val="00604469"/>
    <w:rsid w:val="00607709"/>
    <w:rsid w:val="00624D49"/>
    <w:rsid w:val="006251AB"/>
    <w:rsid w:val="006314B9"/>
    <w:rsid w:val="0063575E"/>
    <w:rsid w:val="00651148"/>
    <w:rsid w:val="006875E4"/>
    <w:rsid w:val="00696FFA"/>
    <w:rsid w:val="006A74BE"/>
    <w:rsid w:val="006B4EDC"/>
    <w:rsid w:val="006B524B"/>
    <w:rsid w:val="006B7DD0"/>
    <w:rsid w:val="006C2476"/>
    <w:rsid w:val="006C2820"/>
    <w:rsid w:val="006D0B15"/>
    <w:rsid w:val="006D270C"/>
    <w:rsid w:val="006E09F4"/>
    <w:rsid w:val="006E187A"/>
    <w:rsid w:val="00706492"/>
    <w:rsid w:val="00713F20"/>
    <w:rsid w:val="00722FC1"/>
    <w:rsid w:val="00727F0C"/>
    <w:rsid w:val="0073482B"/>
    <w:rsid w:val="00754ABD"/>
    <w:rsid w:val="00756B7A"/>
    <w:rsid w:val="0076064A"/>
    <w:rsid w:val="00762510"/>
    <w:rsid w:val="0076539C"/>
    <w:rsid w:val="007679F1"/>
    <w:rsid w:val="00772D82"/>
    <w:rsid w:val="007730BB"/>
    <w:rsid w:val="00784076"/>
    <w:rsid w:val="00790152"/>
    <w:rsid w:val="00791DE6"/>
    <w:rsid w:val="007A44F6"/>
    <w:rsid w:val="007B5C71"/>
    <w:rsid w:val="007B653F"/>
    <w:rsid w:val="007B6DAB"/>
    <w:rsid w:val="007B7139"/>
    <w:rsid w:val="007C46B6"/>
    <w:rsid w:val="007C59EB"/>
    <w:rsid w:val="007D07FC"/>
    <w:rsid w:val="007D201D"/>
    <w:rsid w:val="007D5954"/>
    <w:rsid w:val="007F5C48"/>
    <w:rsid w:val="007F68E3"/>
    <w:rsid w:val="00801F45"/>
    <w:rsid w:val="00811047"/>
    <w:rsid w:val="0081388B"/>
    <w:rsid w:val="00814411"/>
    <w:rsid w:val="0082002F"/>
    <w:rsid w:val="00825B29"/>
    <w:rsid w:val="00830FCD"/>
    <w:rsid w:val="00837AE7"/>
    <w:rsid w:val="0084397C"/>
    <w:rsid w:val="00845011"/>
    <w:rsid w:val="008556D4"/>
    <w:rsid w:val="0086072F"/>
    <w:rsid w:val="008612CC"/>
    <w:rsid w:val="008614DA"/>
    <w:rsid w:val="00861EF2"/>
    <w:rsid w:val="00863612"/>
    <w:rsid w:val="00863E48"/>
    <w:rsid w:val="008659D1"/>
    <w:rsid w:val="00865EED"/>
    <w:rsid w:val="00875EEA"/>
    <w:rsid w:val="008806A3"/>
    <w:rsid w:val="00882263"/>
    <w:rsid w:val="008838E2"/>
    <w:rsid w:val="00885EE7"/>
    <w:rsid w:val="00891D5C"/>
    <w:rsid w:val="0089696E"/>
    <w:rsid w:val="008A0FB5"/>
    <w:rsid w:val="008C1F91"/>
    <w:rsid w:val="008D08E3"/>
    <w:rsid w:val="008D193C"/>
    <w:rsid w:val="008D22C8"/>
    <w:rsid w:val="008F1804"/>
    <w:rsid w:val="008F37BD"/>
    <w:rsid w:val="008F6424"/>
    <w:rsid w:val="009047EA"/>
    <w:rsid w:val="00905193"/>
    <w:rsid w:val="00911A41"/>
    <w:rsid w:val="00920B51"/>
    <w:rsid w:val="009268BA"/>
    <w:rsid w:val="00946548"/>
    <w:rsid w:val="009552A7"/>
    <w:rsid w:val="00963EC0"/>
    <w:rsid w:val="00965F3E"/>
    <w:rsid w:val="00965FA0"/>
    <w:rsid w:val="009671B6"/>
    <w:rsid w:val="00971786"/>
    <w:rsid w:val="009811EF"/>
    <w:rsid w:val="00981407"/>
    <w:rsid w:val="00982866"/>
    <w:rsid w:val="009A110A"/>
    <w:rsid w:val="009A328A"/>
    <w:rsid w:val="009A35BB"/>
    <w:rsid w:val="009C4C89"/>
    <w:rsid w:val="009D3148"/>
    <w:rsid w:val="00A10AE1"/>
    <w:rsid w:val="00A15C4E"/>
    <w:rsid w:val="00A2364E"/>
    <w:rsid w:val="00A24D52"/>
    <w:rsid w:val="00A37F30"/>
    <w:rsid w:val="00A45E73"/>
    <w:rsid w:val="00A47B2E"/>
    <w:rsid w:val="00A5427F"/>
    <w:rsid w:val="00A66ADC"/>
    <w:rsid w:val="00A674E4"/>
    <w:rsid w:val="00A715BA"/>
    <w:rsid w:val="00A765DF"/>
    <w:rsid w:val="00A816BF"/>
    <w:rsid w:val="00A85111"/>
    <w:rsid w:val="00A87936"/>
    <w:rsid w:val="00A964F0"/>
    <w:rsid w:val="00A976C3"/>
    <w:rsid w:val="00AA1FB0"/>
    <w:rsid w:val="00AA344E"/>
    <w:rsid w:val="00AB3E92"/>
    <w:rsid w:val="00AB6615"/>
    <w:rsid w:val="00AB76A5"/>
    <w:rsid w:val="00AD31C9"/>
    <w:rsid w:val="00AD4A99"/>
    <w:rsid w:val="00AF2039"/>
    <w:rsid w:val="00B100E4"/>
    <w:rsid w:val="00B17C75"/>
    <w:rsid w:val="00B21C73"/>
    <w:rsid w:val="00B246C3"/>
    <w:rsid w:val="00B261F3"/>
    <w:rsid w:val="00B357F8"/>
    <w:rsid w:val="00B5549A"/>
    <w:rsid w:val="00B84C10"/>
    <w:rsid w:val="00B86FDD"/>
    <w:rsid w:val="00BA01A0"/>
    <w:rsid w:val="00BA1B36"/>
    <w:rsid w:val="00BA4263"/>
    <w:rsid w:val="00BA5722"/>
    <w:rsid w:val="00BA7A96"/>
    <w:rsid w:val="00BB555C"/>
    <w:rsid w:val="00BC4132"/>
    <w:rsid w:val="00BC4B5E"/>
    <w:rsid w:val="00BC5BA3"/>
    <w:rsid w:val="00BD02C7"/>
    <w:rsid w:val="00BE4673"/>
    <w:rsid w:val="00BE705A"/>
    <w:rsid w:val="00BF68E4"/>
    <w:rsid w:val="00C23AD5"/>
    <w:rsid w:val="00C25FC7"/>
    <w:rsid w:val="00C37147"/>
    <w:rsid w:val="00C4271C"/>
    <w:rsid w:val="00C44D5E"/>
    <w:rsid w:val="00C53EE9"/>
    <w:rsid w:val="00C60AA8"/>
    <w:rsid w:val="00C61BFA"/>
    <w:rsid w:val="00C66DC9"/>
    <w:rsid w:val="00C672FD"/>
    <w:rsid w:val="00C70639"/>
    <w:rsid w:val="00C73D5A"/>
    <w:rsid w:val="00C767D6"/>
    <w:rsid w:val="00C8591A"/>
    <w:rsid w:val="00C8782A"/>
    <w:rsid w:val="00C91956"/>
    <w:rsid w:val="00CB3518"/>
    <w:rsid w:val="00CC39C8"/>
    <w:rsid w:val="00CD28AB"/>
    <w:rsid w:val="00CE509C"/>
    <w:rsid w:val="00CF3E29"/>
    <w:rsid w:val="00D20E5E"/>
    <w:rsid w:val="00D23D3D"/>
    <w:rsid w:val="00D341F7"/>
    <w:rsid w:val="00D40451"/>
    <w:rsid w:val="00D44C22"/>
    <w:rsid w:val="00D4579C"/>
    <w:rsid w:val="00D45DD7"/>
    <w:rsid w:val="00D5142A"/>
    <w:rsid w:val="00D57E42"/>
    <w:rsid w:val="00D61739"/>
    <w:rsid w:val="00D65AC6"/>
    <w:rsid w:val="00D76F53"/>
    <w:rsid w:val="00D84453"/>
    <w:rsid w:val="00D86439"/>
    <w:rsid w:val="00D954D4"/>
    <w:rsid w:val="00DA1DC8"/>
    <w:rsid w:val="00DA3CA3"/>
    <w:rsid w:val="00DA51F1"/>
    <w:rsid w:val="00DA706F"/>
    <w:rsid w:val="00DB383A"/>
    <w:rsid w:val="00DB7B9E"/>
    <w:rsid w:val="00DC54FF"/>
    <w:rsid w:val="00DE4A6C"/>
    <w:rsid w:val="00DF22A6"/>
    <w:rsid w:val="00DF68A1"/>
    <w:rsid w:val="00DF6CF0"/>
    <w:rsid w:val="00E04C17"/>
    <w:rsid w:val="00E179FD"/>
    <w:rsid w:val="00E3216C"/>
    <w:rsid w:val="00E3373E"/>
    <w:rsid w:val="00E42566"/>
    <w:rsid w:val="00E438C6"/>
    <w:rsid w:val="00E44637"/>
    <w:rsid w:val="00E51034"/>
    <w:rsid w:val="00E638D8"/>
    <w:rsid w:val="00E6419E"/>
    <w:rsid w:val="00E660E2"/>
    <w:rsid w:val="00E8154A"/>
    <w:rsid w:val="00E84F65"/>
    <w:rsid w:val="00E85E8D"/>
    <w:rsid w:val="00EA394C"/>
    <w:rsid w:val="00EA3A85"/>
    <w:rsid w:val="00EA63FF"/>
    <w:rsid w:val="00EA6595"/>
    <w:rsid w:val="00ED36CA"/>
    <w:rsid w:val="00EE04CD"/>
    <w:rsid w:val="00EE7CB4"/>
    <w:rsid w:val="00EF79BF"/>
    <w:rsid w:val="00F075C2"/>
    <w:rsid w:val="00F1484E"/>
    <w:rsid w:val="00F30C73"/>
    <w:rsid w:val="00F4243A"/>
    <w:rsid w:val="00F44930"/>
    <w:rsid w:val="00F65A10"/>
    <w:rsid w:val="00F7424A"/>
    <w:rsid w:val="00F80400"/>
    <w:rsid w:val="00F80C93"/>
    <w:rsid w:val="00F919B5"/>
    <w:rsid w:val="00FA4436"/>
    <w:rsid w:val="00FA667C"/>
    <w:rsid w:val="00FB1A9F"/>
    <w:rsid w:val="00FB3FAD"/>
    <w:rsid w:val="00FB660F"/>
    <w:rsid w:val="00FC332B"/>
    <w:rsid w:val="00FC6778"/>
    <w:rsid w:val="00FC6FE4"/>
    <w:rsid w:val="00FD0A15"/>
    <w:rsid w:val="00FE10B9"/>
    <w:rsid w:val="00FE2AE5"/>
    <w:rsid w:val="743474A3"/>
    <w:rsid w:val="7F8F293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7028F"/>
  <w15:docId w15:val="{C54D3445-F3B0-475F-8A46-A33E32957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453"/>
  </w:style>
  <w:style w:type="paragraph" w:styleId="Ttulo1">
    <w:name w:val="heading 1"/>
    <w:basedOn w:val="Normal"/>
    <w:next w:val="Normal"/>
    <w:link w:val="Ttulo1Char"/>
    <w:uiPriority w:val="9"/>
    <w:qFormat/>
    <w:rsid w:val="0046545C"/>
    <w:pPr>
      <w:keepNext/>
      <w:keepLines/>
      <w:spacing w:after="0" w:line="276" w:lineRule="auto"/>
      <w:jc w:val="both"/>
      <w:outlineLvl w:val="0"/>
    </w:pPr>
    <w:rPr>
      <w:rFonts w:ascii="Arial Narrow" w:eastAsia="Times New Roman" w:hAnsi="Arial Narrow" w:cs="Times New Roman"/>
      <w:b/>
      <w:bCs/>
      <w:caps/>
      <w:sz w:val="24"/>
      <w:szCs w:val="28"/>
    </w:rPr>
  </w:style>
  <w:style w:type="paragraph" w:styleId="Ttulo3">
    <w:name w:val="heading 3"/>
    <w:basedOn w:val="Normal"/>
    <w:next w:val="Normal"/>
    <w:link w:val="Ttulo3Char"/>
    <w:uiPriority w:val="9"/>
    <w:unhideWhenUsed/>
    <w:qFormat/>
    <w:rsid w:val="0046545C"/>
    <w:pPr>
      <w:keepNext/>
      <w:keepLines/>
      <w:spacing w:after="0" w:line="276" w:lineRule="auto"/>
      <w:ind w:firstLine="567"/>
      <w:jc w:val="both"/>
      <w:outlineLvl w:val="2"/>
    </w:pPr>
    <w:rPr>
      <w:rFonts w:ascii="Arial Narrow" w:eastAsia="Times New Roman" w:hAnsi="Arial Narrow" w:cs="Times New Roman"/>
      <w:bCs/>
      <w:caps/>
    </w:rPr>
  </w:style>
  <w:style w:type="paragraph" w:styleId="Ttulo5">
    <w:name w:val="heading 5"/>
    <w:basedOn w:val="Normal"/>
    <w:next w:val="Normal"/>
    <w:link w:val="Ttulo5Char"/>
    <w:uiPriority w:val="9"/>
    <w:semiHidden/>
    <w:unhideWhenUsed/>
    <w:qFormat/>
    <w:rsid w:val="0036343F"/>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294384"/>
    <w:rPr>
      <w:color w:val="0000FF"/>
      <w:u w:val="single"/>
    </w:rPr>
  </w:style>
  <w:style w:type="paragraph" w:styleId="PargrafodaLista">
    <w:name w:val="List Paragraph"/>
    <w:basedOn w:val="Normal"/>
    <w:uiPriority w:val="34"/>
    <w:qFormat/>
    <w:rsid w:val="000943E3"/>
    <w:pPr>
      <w:ind w:left="720"/>
      <w:contextualSpacing/>
    </w:pPr>
  </w:style>
  <w:style w:type="paragraph" w:styleId="Textodenotaderodap">
    <w:name w:val="footnote text"/>
    <w:basedOn w:val="Normal"/>
    <w:link w:val="TextodenotaderodapChar"/>
    <w:uiPriority w:val="99"/>
    <w:semiHidden/>
    <w:unhideWhenUsed/>
    <w:rsid w:val="00E660E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660E2"/>
    <w:rPr>
      <w:sz w:val="20"/>
      <w:szCs w:val="20"/>
    </w:rPr>
  </w:style>
  <w:style w:type="character" w:styleId="Refdenotaderodap">
    <w:name w:val="footnote reference"/>
    <w:basedOn w:val="Fontepargpadro"/>
    <w:uiPriority w:val="99"/>
    <w:semiHidden/>
    <w:unhideWhenUsed/>
    <w:rsid w:val="00E660E2"/>
    <w:rPr>
      <w:vertAlign w:val="superscript"/>
    </w:rPr>
  </w:style>
  <w:style w:type="paragraph" w:styleId="Cabealho">
    <w:name w:val="header"/>
    <w:basedOn w:val="Normal"/>
    <w:link w:val="CabealhoChar"/>
    <w:uiPriority w:val="99"/>
    <w:unhideWhenUsed/>
    <w:rsid w:val="009051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5193"/>
  </w:style>
  <w:style w:type="paragraph" w:styleId="Rodap">
    <w:name w:val="footer"/>
    <w:basedOn w:val="Normal"/>
    <w:link w:val="RodapChar"/>
    <w:uiPriority w:val="99"/>
    <w:unhideWhenUsed/>
    <w:rsid w:val="00905193"/>
    <w:pPr>
      <w:tabs>
        <w:tab w:val="center" w:pos="4252"/>
        <w:tab w:val="right" w:pos="8504"/>
      </w:tabs>
      <w:spacing w:after="0" w:line="240" w:lineRule="auto"/>
    </w:pPr>
  </w:style>
  <w:style w:type="character" w:customStyle="1" w:styleId="RodapChar">
    <w:name w:val="Rodapé Char"/>
    <w:basedOn w:val="Fontepargpadro"/>
    <w:link w:val="Rodap"/>
    <w:uiPriority w:val="99"/>
    <w:rsid w:val="00905193"/>
  </w:style>
  <w:style w:type="paragraph" w:customStyle="1" w:styleId="Normal1">
    <w:name w:val="Normal1"/>
    <w:rsid w:val="00542415"/>
    <w:pPr>
      <w:spacing w:after="0" w:line="276" w:lineRule="auto"/>
    </w:pPr>
    <w:rPr>
      <w:rFonts w:ascii="Arial" w:eastAsia="Arial" w:hAnsi="Arial" w:cs="Arial"/>
    </w:rPr>
  </w:style>
  <w:style w:type="character" w:styleId="nfaseSutil">
    <w:name w:val="Subtle Emphasis"/>
    <w:basedOn w:val="Fontepargpadro"/>
    <w:uiPriority w:val="19"/>
    <w:qFormat/>
    <w:rsid w:val="00275C3F"/>
    <w:rPr>
      <w:i/>
      <w:iCs/>
      <w:color w:val="404040" w:themeColor="text1" w:themeTint="BF"/>
    </w:rPr>
  </w:style>
  <w:style w:type="paragraph" w:styleId="Textodebalo">
    <w:name w:val="Balloon Text"/>
    <w:basedOn w:val="Normal"/>
    <w:link w:val="TextodebaloChar"/>
    <w:uiPriority w:val="99"/>
    <w:semiHidden/>
    <w:unhideWhenUsed/>
    <w:rsid w:val="00AB661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B6615"/>
    <w:rPr>
      <w:rFonts w:ascii="Tahoma" w:hAnsi="Tahoma" w:cs="Tahoma"/>
      <w:sz w:val="16"/>
      <w:szCs w:val="16"/>
    </w:rPr>
  </w:style>
  <w:style w:type="character" w:customStyle="1" w:styleId="Ttulo1Char">
    <w:name w:val="Título 1 Char"/>
    <w:basedOn w:val="Fontepargpadro"/>
    <w:link w:val="Ttulo1"/>
    <w:uiPriority w:val="9"/>
    <w:rsid w:val="0046545C"/>
    <w:rPr>
      <w:rFonts w:ascii="Arial Narrow" w:eastAsia="Times New Roman" w:hAnsi="Arial Narrow" w:cs="Times New Roman"/>
      <w:b/>
      <w:bCs/>
      <w:caps/>
      <w:sz w:val="24"/>
      <w:szCs w:val="28"/>
    </w:rPr>
  </w:style>
  <w:style w:type="character" w:customStyle="1" w:styleId="Ttulo3Char">
    <w:name w:val="Título 3 Char"/>
    <w:basedOn w:val="Fontepargpadro"/>
    <w:link w:val="Ttulo3"/>
    <w:uiPriority w:val="9"/>
    <w:rsid w:val="0046545C"/>
    <w:rPr>
      <w:rFonts w:ascii="Arial Narrow" w:eastAsia="Times New Roman" w:hAnsi="Arial Narrow" w:cs="Times New Roman"/>
      <w:bCs/>
      <w:caps/>
    </w:rPr>
  </w:style>
  <w:style w:type="paragraph" w:customStyle="1" w:styleId="Ementa">
    <w:name w:val="Ementa"/>
    <w:basedOn w:val="Normal"/>
    <w:uiPriority w:val="1"/>
    <w:qFormat/>
    <w:rsid w:val="0046545C"/>
    <w:pPr>
      <w:spacing w:after="0" w:line="276" w:lineRule="auto"/>
      <w:ind w:left="1134"/>
      <w:jc w:val="both"/>
    </w:pPr>
    <w:rPr>
      <w:rFonts w:ascii="Arial Narrow" w:eastAsia="Calibri" w:hAnsi="Arial Narrow" w:cs="Arial"/>
      <w:i/>
    </w:rPr>
  </w:style>
  <w:style w:type="paragraph" w:styleId="NormalWeb">
    <w:name w:val="Normal (Web)"/>
    <w:basedOn w:val="Normal"/>
    <w:uiPriority w:val="99"/>
    <w:unhideWhenUsed/>
    <w:rsid w:val="002E638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713F20"/>
    <w:rPr>
      <w:i/>
      <w:iCs/>
    </w:rPr>
  </w:style>
  <w:style w:type="character" w:customStyle="1" w:styleId="Ttulo5Char">
    <w:name w:val="Título 5 Char"/>
    <w:basedOn w:val="Fontepargpadro"/>
    <w:link w:val="Ttulo5"/>
    <w:uiPriority w:val="9"/>
    <w:semiHidden/>
    <w:rsid w:val="0036343F"/>
    <w:rPr>
      <w:rFonts w:asciiTheme="majorHAnsi" w:eastAsiaTheme="majorEastAsia" w:hAnsiTheme="majorHAnsi" w:cstheme="majorBidi"/>
      <w:color w:val="1F3763" w:themeColor="accent1" w:themeShade="7F"/>
    </w:rPr>
  </w:style>
  <w:style w:type="paragraph" w:styleId="Corpodetexto">
    <w:name w:val="Body Text"/>
    <w:basedOn w:val="Normal"/>
    <w:link w:val="CorpodetextoChar"/>
    <w:uiPriority w:val="1"/>
    <w:qFormat/>
    <w:rsid w:val="00B21C73"/>
    <w:pPr>
      <w:widowControl w:val="0"/>
      <w:autoSpaceDE w:val="0"/>
      <w:autoSpaceDN w:val="0"/>
      <w:spacing w:after="0" w:line="240" w:lineRule="auto"/>
      <w:ind w:left="102"/>
      <w:jc w:val="both"/>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B21C73"/>
    <w:rPr>
      <w:rFonts w:ascii="Times New Roman" w:eastAsia="Times New Roman" w:hAnsi="Times New Roman" w:cs="Times New Roman"/>
      <w:sz w:val="24"/>
      <w:szCs w:val="24"/>
      <w:lang w:val="pt-PT"/>
    </w:rPr>
  </w:style>
  <w:style w:type="paragraph" w:customStyle="1" w:styleId="Corpo">
    <w:name w:val="Corpo"/>
    <w:basedOn w:val="Normal"/>
    <w:qFormat/>
    <w:rsid w:val="00563A89"/>
    <w:pPr>
      <w:spacing w:before="120" w:after="0" w:line="360" w:lineRule="auto"/>
      <w:ind w:firstLine="567"/>
      <w:jc w:val="both"/>
    </w:pPr>
    <w:rPr>
      <w:rFonts w:ascii="Calibri" w:eastAsia="Calibri" w:hAnsi="Calibri" w:cs="Times New Roman"/>
      <w:sz w:val="24"/>
    </w:rPr>
  </w:style>
  <w:style w:type="character" w:styleId="Forte">
    <w:name w:val="Strong"/>
    <w:basedOn w:val="Fontepargpadro"/>
    <w:uiPriority w:val="22"/>
    <w:qFormat/>
    <w:rsid w:val="00443BF6"/>
    <w:rPr>
      <w:b/>
      <w:bCs/>
    </w:rPr>
  </w:style>
  <w:style w:type="character" w:styleId="MenoPendente">
    <w:name w:val="Unresolved Mention"/>
    <w:basedOn w:val="Fontepargpadro"/>
    <w:uiPriority w:val="99"/>
    <w:semiHidden/>
    <w:unhideWhenUsed/>
    <w:rsid w:val="006C2476"/>
    <w:rPr>
      <w:color w:val="605E5C"/>
      <w:shd w:val="clear" w:color="auto" w:fill="E1DFDD"/>
    </w:rPr>
  </w:style>
  <w:style w:type="paragraph" w:styleId="Recuodecorpodetexto">
    <w:name w:val="Body Text Indent"/>
    <w:basedOn w:val="Normal"/>
    <w:link w:val="RecuodecorpodetextoChar"/>
    <w:uiPriority w:val="99"/>
    <w:semiHidden/>
    <w:unhideWhenUsed/>
    <w:rsid w:val="00C61BFA"/>
    <w:pPr>
      <w:spacing w:after="120"/>
      <w:ind w:left="283"/>
    </w:pPr>
  </w:style>
  <w:style w:type="character" w:customStyle="1" w:styleId="RecuodecorpodetextoChar">
    <w:name w:val="Recuo de corpo de texto Char"/>
    <w:basedOn w:val="Fontepargpadro"/>
    <w:link w:val="Recuodecorpodetexto"/>
    <w:uiPriority w:val="99"/>
    <w:semiHidden/>
    <w:rsid w:val="00C61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82508">
      <w:bodyDiv w:val="1"/>
      <w:marLeft w:val="0"/>
      <w:marRight w:val="0"/>
      <w:marTop w:val="0"/>
      <w:marBottom w:val="0"/>
      <w:divBdr>
        <w:top w:val="none" w:sz="0" w:space="0" w:color="auto"/>
        <w:left w:val="none" w:sz="0" w:space="0" w:color="auto"/>
        <w:bottom w:val="none" w:sz="0" w:space="0" w:color="auto"/>
        <w:right w:val="none" w:sz="0" w:space="0" w:color="auto"/>
      </w:divBdr>
    </w:div>
    <w:div w:id="424572410">
      <w:bodyDiv w:val="1"/>
      <w:marLeft w:val="0"/>
      <w:marRight w:val="0"/>
      <w:marTop w:val="0"/>
      <w:marBottom w:val="0"/>
      <w:divBdr>
        <w:top w:val="none" w:sz="0" w:space="0" w:color="auto"/>
        <w:left w:val="none" w:sz="0" w:space="0" w:color="auto"/>
        <w:bottom w:val="none" w:sz="0" w:space="0" w:color="auto"/>
        <w:right w:val="none" w:sz="0" w:space="0" w:color="auto"/>
      </w:divBdr>
      <w:divsChild>
        <w:div w:id="593628567">
          <w:marLeft w:val="0"/>
          <w:marRight w:val="0"/>
          <w:marTop w:val="0"/>
          <w:marBottom w:val="480"/>
          <w:divBdr>
            <w:top w:val="none" w:sz="0" w:space="0" w:color="auto"/>
            <w:left w:val="none" w:sz="0" w:space="0" w:color="auto"/>
            <w:bottom w:val="none" w:sz="0" w:space="0" w:color="auto"/>
            <w:right w:val="none" w:sz="0" w:space="0" w:color="auto"/>
          </w:divBdr>
        </w:div>
        <w:div w:id="1954480212">
          <w:marLeft w:val="0"/>
          <w:marRight w:val="0"/>
          <w:marTop w:val="0"/>
          <w:marBottom w:val="480"/>
          <w:divBdr>
            <w:top w:val="none" w:sz="0" w:space="0" w:color="auto"/>
            <w:left w:val="none" w:sz="0" w:space="0" w:color="auto"/>
            <w:bottom w:val="none" w:sz="0" w:space="0" w:color="auto"/>
            <w:right w:val="none" w:sz="0" w:space="0" w:color="auto"/>
          </w:divBdr>
        </w:div>
        <w:div w:id="443235843">
          <w:marLeft w:val="0"/>
          <w:marRight w:val="0"/>
          <w:marTop w:val="0"/>
          <w:marBottom w:val="480"/>
          <w:divBdr>
            <w:top w:val="none" w:sz="0" w:space="0" w:color="auto"/>
            <w:left w:val="none" w:sz="0" w:space="0" w:color="auto"/>
            <w:bottom w:val="none" w:sz="0" w:space="0" w:color="auto"/>
            <w:right w:val="none" w:sz="0" w:space="0" w:color="auto"/>
          </w:divBdr>
        </w:div>
        <w:div w:id="214005202">
          <w:marLeft w:val="0"/>
          <w:marRight w:val="0"/>
          <w:marTop w:val="0"/>
          <w:marBottom w:val="480"/>
          <w:divBdr>
            <w:top w:val="none" w:sz="0" w:space="0" w:color="auto"/>
            <w:left w:val="none" w:sz="0" w:space="0" w:color="auto"/>
            <w:bottom w:val="none" w:sz="0" w:space="0" w:color="auto"/>
            <w:right w:val="none" w:sz="0" w:space="0" w:color="auto"/>
          </w:divBdr>
        </w:div>
        <w:div w:id="606349610">
          <w:marLeft w:val="0"/>
          <w:marRight w:val="0"/>
          <w:marTop w:val="0"/>
          <w:marBottom w:val="480"/>
          <w:divBdr>
            <w:top w:val="none" w:sz="0" w:space="0" w:color="auto"/>
            <w:left w:val="none" w:sz="0" w:space="0" w:color="auto"/>
            <w:bottom w:val="none" w:sz="0" w:space="0" w:color="auto"/>
            <w:right w:val="none" w:sz="0" w:space="0" w:color="auto"/>
          </w:divBdr>
        </w:div>
        <w:div w:id="1032420270">
          <w:marLeft w:val="0"/>
          <w:marRight w:val="0"/>
          <w:marTop w:val="0"/>
          <w:marBottom w:val="480"/>
          <w:divBdr>
            <w:top w:val="none" w:sz="0" w:space="0" w:color="auto"/>
            <w:left w:val="none" w:sz="0" w:space="0" w:color="auto"/>
            <w:bottom w:val="none" w:sz="0" w:space="0" w:color="auto"/>
            <w:right w:val="none" w:sz="0" w:space="0" w:color="auto"/>
          </w:divBdr>
        </w:div>
        <w:div w:id="1850440807">
          <w:marLeft w:val="0"/>
          <w:marRight w:val="0"/>
          <w:marTop w:val="0"/>
          <w:marBottom w:val="480"/>
          <w:divBdr>
            <w:top w:val="none" w:sz="0" w:space="0" w:color="auto"/>
            <w:left w:val="none" w:sz="0" w:space="0" w:color="auto"/>
            <w:bottom w:val="none" w:sz="0" w:space="0" w:color="auto"/>
            <w:right w:val="none" w:sz="0" w:space="0" w:color="auto"/>
          </w:divBdr>
        </w:div>
      </w:divsChild>
    </w:div>
    <w:div w:id="430399578">
      <w:bodyDiv w:val="1"/>
      <w:marLeft w:val="0"/>
      <w:marRight w:val="0"/>
      <w:marTop w:val="0"/>
      <w:marBottom w:val="0"/>
      <w:divBdr>
        <w:top w:val="none" w:sz="0" w:space="0" w:color="auto"/>
        <w:left w:val="none" w:sz="0" w:space="0" w:color="auto"/>
        <w:bottom w:val="none" w:sz="0" w:space="0" w:color="auto"/>
        <w:right w:val="none" w:sz="0" w:space="0" w:color="auto"/>
      </w:divBdr>
    </w:div>
    <w:div w:id="516970285">
      <w:bodyDiv w:val="1"/>
      <w:marLeft w:val="0"/>
      <w:marRight w:val="0"/>
      <w:marTop w:val="0"/>
      <w:marBottom w:val="0"/>
      <w:divBdr>
        <w:top w:val="none" w:sz="0" w:space="0" w:color="auto"/>
        <w:left w:val="none" w:sz="0" w:space="0" w:color="auto"/>
        <w:bottom w:val="none" w:sz="0" w:space="0" w:color="auto"/>
        <w:right w:val="none" w:sz="0" w:space="0" w:color="auto"/>
      </w:divBdr>
    </w:div>
    <w:div w:id="696200515">
      <w:bodyDiv w:val="1"/>
      <w:marLeft w:val="0"/>
      <w:marRight w:val="0"/>
      <w:marTop w:val="0"/>
      <w:marBottom w:val="0"/>
      <w:divBdr>
        <w:top w:val="none" w:sz="0" w:space="0" w:color="auto"/>
        <w:left w:val="none" w:sz="0" w:space="0" w:color="auto"/>
        <w:bottom w:val="none" w:sz="0" w:space="0" w:color="auto"/>
        <w:right w:val="none" w:sz="0" w:space="0" w:color="auto"/>
      </w:divBdr>
    </w:div>
    <w:div w:id="831485870">
      <w:bodyDiv w:val="1"/>
      <w:marLeft w:val="0"/>
      <w:marRight w:val="0"/>
      <w:marTop w:val="0"/>
      <w:marBottom w:val="0"/>
      <w:divBdr>
        <w:top w:val="none" w:sz="0" w:space="0" w:color="auto"/>
        <w:left w:val="none" w:sz="0" w:space="0" w:color="auto"/>
        <w:bottom w:val="none" w:sz="0" w:space="0" w:color="auto"/>
        <w:right w:val="none" w:sz="0" w:space="0" w:color="auto"/>
      </w:divBdr>
    </w:div>
    <w:div w:id="851342156">
      <w:bodyDiv w:val="1"/>
      <w:marLeft w:val="0"/>
      <w:marRight w:val="0"/>
      <w:marTop w:val="0"/>
      <w:marBottom w:val="0"/>
      <w:divBdr>
        <w:top w:val="none" w:sz="0" w:space="0" w:color="auto"/>
        <w:left w:val="none" w:sz="0" w:space="0" w:color="auto"/>
        <w:bottom w:val="none" w:sz="0" w:space="0" w:color="auto"/>
        <w:right w:val="none" w:sz="0" w:space="0" w:color="auto"/>
      </w:divBdr>
    </w:div>
    <w:div w:id="853420446">
      <w:bodyDiv w:val="1"/>
      <w:marLeft w:val="0"/>
      <w:marRight w:val="0"/>
      <w:marTop w:val="0"/>
      <w:marBottom w:val="0"/>
      <w:divBdr>
        <w:top w:val="none" w:sz="0" w:space="0" w:color="auto"/>
        <w:left w:val="none" w:sz="0" w:space="0" w:color="auto"/>
        <w:bottom w:val="none" w:sz="0" w:space="0" w:color="auto"/>
        <w:right w:val="none" w:sz="0" w:space="0" w:color="auto"/>
      </w:divBdr>
      <w:divsChild>
        <w:div w:id="1411350452">
          <w:marLeft w:val="0"/>
          <w:marRight w:val="0"/>
          <w:marTop w:val="0"/>
          <w:marBottom w:val="480"/>
          <w:divBdr>
            <w:top w:val="none" w:sz="0" w:space="0" w:color="auto"/>
            <w:left w:val="none" w:sz="0" w:space="0" w:color="auto"/>
            <w:bottom w:val="none" w:sz="0" w:space="0" w:color="auto"/>
            <w:right w:val="none" w:sz="0" w:space="0" w:color="auto"/>
          </w:divBdr>
        </w:div>
        <w:div w:id="1060252529">
          <w:marLeft w:val="0"/>
          <w:marRight w:val="0"/>
          <w:marTop w:val="0"/>
          <w:marBottom w:val="480"/>
          <w:divBdr>
            <w:top w:val="none" w:sz="0" w:space="0" w:color="auto"/>
            <w:left w:val="none" w:sz="0" w:space="0" w:color="auto"/>
            <w:bottom w:val="none" w:sz="0" w:space="0" w:color="auto"/>
            <w:right w:val="none" w:sz="0" w:space="0" w:color="auto"/>
          </w:divBdr>
        </w:div>
        <w:div w:id="697896089">
          <w:marLeft w:val="0"/>
          <w:marRight w:val="0"/>
          <w:marTop w:val="0"/>
          <w:marBottom w:val="480"/>
          <w:divBdr>
            <w:top w:val="none" w:sz="0" w:space="0" w:color="auto"/>
            <w:left w:val="none" w:sz="0" w:space="0" w:color="auto"/>
            <w:bottom w:val="none" w:sz="0" w:space="0" w:color="auto"/>
            <w:right w:val="none" w:sz="0" w:space="0" w:color="auto"/>
          </w:divBdr>
        </w:div>
        <w:div w:id="1136995435">
          <w:marLeft w:val="0"/>
          <w:marRight w:val="0"/>
          <w:marTop w:val="0"/>
          <w:marBottom w:val="480"/>
          <w:divBdr>
            <w:top w:val="none" w:sz="0" w:space="0" w:color="auto"/>
            <w:left w:val="none" w:sz="0" w:space="0" w:color="auto"/>
            <w:bottom w:val="none" w:sz="0" w:space="0" w:color="auto"/>
            <w:right w:val="none" w:sz="0" w:space="0" w:color="auto"/>
          </w:divBdr>
        </w:div>
        <w:div w:id="478228130">
          <w:marLeft w:val="0"/>
          <w:marRight w:val="0"/>
          <w:marTop w:val="0"/>
          <w:marBottom w:val="480"/>
          <w:divBdr>
            <w:top w:val="none" w:sz="0" w:space="0" w:color="auto"/>
            <w:left w:val="none" w:sz="0" w:space="0" w:color="auto"/>
            <w:bottom w:val="none" w:sz="0" w:space="0" w:color="auto"/>
            <w:right w:val="none" w:sz="0" w:space="0" w:color="auto"/>
          </w:divBdr>
        </w:div>
        <w:div w:id="170343433">
          <w:marLeft w:val="0"/>
          <w:marRight w:val="0"/>
          <w:marTop w:val="0"/>
          <w:marBottom w:val="480"/>
          <w:divBdr>
            <w:top w:val="none" w:sz="0" w:space="0" w:color="auto"/>
            <w:left w:val="none" w:sz="0" w:space="0" w:color="auto"/>
            <w:bottom w:val="none" w:sz="0" w:space="0" w:color="auto"/>
            <w:right w:val="none" w:sz="0" w:space="0" w:color="auto"/>
          </w:divBdr>
        </w:div>
        <w:div w:id="914977825">
          <w:marLeft w:val="0"/>
          <w:marRight w:val="0"/>
          <w:marTop w:val="0"/>
          <w:marBottom w:val="480"/>
          <w:divBdr>
            <w:top w:val="none" w:sz="0" w:space="0" w:color="auto"/>
            <w:left w:val="none" w:sz="0" w:space="0" w:color="auto"/>
            <w:bottom w:val="none" w:sz="0" w:space="0" w:color="auto"/>
            <w:right w:val="none" w:sz="0" w:space="0" w:color="auto"/>
          </w:divBdr>
        </w:div>
      </w:divsChild>
    </w:div>
    <w:div w:id="854420422">
      <w:bodyDiv w:val="1"/>
      <w:marLeft w:val="0"/>
      <w:marRight w:val="0"/>
      <w:marTop w:val="0"/>
      <w:marBottom w:val="0"/>
      <w:divBdr>
        <w:top w:val="none" w:sz="0" w:space="0" w:color="auto"/>
        <w:left w:val="none" w:sz="0" w:space="0" w:color="auto"/>
        <w:bottom w:val="none" w:sz="0" w:space="0" w:color="auto"/>
        <w:right w:val="none" w:sz="0" w:space="0" w:color="auto"/>
      </w:divBdr>
    </w:div>
    <w:div w:id="1010331188">
      <w:bodyDiv w:val="1"/>
      <w:marLeft w:val="0"/>
      <w:marRight w:val="0"/>
      <w:marTop w:val="0"/>
      <w:marBottom w:val="0"/>
      <w:divBdr>
        <w:top w:val="none" w:sz="0" w:space="0" w:color="auto"/>
        <w:left w:val="none" w:sz="0" w:space="0" w:color="auto"/>
        <w:bottom w:val="none" w:sz="0" w:space="0" w:color="auto"/>
        <w:right w:val="none" w:sz="0" w:space="0" w:color="auto"/>
      </w:divBdr>
    </w:div>
    <w:div w:id="1027801964">
      <w:bodyDiv w:val="1"/>
      <w:marLeft w:val="0"/>
      <w:marRight w:val="0"/>
      <w:marTop w:val="0"/>
      <w:marBottom w:val="0"/>
      <w:divBdr>
        <w:top w:val="none" w:sz="0" w:space="0" w:color="auto"/>
        <w:left w:val="none" w:sz="0" w:space="0" w:color="auto"/>
        <w:bottom w:val="none" w:sz="0" w:space="0" w:color="auto"/>
        <w:right w:val="none" w:sz="0" w:space="0" w:color="auto"/>
      </w:divBdr>
    </w:div>
    <w:div w:id="1175612714">
      <w:bodyDiv w:val="1"/>
      <w:marLeft w:val="0"/>
      <w:marRight w:val="0"/>
      <w:marTop w:val="0"/>
      <w:marBottom w:val="0"/>
      <w:divBdr>
        <w:top w:val="none" w:sz="0" w:space="0" w:color="auto"/>
        <w:left w:val="none" w:sz="0" w:space="0" w:color="auto"/>
        <w:bottom w:val="none" w:sz="0" w:space="0" w:color="auto"/>
        <w:right w:val="none" w:sz="0" w:space="0" w:color="auto"/>
      </w:divBdr>
    </w:div>
    <w:div w:id="1186289370">
      <w:bodyDiv w:val="1"/>
      <w:marLeft w:val="0"/>
      <w:marRight w:val="0"/>
      <w:marTop w:val="0"/>
      <w:marBottom w:val="0"/>
      <w:divBdr>
        <w:top w:val="none" w:sz="0" w:space="0" w:color="auto"/>
        <w:left w:val="none" w:sz="0" w:space="0" w:color="auto"/>
        <w:bottom w:val="none" w:sz="0" w:space="0" w:color="auto"/>
        <w:right w:val="none" w:sz="0" w:space="0" w:color="auto"/>
      </w:divBdr>
    </w:div>
    <w:div w:id="1319962772">
      <w:bodyDiv w:val="1"/>
      <w:marLeft w:val="0"/>
      <w:marRight w:val="0"/>
      <w:marTop w:val="0"/>
      <w:marBottom w:val="0"/>
      <w:divBdr>
        <w:top w:val="none" w:sz="0" w:space="0" w:color="auto"/>
        <w:left w:val="none" w:sz="0" w:space="0" w:color="auto"/>
        <w:bottom w:val="none" w:sz="0" w:space="0" w:color="auto"/>
        <w:right w:val="none" w:sz="0" w:space="0" w:color="auto"/>
      </w:divBdr>
    </w:div>
    <w:div w:id="1541013909">
      <w:bodyDiv w:val="1"/>
      <w:marLeft w:val="0"/>
      <w:marRight w:val="0"/>
      <w:marTop w:val="0"/>
      <w:marBottom w:val="0"/>
      <w:divBdr>
        <w:top w:val="none" w:sz="0" w:space="0" w:color="auto"/>
        <w:left w:val="none" w:sz="0" w:space="0" w:color="auto"/>
        <w:bottom w:val="none" w:sz="0" w:space="0" w:color="auto"/>
        <w:right w:val="none" w:sz="0" w:space="0" w:color="auto"/>
      </w:divBdr>
    </w:div>
    <w:div w:id="1557622821">
      <w:bodyDiv w:val="1"/>
      <w:marLeft w:val="0"/>
      <w:marRight w:val="0"/>
      <w:marTop w:val="0"/>
      <w:marBottom w:val="0"/>
      <w:divBdr>
        <w:top w:val="none" w:sz="0" w:space="0" w:color="auto"/>
        <w:left w:val="none" w:sz="0" w:space="0" w:color="auto"/>
        <w:bottom w:val="none" w:sz="0" w:space="0" w:color="auto"/>
        <w:right w:val="none" w:sz="0" w:space="0" w:color="auto"/>
      </w:divBdr>
    </w:div>
    <w:div w:id="1638946738">
      <w:bodyDiv w:val="1"/>
      <w:marLeft w:val="0"/>
      <w:marRight w:val="0"/>
      <w:marTop w:val="0"/>
      <w:marBottom w:val="0"/>
      <w:divBdr>
        <w:top w:val="none" w:sz="0" w:space="0" w:color="auto"/>
        <w:left w:val="none" w:sz="0" w:space="0" w:color="auto"/>
        <w:bottom w:val="none" w:sz="0" w:space="0" w:color="auto"/>
        <w:right w:val="none" w:sz="0" w:space="0" w:color="auto"/>
      </w:divBdr>
    </w:div>
    <w:div w:id="1735349061">
      <w:bodyDiv w:val="1"/>
      <w:marLeft w:val="0"/>
      <w:marRight w:val="0"/>
      <w:marTop w:val="0"/>
      <w:marBottom w:val="0"/>
      <w:divBdr>
        <w:top w:val="none" w:sz="0" w:space="0" w:color="auto"/>
        <w:left w:val="none" w:sz="0" w:space="0" w:color="auto"/>
        <w:bottom w:val="none" w:sz="0" w:space="0" w:color="auto"/>
        <w:right w:val="none" w:sz="0" w:space="0" w:color="auto"/>
      </w:divBdr>
    </w:div>
    <w:div w:id="202463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ABCFC-58A5-4B35-90A2-B65F9F5E6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Pages>
  <Words>725</Words>
  <Characters>3921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Mylla Maria Sousa Sampaio</dc:creator>
  <cp:lastModifiedBy>Dayane Gomes da Silva Albuquerque</cp:lastModifiedBy>
  <cp:revision>2</cp:revision>
  <cp:lastPrinted>2025-11-24T15:51:00Z</cp:lastPrinted>
  <dcterms:created xsi:type="dcterms:W3CDTF">2026-06-19T10:30:00Z</dcterms:created>
  <dcterms:modified xsi:type="dcterms:W3CDTF">2026-06-19T10:30:00Z</dcterms:modified>
</cp:coreProperties>
</file>