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08CA4188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</w:t>
      </w:r>
      <w:r w:rsidR="00351D85">
        <w:rPr>
          <w:rFonts w:ascii="Arial" w:hAnsi="Arial" w:cs="Arial"/>
          <w:b/>
          <w:bCs/>
        </w:rPr>
        <w:t>6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0AE523E6" w14:textId="77777777" w:rsidR="00C060AB" w:rsidRDefault="00C060AB" w:rsidP="00C060AB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solicita-se que, após apreciação da Mesa Diretora, a presente Indicação seja encaminhada ao Excelentíssimo Senhor Governador do Estado do Maranhão, </w:t>
      </w:r>
      <w:r w:rsidRPr="00C060AB">
        <w:rPr>
          <w:rFonts w:ascii="Arial" w:hAnsi="Arial" w:cs="Arial"/>
          <w:b/>
          <w:bCs/>
          <w:sz w:val="24"/>
          <w:szCs w:val="24"/>
        </w:rPr>
        <w:t>Carlos Brandão</w:t>
      </w:r>
      <w:r w:rsidRPr="00C060AB">
        <w:rPr>
          <w:rFonts w:ascii="Arial" w:hAnsi="Arial" w:cs="Arial"/>
          <w:sz w:val="24"/>
          <w:szCs w:val="24"/>
        </w:rPr>
        <w:t xml:space="preserve">, ao Secretário de Estado da Saúde, </w:t>
      </w:r>
      <w:r w:rsidRPr="00C060AB">
        <w:rPr>
          <w:rFonts w:ascii="Arial" w:hAnsi="Arial" w:cs="Arial"/>
          <w:b/>
          <w:bCs/>
          <w:sz w:val="24"/>
          <w:szCs w:val="24"/>
        </w:rPr>
        <w:t>Tiago Fernandes</w:t>
      </w:r>
      <w:r w:rsidRPr="00C060AB">
        <w:rPr>
          <w:rFonts w:ascii="Arial" w:hAnsi="Arial" w:cs="Arial"/>
          <w:sz w:val="24"/>
          <w:szCs w:val="24"/>
        </w:rPr>
        <w:t xml:space="preserve">, e à Secretária de Estado da Mulher, </w:t>
      </w:r>
      <w:r w:rsidRPr="00C060AB">
        <w:rPr>
          <w:rFonts w:ascii="Arial" w:hAnsi="Arial" w:cs="Arial"/>
          <w:b/>
          <w:bCs/>
          <w:sz w:val="24"/>
          <w:szCs w:val="24"/>
        </w:rPr>
        <w:t>Brígida Santos de Albuquerque</w:t>
      </w:r>
      <w:r w:rsidRPr="00C060AB">
        <w:rPr>
          <w:rFonts w:ascii="Arial" w:hAnsi="Arial" w:cs="Arial"/>
          <w:sz w:val="24"/>
          <w:szCs w:val="24"/>
        </w:rPr>
        <w:t>, para que adotem as providências necessárias visando à adaptação da Carreta da Mulher Maranhense, com a implementação de equipamentos e de estrutura acessíveis que garantam o atendimento adequado às mulheres com deficiência física, especialmente às usuárias de cadeira de rodas e àquelas com mobilidade reduzida.</w:t>
      </w:r>
    </w:p>
    <w:p w14:paraId="2A245C2E" w14:textId="0C5A9A7B" w:rsidR="00C060AB" w:rsidRPr="00C060AB" w:rsidRDefault="00C060AB" w:rsidP="00C060AB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>As adaptações deverão contemplar, entre outras medidas:</w:t>
      </w:r>
    </w:p>
    <w:p w14:paraId="4FF12767" w14:textId="77777777" w:rsidR="00C060AB" w:rsidRPr="00C060AB" w:rsidRDefault="00C060AB" w:rsidP="00C060A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>instalação de mamógrafo com recursos de acessibilidade ou equipamentos que permitam a realização do exame em mulheres com deficiência física;</w:t>
      </w:r>
    </w:p>
    <w:p w14:paraId="71817A53" w14:textId="77777777" w:rsidR="00C060AB" w:rsidRPr="00C060AB" w:rsidRDefault="00C060AB" w:rsidP="00C060A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>adequação da estrutura interna da carreta para circulação e posicionamento seguro de cadeiras de rodas;</w:t>
      </w:r>
    </w:p>
    <w:p w14:paraId="0F3EAF2D" w14:textId="77777777" w:rsidR="00C060AB" w:rsidRPr="00C060AB" w:rsidRDefault="00C060AB" w:rsidP="00C060A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>instalação de plataforma elevatória ou outro dispositivo de acesso, quando necessário;</w:t>
      </w:r>
    </w:p>
    <w:p w14:paraId="72D30FE9" w14:textId="77777777" w:rsidR="00C060AB" w:rsidRPr="00C060AB" w:rsidRDefault="00C060AB" w:rsidP="00C060A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>disponibilização de mobiliário e equipamentos adaptados para os demais atendimentos realizados na unidade móvel;</w:t>
      </w:r>
    </w:p>
    <w:p w14:paraId="26165130" w14:textId="77777777" w:rsidR="00C060AB" w:rsidRPr="00C060AB" w:rsidRDefault="00C060AB" w:rsidP="00C060A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>capacitação das equipes para o atendimento humanizado e inclusivo às pessoas com deficiência.</w:t>
      </w:r>
    </w:p>
    <w:p w14:paraId="010422BF" w14:textId="77777777" w:rsidR="00C060AB" w:rsidRDefault="00C060AB" w:rsidP="00C060AB">
      <w:pPr>
        <w:spacing w:line="360" w:lineRule="auto"/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</w:p>
    <w:p w14:paraId="361E4979" w14:textId="389D2E40" w:rsidR="00C060AB" w:rsidRPr="00C060AB" w:rsidRDefault="00C060AB" w:rsidP="00C060AB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>A Carreta da Mulher Maranhense desempenha papel fundamental na ampliação do acesso aos serviços de prevenção e diagnóstico precoce do câncer de mama e do câncer do colo do útero, especialmente nos municípios do interior do Estado. Contudo, muitas mulheres com deficiência física ainda enfrentam barreiras que dificultam ou até impedem a realização dos exames oferecidos pela unidade móvel.</w:t>
      </w:r>
    </w:p>
    <w:p w14:paraId="42F57A5A" w14:textId="77777777" w:rsidR="00C060AB" w:rsidRPr="00C060AB" w:rsidRDefault="00C060AB" w:rsidP="00C060AB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>A acessibilidade é um direito assegurado pela Constituição Federal, pela Lei nº 13.146/2015 (Lei Brasileira de Inclusão da Pessoa com Deficiência) e pelos princípios do Sistema Único de Saúde (SUS), que garantem atendimento universal, igualitário e sem discriminação.</w:t>
      </w:r>
    </w:p>
    <w:p w14:paraId="5E63AEE7" w14:textId="77777777" w:rsidR="00C060AB" w:rsidRPr="00C060AB" w:rsidRDefault="00C060AB" w:rsidP="00C060AB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>A adaptação da Carreta da Mulher Maranhense permitirá que mulheres com deficiência física tenham acesso aos exames preventivos em condições de igualdade, promovendo inclusão, autonomia, dignidade e diagnóstico precoce, fatores essenciais para aumentar as chances de tratamento e reduzir a mortalidade por câncer de mama.</w:t>
      </w:r>
    </w:p>
    <w:p w14:paraId="3139B673" w14:textId="77777777" w:rsidR="00C060AB" w:rsidRPr="00C060AB" w:rsidRDefault="00C060AB" w:rsidP="00C060AB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>Diante da relevância social da matéria, solicita-se o acolhimento da presente Indicação e a adoção das providências cabíveis pelo Poder Executivo Estadual.</w:t>
      </w:r>
    </w:p>
    <w:p w14:paraId="0BA38FCA" w14:textId="63F6714F" w:rsidR="00F80DF1" w:rsidRPr="000A3BD5" w:rsidRDefault="00F80DF1" w:rsidP="00F80DF1">
      <w:pPr>
        <w:spacing w:line="360" w:lineRule="auto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b/>
          <w:bCs/>
          <w:sz w:val="24"/>
          <w:szCs w:val="24"/>
        </w:rPr>
        <w:t xml:space="preserve">      </w:t>
      </w: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Heckel do Palácio Manoel Heckman, em </w:t>
      </w:r>
      <w:r>
        <w:rPr>
          <w:rFonts w:ascii="Arial" w:eastAsiaTheme="minorHAnsi" w:hAnsi="Arial" w:cs="Arial"/>
          <w:sz w:val="24"/>
          <w:szCs w:val="24"/>
        </w:rPr>
        <w:t>01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>
        <w:rPr>
          <w:rFonts w:ascii="Arial" w:eastAsiaTheme="minorHAnsi" w:hAnsi="Arial" w:cs="Arial"/>
          <w:sz w:val="24"/>
          <w:szCs w:val="24"/>
        </w:rPr>
        <w:t>julho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</w:t>
      </w:r>
      <w:r>
        <w:rPr>
          <w:rFonts w:ascii="Arial" w:eastAsiaTheme="minorHAnsi" w:hAnsi="Arial" w:cs="Arial"/>
          <w:sz w:val="24"/>
          <w:szCs w:val="24"/>
        </w:rPr>
        <w:t>6</w:t>
      </w:r>
      <w:r w:rsidRPr="000A3BD5">
        <w:rPr>
          <w:rFonts w:ascii="Arial" w:eastAsiaTheme="minorHAnsi" w:hAnsi="Arial" w:cs="Arial"/>
          <w:sz w:val="24"/>
          <w:szCs w:val="24"/>
        </w:rPr>
        <w:t>.</w:t>
      </w:r>
    </w:p>
    <w:p w14:paraId="771C16CC" w14:textId="77777777" w:rsidR="00F80DF1" w:rsidRDefault="00F80DF1" w:rsidP="00C060AB">
      <w:pPr>
        <w:spacing w:line="360" w:lineRule="auto"/>
        <w:ind w:firstLine="1134"/>
        <w:jc w:val="both"/>
        <w:rPr>
          <w:rFonts w:ascii="Arial" w:eastAsiaTheme="minorHAnsi" w:hAnsi="Arial" w:cs="Arial"/>
          <w:b/>
          <w:bCs/>
          <w:sz w:val="24"/>
          <w:szCs w:val="24"/>
        </w:rPr>
      </w:pPr>
    </w:p>
    <w:p w14:paraId="22CD039F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51705ADA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1E185DC8" w:rsidR="000A3BD5" w:rsidRPr="000A3BD5" w:rsidRDefault="00F80DF1" w:rsidP="00F80DF1">
      <w:pPr>
        <w:rPr>
          <w:rFonts w:ascii="Arial" w:eastAsiaTheme="minorHAnsi" w:hAnsi="Arial" w:cs="Arial"/>
          <w:b/>
          <w:bCs/>
          <w:sz w:val="24"/>
          <w:szCs w:val="24"/>
        </w:rPr>
      </w:pPr>
      <w:r>
        <w:rPr>
          <w:rFonts w:ascii="Arial" w:eastAsiaTheme="minorHAnsi" w:hAnsi="Arial" w:cs="Arial"/>
          <w:b/>
          <w:bCs/>
          <w:sz w:val="24"/>
          <w:szCs w:val="24"/>
        </w:rPr>
        <w:t xml:space="preserve">                                                     </w:t>
      </w:r>
      <w:r w:rsidR="000A3BD5" w:rsidRPr="000A3BD5">
        <w:rPr>
          <w:rFonts w:ascii="Arial" w:eastAsiaTheme="minorHAnsi" w:hAnsi="Arial" w:cs="Arial"/>
          <w:b/>
          <w:bCs/>
          <w:sz w:val="24"/>
          <w:szCs w:val="24"/>
        </w:rPr>
        <w:t>DANIELLA</w:t>
      </w:r>
    </w:p>
    <w:p w14:paraId="14CFD1A2" w14:textId="39BBBC59" w:rsidR="000A3BD5" w:rsidRPr="000A3BD5" w:rsidRDefault="000A3BD5" w:rsidP="00351D85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>DEPUTADA ESTADUAL</w:t>
      </w:r>
    </w:p>
    <w:sectPr w:rsidR="000A3BD5" w:rsidRPr="000A3BD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DAA3D" w14:textId="77777777" w:rsidR="00DF4C76" w:rsidRDefault="00DF4C76" w:rsidP="001042BE">
      <w:pPr>
        <w:spacing w:after="0" w:line="240" w:lineRule="auto"/>
      </w:pPr>
      <w:r>
        <w:separator/>
      </w:r>
    </w:p>
  </w:endnote>
  <w:endnote w:type="continuationSeparator" w:id="0">
    <w:p w14:paraId="5138C584" w14:textId="77777777" w:rsidR="00DF4C76" w:rsidRDefault="00DF4C76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5633C" w14:textId="77777777" w:rsidR="00DF4C76" w:rsidRDefault="00DF4C76" w:rsidP="001042BE">
      <w:pPr>
        <w:spacing w:after="0" w:line="240" w:lineRule="auto"/>
      </w:pPr>
      <w:r>
        <w:separator/>
      </w:r>
    </w:p>
  </w:footnote>
  <w:footnote w:type="continuationSeparator" w:id="0">
    <w:p w14:paraId="078734F7" w14:textId="77777777" w:rsidR="00DF4C76" w:rsidRDefault="00DF4C76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73454B"/>
    <w:multiLevelType w:val="multilevel"/>
    <w:tmpl w:val="1D745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3052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6603"/>
    <w:rsid w:val="000F7446"/>
    <w:rsid w:val="001042BE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4233A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00035"/>
    <w:rsid w:val="00332C82"/>
    <w:rsid w:val="00351D85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E37"/>
    <w:rsid w:val="00403C5A"/>
    <w:rsid w:val="00410D15"/>
    <w:rsid w:val="00414644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4F7657"/>
    <w:rsid w:val="005112B5"/>
    <w:rsid w:val="00516633"/>
    <w:rsid w:val="00527025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14E94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65C85"/>
    <w:rsid w:val="00772A45"/>
    <w:rsid w:val="007B4239"/>
    <w:rsid w:val="007C6A8F"/>
    <w:rsid w:val="007E6261"/>
    <w:rsid w:val="007F5877"/>
    <w:rsid w:val="00825031"/>
    <w:rsid w:val="00836CF2"/>
    <w:rsid w:val="00837864"/>
    <w:rsid w:val="00840C89"/>
    <w:rsid w:val="00845F12"/>
    <w:rsid w:val="00857D7C"/>
    <w:rsid w:val="008664E1"/>
    <w:rsid w:val="00866B9F"/>
    <w:rsid w:val="00872BEC"/>
    <w:rsid w:val="00893D6B"/>
    <w:rsid w:val="008A2E55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64F5D"/>
    <w:rsid w:val="00A71FA4"/>
    <w:rsid w:val="00A73F55"/>
    <w:rsid w:val="00A76636"/>
    <w:rsid w:val="00A814E0"/>
    <w:rsid w:val="00A87660"/>
    <w:rsid w:val="00A90439"/>
    <w:rsid w:val="00A91CE6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C4607"/>
    <w:rsid w:val="00BD0FA4"/>
    <w:rsid w:val="00BD75A8"/>
    <w:rsid w:val="00C03E7C"/>
    <w:rsid w:val="00C060AB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84F50"/>
    <w:rsid w:val="00DA33FF"/>
    <w:rsid w:val="00DA7135"/>
    <w:rsid w:val="00DA7AD1"/>
    <w:rsid w:val="00DB6C41"/>
    <w:rsid w:val="00DC3772"/>
    <w:rsid w:val="00DC38E8"/>
    <w:rsid w:val="00DD17AB"/>
    <w:rsid w:val="00DD3BAF"/>
    <w:rsid w:val="00DF0167"/>
    <w:rsid w:val="00DF2A9C"/>
    <w:rsid w:val="00DF4C76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80DF1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2026-07-01T13:53:00Z</cp:lastPrinted>
  <dcterms:created xsi:type="dcterms:W3CDTF">2026-07-01T13:53:00Z</dcterms:created>
  <dcterms:modified xsi:type="dcterms:W3CDTF">2026-07-01T13:53:00Z</dcterms:modified>
</cp:coreProperties>
</file>