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3A693C" w14:textId="6DDF8381" w:rsidR="00C0046C" w:rsidRPr="00CA7539" w:rsidRDefault="00A21AAC" w:rsidP="000F1871">
      <w:pPr>
        <w:jc w:val="center"/>
        <w:rPr>
          <w:rFonts w:ascii="Aptos" w:hAnsi="Aptos"/>
          <w:b/>
        </w:rPr>
      </w:pPr>
      <w:r w:rsidRPr="00CA7539">
        <w:rPr>
          <w:rFonts w:ascii="Aptos" w:hAnsi="Aptos"/>
          <w:b/>
        </w:rPr>
        <w:t>PROJETO DE RESOLUÇÃO LEGISLATIVA Nº            /202</w:t>
      </w:r>
      <w:r w:rsidR="0067745A" w:rsidRPr="00CA7539">
        <w:rPr>
          <w:rFonts w:ascii="Aptos" w:hAnsi="Aptos"/>
          <w:b/>
        </w:rPr>
        <w:t>6</w:t>
      </w:r>
    </w:p>
    <w:p w14:paraId="29E3D826" w14:textId="77777777" w:rsidR="00C0046C" w:rsidRPr="00CA7539" w:rsidRDefault="00C0046C">
      <w:pPr>
        <w:jc w:val="center"/>
        <w:rPr>
          <w:rFonts w:ascii="Aptos" w:hAnsi="Aptos"/>
        </w:rPr>
      </w:pPr>
    </w:p>
    <w:p w14:paraId="7003CF19" w14:textId="187962EB" w:rsidR="00C0046C" w:rsidRPr="00CA7539" w:rsidRDefault="00C0046C" w:rsidP="00E767E9">
      <w:pPr>
        <w:jc w:val="both"/>
        <w:rPr>
          <w:rFonts w:ascii="Aptos" w:hAnsi="Aptos"/>
        </w:rPr>
      </w:pPr>
    </w:p>
    <w:p w14:paraId="5D2CF009" w14:textId="77777777" w:rsidR="00C0046C" w:rsidRPr="00CA7539" w:rsidRDefault="00C0046C">
      <w:pPr>
        <w:ind w:left="5400"/>
        <w:jc w:val="both"/>
        <w:rPr>
          <w:rFonts w:ascii="Aptos" w:hAnsi="Aptos"/>
        </w:rPr>
      </w:pPr>
    </w:p>
    <w:p w14:paraId="632BBEB5" w14:textId="660F8856" w:rsidR="00C0046C" w:rsidRPr="00CA7539" w:rsidRDefault="00A31ADB" w:rsidP="00CA7539">
      <w:pPr>
        <w:spacing w:line="276" w:lineRule="auto"/>
        <w:ind w:left="3969"/>
        <w:jc w:val="both"/>
        <w:rPr>
          <w:rFonts w:ascii="Aptos" w:hAnsi="Aptos"/>
        </w:rPr>
      </w:pPr>
      <w:r w:rsidRPr="00CA7539">
        <w:rPr>
          <w:rFonts w:ascii="Aptos" w:hAnsi="Aptos"/>
          <w:iCs/>
        </w:rPr>
        <w:t xml:space="preserve">Concede </w:t>
      </w:r>
      <w:r w:rsidR="00CA7539">
        <w:rPr>
          <w:rFonts w:ascii="Aptos" w:hAnsi="Aptos"/>
          <w:iCs/>
        </w:rPr>
        <w:t xml:space="preserve">o título de </w:t>
      </w:r>
      <w:r w:rsidR="00E57741" w:rsidRPr="00CA7539">
        <w:rPr>
          <w:rFonts w:ascii="Aptos" w:hAnsi="Aptos"/>
          <w:iCs/>
        </w:rPr>
        <w:t>“</w:t>
      </w:r>
      <w:r w:rsidR="00F730F8" w:rsidRPr="00CA7539">
        <w:rPr>
          <w:rFonts w:ascii="Aptos" w:hAnsi="Aptos"/>
          <w:iCs/>
        </w:rPr>
        <w:t>Cidadã Maranhense</w:t>
      </w:r>
      <w:r w:rsidR="00E57741" w:rsidRPr="00CA7539">
        <w:rPr>
          <w:rFonts w:ascii="Aptos" w:hAnsi="Aptos"/>
          <w:iCs/>
        </w:rPr>
        <w:t xml:space="preserve">” </w:t>
      </w:r>
      <w:r w:rsidR="00633F9B" w:rsidRPr="00CA7539">
        <w:rPr>
          <w:rFonts w:ascii="Aptos" w:hAnsi="Aptos"/>
          <w:iCs/>
        </w:rPr>
        <w:t xml:space="preserve">a </w:t>
      </w:r>
      <w:r w:rsidR="00BA62F1" w:rsidRPr="00CA7539">
        <w:rPr>
          <w:rFonts w:ascii="Aptos" w:hAnsi="Aptos"/>
          <w:iCs/>
        </w:rPr>
        <w:t>Senh</w:t>
      </w:r>
      <w:r w:rsidR="00633F9B" w:rsidRPr="00CA7539">
        <w:rPr>
          <w:rFonts w:ascii="Aptos" w:hAnsi="Aptos"/>
          <w:iCs/>
        </w:rPr>
        <w:t>or</w:t>
      </w:r>
      <w:r w:rsidR="00C55598" w:rsidRPr="00CA7539">
        <w:rPr>
          <w:rFonts w:ascii="Aptos" w:hAnsi="Aptos"/>
          <w:iCs/>
        </w:rPr>
        <w:t xml:space="preserve">a </w:t>
      </w:r>
      <w:r w:rsidR="00C55598" w:rsidRPr="00CA7539">
        <w:rPr>
          <w:rFonts w:ascii="Aptos" w:hAnsi="Aptos"/>
          <w:b/>
          <w:bCs/>
          <w:iCs/>
        </w:rPr>
        <w:t>Márcia Haydée Porto de Carvalho</w:t>
      </w:r>
    </w:p>
    <w:p w14:paraId="20400969" w14:textId="77777777" w:rsidR="00C0046C" w:rsidRPr="00CA7539" w:rsidRDefault="00C0046C">
      <w:pPr>
        <w:spacing w:line="276" w:lineRule="auto"/>
        <w:ind w:firstLine="720"/>
        <w:jc w:val="both"/>
        <w:rPr>
          <w:rFonts w:ascii="Aptos" w:hAnsi="Aptos"/>
        </w:rPr>
      </w:pPr>
    </w:p>
    <w:p w14:paraId="13DAA954" w14:textId="79962EC7" w:rsidR="00BA62F1" w:rsidRPr="00CA7539" w:rsidRDefault="00A21AAC" w:rsidP="00CA7539">
      <w:pPr>
        <w:spacing w:line="360" w:lineRule="auto"/>
        <w:ind w:firstLine="851"/>
        <w:jc w:val="both"/>
        <w:rPr>
          <w:rFonts w:ascii="Aptos" w:hAnsi="Aptos"/>
          <w:b/>
        </w:rPr>
      </w:pPr>
      <w:r w:rsidRPr="00CA7539">
        <w:rPr>
          <w:rFonts w:ascii="Aptos" w:hAnsi="Aptos"/>
          <w:b/>
        </w:rPr>
        <w:t xml:space="preserve">Art. </w:t>
      </w:r>
      <w:r w:rsidR="00F422BE" w:rsidRPr="00CA7539">
        <w:rPr>
          <w:rFonts w:ascii="Aptos" w:hAnsi="Aptos"/>
          <w:b/>
        </w:rPr>
        <w:t xml:space="preserve">1º - </w:t>
      </w:r>
      <w:r w:rsidR="00F422BE" w:rsidRPr="00CA7539">
        <w:rPr>
          <w:rFonts w:ascii="Aptos" w:hAnsi="Aptos"/>
        </w:rPr>
        <w:t xml:space="preserve">Fica concedida </w:t>
      </w:r>
      <w:r w:rsidR="00CA7539">
        <w:rPr>
          <w:rFonts w:ascii="Aptos" w:hAnsi="Aptos"/>
        </w:rPr>
        <w:t xml:space="preserve">o Título de </w:t>
      </w:r>
      <w:r w:rsidR="00E57741" w:rsidRPr="00CA7539">
        <w:rPr>
          <w:rFonts w:ascii="Aptos" w:hAnsi="Aptos"/>
        </w:rPr>
        <w:t>“</w:t>
      </w:r>
      <w:r w:rsidR="00475288" w:rsidRPr="00CA7539">
        <w:rPr>
          <w:rFonts w:ascii="Aptos" w:hAnsi="Aptos"/>
        </w:rPr>
        <w:t>Cidad</w:t>
      </w:r>
      <w:r w:rsidR="00B11701" w:rsidRPr="00CA7539">
        <w:rPr>
          <w:rFonts w:ascii="Aptos" w:hAnsi="Aptos"/>
        </w:rPr>
        <w:t>ã Maranhense</w:t>
      </w:r>
      <w:r w:rsidR="00E57741" w:rsidRPr="00CA7539">
        <w:rPr>
          <w:rFonts w:ascii="Aptos" w:hAnsi="Aptos"/>
        </w:rPr>
        <w:t xml:space="preserve">” </w:t>
      </w:r>
      <w:r w:rsidR="00B11701" w:rsidRPr="00CA7539">
        <w:rPr>
          <w:rFonts w:ascii="Aptos" w:hAnsi="Aptos"/>
        </w:rPr>
        <w:t>a</w:t>
      </w:r>
      <w:r w:rsidR="00BA62F1" w:rsidRPr="00CA7539">
        <w:rPr>
          <w:rFonts w:ascii="Aptos" w:hAnsi="Aptos"/>
        </w:rPr>
        <w:t xml:space="preserve"> Senhor</w:t>
      </w:r>
      <w:r w:rsidR="00CA7539">
        <w:rPr>
          <w:rFonts w:ascii="Aptos" w:hAnsi="Aptos"/>
        </w:rPr>
        <w:t>a</w:t>
      </w:r>
      <w:r w:rsidR="00BA62F1" w:rsidRPr="00CA7539">
        <w:rPr>
          <w:rFonts w:ascii="Aptos" w:hAnsi="Aptos"/>
        </w:rPr>
        <w:t xml:space="preserve"> </w:t>
      </w:r>
      <w:r w:rsidR="00C55598" w:rsidRPr="00CA7539">
        <w:rPr>
          <w:rFonts w:ascii="Aptos" w:hAnsi="Aptos"/>
        </w:rPr>
        <w:t>Márcia Haydée Porto de Carvalho</w:t>
      </w:r>
      <w:r w:rsidR="00CA7539">
        <w:rPr>
          <w:rFonts w:ascii="Aptos" w:hAnsi="Aptos"/>
        </w:rPr>
        <w:t>.</w:t>
      </w:r>
    </w:p>
    <w:p w14:paraId="2F269068" w14:textId="77777777" w:rsidR="00CA7539" w:rsidRDefault="00F422BE" w:rsidP="00CA7539">
      <w:pPr>
        <w:spacing w:line="360" w:lineRule="auto"/>
        <w:ind w:firstLine="851"/>
        <w:jc w:val="both"/>
        <w:rPr>
          <w:rFonts w:ascii="Aptos" w:hAnsi="Aptos"/>
        </w:rPr>
      </w:pPr>
      <w:r w:rsidRPr="00CA7539">
        <w:rPr>
          <w:rFonts w:ascii="Aptos" w:hAnsi="Aptos"/>
          <w:b/>
        </w:rPr>
        <w:t xml:space="preserve">Art. </w:t>
      </w:r>
      <w:r w:rsidR="00A21AAC" w:rsidRPr="00CA7539">
        <w:rPr>
          <w:rFonts w:ascii="Aptos" w:hAnsi="Aptos"/>
          <w:b/>
        </w:rPr>
        <w:t>2º</w:t>
      </w:r>
      <w:r w:rsidR="00A21AAC" w:rsidRPr="00CA7539">
        <w:rPr>
          <w:rFonts w:ascii="Aptos" w:hAnsi="Aptos"/>
        </w:rPr>
        <w:t xml:space="preserve"> - Esta Resolução Legislativa entrará em vigor na data de sua publicação.</w:t>
      </w:r>
    </w:p>
    <w:p w14:paraId="17B85722" w14:textId="2CA0C807" w:rsidR="00C0046C" w:rsidRPr="00CA7539" w:rsidRDefault="00A21AAC" w:rsidP="00CA7539">
      <w:pPr>
        <w:spacing w:line="360" w:lineRule="auto"/>
        <w:ind w:firstLine="851"/>
        <w:jc w:val="both"/>
        <w:rPr>
          <w:rFonts w:ascii="Aptos" w:hAnsi="Aptos"/>
        </w:rPr>
      </w:pPr>
      <w:r w:rsidRPr="00CA7539">
        <w:rPr>
          <w:rFonts w:ascii="Aptos" w:hAnsi="Aptos"/>
        </w:rPr>
        <w:t xml:space="preserve">Plenário “Nagib Haickel” do Palácio Manuel Beckman, em São Luís, </w:t>
      </w:r>
      <w:r w:rsidR="00C55598" w:rsidRPr="00CA7539">
        <w:rPr>
          <w:rFonts w:ascii="Aptos" w:hAnsi="Aptos"/>
        </w:rPr>
        <w:t xml:space="preserve">02 </w:t>
      </w:r>
      <w:r w:rsidR="00BA62F1" w:rsidRPr="00CA7539">
        <w:rPr>
          <w:rFonts w:ascii="Aptos" w:hAnsi="Aptos"/>
        </w:rPr>
        <w:t>de</w:t>
      </w:r>
      <w:r w:rsidR="008645BC" w:rsidRPr="00CA7539">
        <w:rPr>
          <w:rFonts w:ascii="Aptos" w:hAnsi="Aptos"/>
        </w:rPr>
        <w:t xml:space="preserve"> </w:t>
      </w:r>
      <w:r w:rsidR="00C55598" w:rsidRPr="00CA7539">
        <w:rPr>
          <w:rFonts w:ascii="Aptos" w:hAnsi="Aptos"/>
        </w:rPr>
        <w:t>junho de</w:t>
      </w:r>
      <w:r w:rsidR="00E57741" w:rsidRPr="00CA7539">
        <w:rPr>
          <w:rFonts w:ascii="Aptos" w:hAnsi="Aptos"/>
        </w:rPr>
        <w:t xml:space="preserve"> 202</w:t>
      </w:r>
      <w:r w:rsidR="0067745A" w:rsidRPr="00CA7539">
        <w:rPr>
          <w:rFonts w:ascii="Aptos" w:hAnsi="Aptos"/>
        </w:rPr>
        <w:t>6</w:t>
      </w:r>
      <w:r w:rsidRPr="00CA7539">
        <w:rPr>
          <w:rFonts w:ascii="Aptos" w:hAnsi="Aptos"/>
        </w:rPr>
        <w:t xml:space="preserve">. </w:t>
      </w:r>
    </w:p>
    <w:p w14:paraId="15F37FDB" w14:textId="77777777" w:rsidR="00C0046C" w:rsidRPr="00CA7539" w:rsidRDefault="00C0046C" w:rsidP="000F1871">
      <w:pPr>
        <w:ind w:firstLine="720"/>
        <w:jc w:val="both"/>
        <w:rPr>
          <w:rFonts w:ascii="Aptos" w:hAnsi="Aptos"/>
        </w:rPr>
      </w:pPr>
    </w:p>
    <w:p w14:paraId="7F606AAA" w14:textId="77777777" w:rsidR="00A31ADB" w:rsidRPr="00CA7539" w:rsidRDefault="00A31ADB" w:rsidP="000F1871">
      <w:pPr>
        <w:ind w:firstLine="720"/>
        <w:jc w:val="both"/>
        <w:rPr>
          <w:rFonts w:ascii="Aptos" w:hAnsi="Aptos"/>
        </w:rPr>
      </w:pPr>
    </w:p>
    <w:p w14:paraId="3176B76B" w14:textId="77777777" w:rsidR="00E57741" w:rsidRPr="00CA7539" w:rsidRDefault="00E57741">
      <w:pPr>
        <w:ind w:firstLine="720"/>
        <w:jc w:val="both"/>
        <w:rPr>
          <w:rFonts w:ascii="Aptos" w:hAnsi="Aptos"/>
        </w:rPr>
      </w:pPr>
    </w:p>
    <w:p w14:paraId="6995555B" w14:textId="77777777" w:rsidR="00F422BE" w:rsidRPr="00CA7539" w:rsidRDefault="00F422BE">
      <w:pPr>
        <w:ind w:firstLine="720"/>
        <w:jc w:val="both"/>
        <w:rPr>
          <w:rFonts w:ascii="Aptos" w:hAnsi="Aptos"/>
        </w:rPr>
      </w:pPr>
    </w:p>
    <w:p w14:paraId="00E4F4D0" w14:textId="35C385F1" w:rsidR="00C0046C" w:rsidRPr="00CA7539" w:rsidRDefault="00BA62F1">
      <w:pPr>
        <w:jc w:val="center"/>
        <w:rPr>
          <w:rFonts w:ascii="Aptos" w:hAnsi="Aptos"/>
          <w:b/>
          <w:bCs/>
        </w:rPr>
      </w:pPr>
      <w:r w:rsidRPr="00CA7539">
        <w:rPr>
          <w:rFonts w:ascii="Aptos" w:hAnsi="Aptos"/>
          <w:b/>
          <w:bCs/>
        </w:rPr>
        <w:t>Dra. Helena Duailibe</w:t>
      </w:r>
    </w:p>
    <w:p w14:paraId="44C38B06" w14:textId="7D60FFCA" w:rsidR="00C0046C" w:rsidRPr="00CA7539" w:rsidRDefault="00676CAD" w:rsidP="00676CAD">
      <w:pPr>
        <w:jc w:val="center"/>
        <w:rPr>
          <w:rFonts w:ascii="Aptos" w:hAnsi="Aptos"/>
        </w:rPr>
      </w:pPr>
      <w:r w:rsidRPr="00CA7539">
        <w:rPr>
          <w:rFonts w:ascii="Aptos" w:hAnsi="Aptos"/>
        </w:rPr>
        <w:t>Deputad</w:t>
      </w:r>
      <w:r w:rsidR="00E57741" w:rsidRPr="00CA7539">
        <w:rPr>
          <w:rFonts w:ascii="Aptos" w:hAnsi="Aptos"/>
        </w:rPr>
        <w:t>a</w:t>
      </w:r>
      <w:r w:rsidR="00F422BE" w:rsidRPr="00CA7539">
        <w:rPr>
          <w:rFonts w:ascii="Aptos" w:hAnsi="Aptos"/>
        </w:rPr>
        <w:t xml:space="preserve"> Estadual</w:t>
      </w:r>
    </w:p>
    <w:p w14:paraId="528B90C8" w14:textId="77777777" w:rsidR="00DE501B" w:rsidRPr="00CA7539" w:rsidRDefault="00DE501B" w:rsidP="00676CAD">
      <w:pPr>
        <w:jc w:val="center"/>
        <w:rPr>
          <w:rFonts w:ascii="Aptos" w:hAnsi="Aptos" w:cs="Arial"/>
        </w:rPr>
      </w:pPr>
    </w:p>
    <w:p w14:paraId="782BEE62" w14:textId="77777777" w:rsidR="00C0046C" w:rsidRDefault="00C0046C">
      <w:pPr>
        <w:jc w:val="center"/>
        <w:rPr>
          <w:rFonts w:ascii="Arial" w:hAnsi="Arial" w:cs="Arial"/>
          <w:b/>
        </w:rPr>
      </w:pPr>
    </w:p>
    <w:p w14:paraId="17035093" w14:textId="77777777" w:rsidR="001B7D24" w:rsidRDefault="001B7D24" w:rsidP="00075785">
      <w:pPr>
        <w:jc w:val="right"/>
        <w:rPr>
          <w:rFonts w:ascii="Arial" w:hAnsi="Arial" w:cs="Arial"/>
          <w:b/>
        </w:rPr>
      </w:pPr>
    </w:p>
    <w:p w14:paraId="527686E2" w14:textId="77777777" w:rsidR="001B7D24" w:rsidRDefault="001B7D24">
      <w:pPr>
        <w:jc w:val="center"/>
        <w:rPr>
          <w:rFonts w:ascii="Arial" w:hAnsi="Arial" w:cs="Arial"/>
          <w:b/>
        </w:rPr>
      </w:pPr>
    </w:p>
    <w:p w14:paraId="25A3D0F7" w14:textId="77777777" w:rsidR="001B7D24" w:rsidRDefault="001B7D24">
      <w:pPr>
        <w:jc w:val="center"/>
        <w:rPr>
          <w:rFonts w:ascii="Arial" w:hAnsi="Arial" w:cs="Arial"/>
          <w:b/>
        </w:rPr>
      </w:pPr>
    </w:p>
    <w:p w14:paraId="0D48793D" w14:textId="77777777" w:rsidR="001B7D24" w:rsidRDefault="001B7D24">
      <w:pPr>
        <w:jc w:val="center"/>
        <w:rPr>
          <w:rFonts w:ascii="Arial" w:hAnsi="Arial" w:cs="Arial"/>
          <w:b/>
        </w:rPr>
      </w:pPr>
    </w:p>
    <w:p w14:paraId="2C207DC3" w14:textId="77777777" w:rsidR="00034E62" w:rsidRDefault="00034E62">
      <w:pPr>
        <w:jc w:val="center"/>
        <w:rPr>
          <w:rFonts w:ascii="Arial" w:hAnsi="Arial" w:cs="Arial"/>
          <w:b/>
        </w:rPr>
      </w:pPr>
    </w:p>
    <w:p w14:paraId="18D042F6" w14:textId="77777777" w:rsidR="00034E62" w:rsidRDefault="00034E62">
      <w:pPr>
        <w:jc w:val="center"/>
        <w:rPr>
          <w:rFonts w:ascii="Arial" w:hAnsi="Arial" w:cs="Arial"/>
          <w:b/>
        </w:rPr>
      </w:pPr>
    </w:p>
    <w:p w14:paraId="52564BEF" w14:textId="77777777" w:rsidR="00034E62" w:rsidRDefault="00034E62">
      <w:pPr>
        <w:jc w:val="center"/>
        <w:rPr>
          <w:rFonts w:ascii="Arial" w:hAnsi="Arial" w:cs="Arial"/>
          <w:b/>
        </w:rPr>
      </w:pPr>
    </w:p>
    <w:p w14:paraId="0438BB8E" w14:textId="77777777" w:rsidR="00034E62" w:rsidRDefault="00034E62">
      <w:pPr>
        <w:jc w:val="center"/>
        <w:rPr>
          <w:rFonts w:ascii="Arial" w:hAnsi="Arial" w:cs="Arial"/>
          <w:b/>
        </w:rPr>
      </w:pPr>
    </w:p>
    <w:p w14:paraId="3A90AA7C" w14:textId="77777777" w:rsidR="00034E62" w:rsidRDefault="00034E62">
      <w:pPr>
        <w:jc w:val="center"/>
        <w:rPr>
          <w:rFonts w:ascii="Arial" w:hAnsi="Arial" w:cs="Arial"/>
          <w:b/>
        </w:rPr>
      </w:pPr>
    </w:p>
    <w:p w14:paraId="272DB5E4" w14:textId="77777777" w:rsidR="00034E62" w:rsidRDefault="00034E62">
      <w:pPr>
        <w:jc w:val="center"/>
        <w:rPr>
          <w:rFonts w:ascii="Arial" w:hAnsi="Arial" w:cs="Arial"/>
          <w:b/>
        </w:rPr>
      </w:pPr>
    </w:p>
    <w:p w14:paraId="7D0A3FD5" w14:textId="77777777" w:rsidR="00034E62" w:rsidRDefault="00034E62">
      <w:pPr>
        <w:jc w:val="center"/>
        <w:rPr>
          <w:rFonts w:ascii="Arial" w:hAnsi="Arial" w:cs="Arial"/>
          <w:b/>
        </w:rPr>
      </w:pPr>
    </w:p>
    <w:p w14:paraId="621ED04F" w14:textId="77777777" w:rsidR="00034E62" w:rsidRDefault="00034E62">
      <w:pPr>
        <w:jc w:val="center"/>
        <w:rPr>
          <w:rFonts w:ascii="Arial" w:hAnsi="Arial" w:cs="Arial"/>
          <w:b/>
        </w:rPr>
      </w:pPr>
    </w:p>
    <w:p w14:paraId="17CC965E" w14:textId="77777777" w:rsidR="00034E62" w:rsidRDefault="00034E62">
      <w:pPr>
        <w:jc w:val="center"/>
        <w:rPr>
          <w:rFonts w:ascii="Arial" w:hAnsi="Arial" w:cs="Arial"/>
          <w:b/>
        </w:rPr>
      </w:pPr>
    </w:p>
    <w:p w14:paraId="12ED2D1A" w14:textId="77777777" w:rsidR="00034E62" w:rsidRDefault="00034E62">
      <w:pPr>
        <w:jc w:val="center"/>
        <w:rPr>
          <w:rFonts w:ascii="Arial" w:hAnsi="Arial" w:cs="Arial"/>
          <w:b/>
        </w:rPr>
      </w:pPr>
    </w:p>
    <w:p w14:paraId="6FD420EE" w14:textId="77777777" w:rsidR="00034E62" w:rsidRDefault="00034E62">
      <w:pPr>
        <w:jc w:val="center"/>
        <w:rPr>
          <w:rFonts w:ascii="Arial" w:hAnsi="Arial" w:cs="Arial"/>
          <w:b/>
        </w:rPr>
      </w:pPr>
    </w:p>
    <w:p w14:paraId="7CCA5E42" w14:textId="77777777" w:rsidR="00034E62" w:rsidRDefault="00034E62">
      <w:pPr>
        <w:jc w:val="center"/>
        <w:rPr>
          <w:rFonts w:ascii="Arial" w:hAnsi="Arial" w:cs="Arial"/>
          <w:b/>
        </w:rPr>
      </w:pPr>
    </w:p>
    <w:p w14:paraId="5DB9EAB1" w14:textId="77777777" w:rsidR="00034E62" w:rsidRDefault="00034E62">
      <w:pPr>
        <w:jc w:val="center"/>
        <w:rPr>
          <w:rFonts w:ascii="Arial" w:hAnsi="Arial" w:cs="Arial"/>
          <w:b/>
        </w:rPr>
      </w:pPr>
    </w:p>
    <w:p w14:paraId="6669E3C5" w14:textId="77777777" w:rsidR="00CA7539" w:rsidRDefault="00CA7539" w:rsidP="00C55598">
      <w:pPr>
        <w:spacing w:line="360" w:lineRule="auto"/>
        <w:jc w:val="center"/>
        <w:rPr>
          <w:rFonts w:ascii="Aptos" w:hAnsi="Aptos"/>
          <w:b/>
        </w:rPr>
      </w:pPr>
    </w:p>
    <w:p w14:paraId="1BE1B6F7" w14:textId="52CEE667" w:rsidR="00034E62" w:rsidRPr="00C55598" w:rsidRDefault="00034E62" w:rsidP="00C55598">
      <w:pPr>
        <w:spacing w:line="360" w:lineRule="auto"/>
        <w:jc w:val="center"/>
        <w:rPr>
          <w:rFonts w:ascii="Aptos" w:hAnsi="Aptos"/>
          <w:b/>
        </w:rPr>
      </w:pPr>
      <w:r w:rsidRPr="00C55598">
        <w:rPr>
          <w:rFonts w:ascii="Aptos" w:hAnsi="Aptos"/>
          <w:b/>
        </w:rPr>
        <w:lastRenderedPageBreak/>
        <w:t>JUSTIFICATIVA</w:t>
      </w:r>
    </w:p>
    <w:p w14:paraId="29778585" w14:textId="7D262D3C" w:rsidR="00C55598" w:rsidRPr="00C55598" w:rsidRDefault="0067745A" w:rsidP="00C56420">
      <w:pPr>
        <w:spacing w:before="240" w:line="360" w:lineRule="auto"/>
        <w:jc w:val="both"/>
        <w:rPr>
          <w:rFonts w:ascii="Aptos" w:hAnsi="Aptos"/>
          <w:b/>
          <w:bCs/>
        </w:rPr>
      </w:pPr>
      <w:r w:rsidRPr="00C55598">
        <w:rPr>
          <w:rFonts w:ascii="Aptos" w:hAnsi="Aptos"/>
          <w:b/>
          <w:bCs/>
        </w:rPr>
        <w:t xml:space="preserve">Biografia de </w:t>
      </w:r>
      <w:r w:rsidR="00C55598" w:rsidRPr="00C55598">
        <w:rPr>
          <w:rFonts w:ascii="Aptos" w:hAnsi="Aptos"/>
          <w:b/>
          <w:bCs/>
        </w:rPr>
        <w:t>Márcia Haydée Porto de Carvalho</w:t>
      </w:r>
    </w:p>
    <w:p w14:paraId="6C3A9688" w14:textId="3CA2453E" w:rsidR="00C55598" w:rsidRPr="00C55598" w:rsidRDefault="00C55598" w:rsidP="00CA7539">
      <w:pPr>
        <w:spacing w:line="360" w:lineRule="auto"/>
        <w:ind w:firstLine="708"/>
        <w:jc w:val="both"/>
        <w:rPr>
          <w:rFonts w:ascii="Aptos" w:hAnsi="Aptos"/>
        </w:rPr>
      </w:pPr>
      <w:r w:rsidRPr="00C55598">
        <w:rPr>
          <w:rFonts w:ascii="Aptos" w:hAnsi="Aptos"/>
        </w:rPr>
        <w:t>Márcia Haydée Porto de Carvalho nasceu em Rio Branco, Estado do Acre, durante o período em que seu pai, Antônio Fernando de Carvalho, exercia a função de gerente do antigo Banco Real. Ao longo de sua carreira bancária, Antônio Fernando de Carvalho atuou em diversos estados da Federação, circunstância que proporcionou à família experiências em diferentes regiões do país. Sua mãe, Haydée da Silva Porto de Carvalho, teve papel fundamental em sua formação pessoal e familiar.</w:t>
      </w:r>
    </w:p>
    <w:p w14:paraId="0E0F44F1" w14:textId="38472B79" w:rsidR="00C55598" w:rsidRPr="00C55598" w:rsidRDefault="00C55598" w:rsidP="00CA7539">
      <w:pPr>
        <w:spacing w:line="360" w:lineRule="auto"/>
        <w:ind w:firstLine="708"/>
        <w:jc w:val="both"/>
        <w:rPr>
          <w:rFonts w:ascii="Aptos" w:hAnsi="Aptos"/>
        </w:rPr>
      </w:pPr>
      <w:r w:rsidRPr="00C55598">
        <w:rPr>
          <w:rFonts w:ascii="Aptos" w:hAnsi="Aptos"/>
        </w:rPr>
        <w:t>Iniciou seus estudos em São Luís, Maranhão, no Colégio Maranhense (Maristas), onde cursou a primeira etapa do ensino fundamental. Posteriormente, concluiu a segunda etapa do ensino fundamental no Colégio Andreas, em Teresina, retornando, em seguida, a São Luís para concluir o ensino médio no Colégio Maranhense (Maristas).</w:t>
      </w:r>
    </w:p>
    <w:p w14:paraId="46594B35" w14:textId="1D5B9388" w:rsidR="00C55598" w:rsidRPr="00C55598" w:rsidRDefault="00C55598" w:rsidP="00CA7539">
      <w:pPr>
        <w:spacing w:line="360" w:lineRule="auto"/>
        <w:ind w:firstLine="708"/>
        <w:jc w:val="both"/>
        <w:rPr>
          <w:rFonts w:ascii="Aptos" w:hAnsi="Aptos"/>
        </w:rPr>
      </w:pPr>
      <w:r w:rsidRPr="00C55598">
        <w:rPr>
          <w:rFonts w:ascii="Aptos" w:hAnsi="Aptos"/>
        </w:rPr>
        <w:t xml:space="preserve">Em 1988, ingressou na Universidade Federal do Maranhão (UFMA), inicialmente no curso de Ciências Econômicas e, posteriormente, no curso de Direito. Durante sua vida acadêmica, conciliou os estudos com intensa atividade profissional, exercendo funções no Banco Real, atuando como servidora concursada da Universidade Federal do Maranhão, junto à Reitoria, </w:t>
      </w:r>
      <w:proofErr w:type="gramStart"/>
      <w:r w:rsidRPr="00C55598">
        <w:rPr>
          <w:rFonts w:ascii="Aptos" w:hAnsi="Aptos"/>
        </w:rPr>
        <w:t>e também</w:t>
      </w:r>
      <w:proofErr w:type="gramEnd"/>
      <w:r w:rsidRPr="00C55598">
        <w:rPr>
          <w:rFonts w:ascii="Aptos" w:hAnsi="Aptos"/>
        </w:rPr>
        <w:t xml:space="preserve"> como servidora concursada da Justiça Federal, experiências que contribuíram decisivamente para sua sólida formação profissional.</w:t>
      </w:r>
    </w:p>
    <w:p w14:paraId="2346E2E5" w14:textId="5D378253" w:rsidR="00C55598" w:rsidRPr="00C55598" w:rsidRDefault="00C55598" w:rsidP="00CA7539">
      <w:pPr>
        <w:spacing w:line="360" w:lineRule="auto"/>
        <w:ind w:firstLine="708"/>
        <w:jc w:val="both"/>
        <w:rPr>
          <w:rFonts w:ascii="Aptos" w:hAnsi="Aptos"/>
        </w:rPr>
      </w:pPr>
      <w:r w:rsidRPr="00C55598">
        <w:rPr>
          <w:rFonts w:ascii="Aptos" w:hAnsi="Aptos"/>
        </w:rPr>
        <w:t>Graduou-se em Direito em 1994 e, ainda no mesmo ano, foi aprovada em concurso público de provas e títulos para o cargo de Promotora de Justiça do Estado do Maranhão, iniciando uma trajetória marcada pelo compromisso com a defesa da ordem jurídica, do regime democrático e dos interesses sociais.</w:t>
      </w:r>
    </w:p>
    <w:p w14:paraId="1F3CAACA" w14:textId="358F93A7" w:rsidR="00C55598" w:rsidRPr="00C55598" w:rsidRDefault="00C55598" w:rsidP="00CA7539">
      <w:pPr>
        <w:spacing w:line="360" w:lineRule="auto"/>
        <w:ind w:firstLine="708"/>
        <w:jc w:val="both"/>
        <w:rPr>
          <w:rFonts w:ascii="Aptos" w:hAnsi="Aptos"/>
        </w:rPr>
      </w:pPr>
      <w:r w:rsidRPr="00C55598">
        <w:rPr>
          <w:rFonts w:ascii="Aptos" w:hAnsi="Aptos"/>
        </w:rPr>
        <w:t xml:space="preserve">Ao longo de sua carreira ministerial, exerceu as funções de Promotora de Justiça Substituta e Titular em diversas comarcas maranhenses, entre elas Balsas, </w:t>
      </w:r>
      <w:r w:rsidRPr="00C55598">
        <w:rPr>
          <w:rFonts w:ascii="Aptos" w:hAnsi="Aptos"/>
        </w:rPr>
        <w:lastRenderedPageBreak/>
        <w:t>São Mateus, João Lisboa, Rosário, Timbiras, Barra do Corda, Codó, Urbano Santos e Imperatriz, tendo sido titular nas Comarcas de São Mateus, Barra do Corda, Urbano Santos e Imperatriz. Foram mais de dezesseis anos dedicados ao exercício das funções ministeriais no interior do Estado do Maranhão, período em que consolidou reconhecida experiência nas mais diversas áreas de atuação do Ministério Público.</w:t>
      </w:r>
    </w:p>
    <w:p w14:paraId="043E333F" w14:textId="60203DEA" w:rsidR="00C55598" w:rsidRPr="00C55598" w:rsidRDefault="00C55598" w:rsidP="00CA7539">
      <w:pPr>
        <w:spacing w:line="360" w:lineRule="auto"/>
        <w:ind w:firstLine="708"/>
        <w:jc w:val="both"/>
        <w:rPr>
          <w:rFonts w:ascii="Aptos" w:hAnsi="Aptos"/>
        </w:rPr>
      </w:pPr>
      <w:r w:rsidRPr="00C55598">
        <w:rPr>
          <w:rFonts w:ascii="Aptos" w:hAnsi="Aptos"/>
        </w:rPr>
        <w:t>Na Capital, desempenhou relevantes atribuições institucionais, tendo sido a segunda titular da Promotoria de Justiça Especializada no Combate à Violência Doméstica e Familiar contra a Mulher, bem como da Promotoria de Justiça Militar. Atualmente, exerce o cargo de Promotora de Justiça Titular da 3ª Promotoria de Justiça de Controle Externo da Atividade Policial, desenvolvendo importante atuação voltada ao fortalecimento das instituições responsáveis pela segurança pública e pela observância da legalidade na atividade policial.</w:t>
      </w:r>
    </w:p>
    <w:p w14:paraId="0BB840E8" w14:textId="4FF42874" w:rsidR="00C55598" w:rsidRPr="00C55598" w:rsidRDefault="00C55598" w:rsidP="00CA7539">
      <w:pPr>
        <w:spacing w:line="360" w:lineRule="auto"/>
        <w:ind w:firstLine="708"/>
        <w:jc w:val="both"/>
        <w:rPr>
          <w:rFonts w:ascii="Aptos" w:hAnsi="Aptos"/>
        </w:rPr>
      </w:pPr>
      <w:r w:rsidRPr="00C55598">
        <w:rPr>
          <w:rFonts w:ascii="Aptos" w:hAnsi="Aptos"/>
        </w:rPr>
        <w:t>Paralelamente à carreira ministerial, construiu destacada trajetória acadêmica na Universidade Federal do Maranhão. É Professora concursada da instituição, ocupando atualmente a classe de Professora Associada IV. Exerce, ainda, a função de Coordenadora do Programa de Pós-Graduação em Direito e Instituições do Sistema de Justiça (Mestrado e Doutorado), contribuindo para a formação de pesquisadores, docentes e profissionais do Direito, bem como para o fortalecimento da pesquisa jurídica e da produção científica no Estado do Maranhão.</w:t>
      </w:r>
    </w:p>
    <w:p w14:paraId="00B4ADE5" w14:textId="64C0B9F0" w:rsidR="00C55598" w:rsidRPr="00C55598" w:rsidRDefault="00C55598" w:rsidP="00CA7539">
      <w:pPr>
        <w:spacing w:line="360" w:lineRule="auto"/>
        <w:ind w:firstLine="708"/>
        <w:jc w:val="both"/>
        <w:rPr>
          <w:rFonts w:ascii="Aptos" w:hAnsi="Aptos"/>
        </w:rPr>
      </w:pPr>
      <w:r w:rsidRPr="00C55598">
        <w:rPr>
          <w:rFonts w:ascii="Aptos" w:hAnsi="Aptos"/>
        </w:rPr>
        <w:t xml:space="preserve">No âmbito familiar, é casada há mais de trinta e dois anos com Paulo Roberto Barbosa Ramos. O casal constituiu uma sólida família e tem dois filhos. Pedro Otávio de Carvalho Ramos é Engenheiro Químico da Eletronuclear e Mestre em Engenharia Química pela Universidade Estadual de Campinas (UNICAMP). André Felipe de Carvalho Ramos é Engenheiro Mecânico e Cientista de Dados, com formação pela Pontifícia Universidade Católica do Rio de Janeiro (PUC-Rio) e pelo Georgia </w:t>
      </w:r>
      <w:proofErr w:type="spellStart"/>
      <w:r w:rsidRPr="00C55598">
        <w:rPr>
          <w:rFonts w:ascii="Aptos" w:hAnsi="Aptos"/>
        </w:rPr>
        <w:t>Institute</w:t>
      </w:r>
      <w:proofErr w:type="spellEnd"/>
      <w:r w:rsidRPr="00C55598">
        <w:rPr>
          <w:rFonts w:ascii="Aptos" w:hAnsi="Aptos"/>
        </w:rPr>
        <w:t xml:space="preserve"> </w:t>
      </w:r>
      <w:proofErr w:type="spellStart"/>
      <w:r w:rsidRPr="00C55598">
        <w:rPr>
          <w:rFonts w:ascii="Aptos" w:hAnsi="Aptos"/>
        </w:rPr>
        <w:t>of</w:t>
      </w:r>
      <w:proofErr w:type="spellEnd"/>
      <w:r w:rsidRPr="00C55598">
        <w:rPr>
          <w:rFonts w:ascii="Aptos" w:hAnsi="Aptos"/>
        </w:rPr>
        <w:t xml:space="preserve"> Technology (Georgia Tech), em Atlanta, Estados Unidos.</w:t>
      </w:r>
    </w:p>
    <w:p w14:paraId="59CF9108" w14:textId="2E7FE6A9" w:rsidR="009D1698" w:rsidRDefault="00C55598" w:rsidP="00C55598">
      <w:pPr>
        <w:spacing w:line="360" w:lineRule="auto"/>
        <w:ind w:firstLine="708"/>
        <w:jc w:val="both"/>
        <w:rPr>
          <w:rFonts w:ascii="Aptos" w:hAnsi="Aptos"/>
        </w:rPr>
      </w:pPr>
      <w:r w:rsidRPr="00C55598">
        <w:rPr>
          <w:rFonts w:ascii="Aptos" w:hAnsi="Aptos"/>
        </w:rPr>
        <w:lastRenderedPageBreak/>
        <w:t>De formação cristã, Márcia Haydée Porto de Carvalho professa a fé católica, princípio que acompanha sua trajetória pessoal e profissional, pautada pela dedicação ao serviço público, ao ensino superior e à promoção da justiça.</w:t>
      </w:r>
    </w:p>
    <w:p w14:paraId="7D3D902B" w14:textId="77777777" w:rsidR="00CA7539" w:rsidRDefault="00CA7539" w:rsidP="00C55598">
      <w:pPr>
        <w:spacing w:line="360" w:lineRule="auto"/>
        <w:ind w:firstLine="708"/>
        <w:jc w:val="both"/>
        <w:rPr>
          <w:rFonts w:ascii="Aptos" w:hAnsi="Aptos"/>
        </w:rPr>
      </w:pPr>
    </w:p>
    <w:p w14:paraId="0A6F6702" w14:textId="77777777" w:rsidR="00CA7539" w:rsidRDefault="00CA7539" w:rsidP="00C55598">
      <w:pPr>
        <w:spacing w:line="360" w:lineRule="auto"/>
        <w:ind w:firstLine="708"/>
        <w:jc w:val="both"/>
        <w:rPr>
          <w:rFonts w:ascii="Aptos" w:hAnsi="Aptos"/>
        </w:rPr>
      </w:pPr>
    </w:p>
    <w:p w14:paraId="64842E2D" w14:textId="77777777" w:rsidR="00CA7539" w:rsidRPr="00CA7539" w:rsidRDefault="00CA7539" w:rsidP="00CA7539">
      <w:pPr>
        <w:jc w:val="center"/>
        <w:rPr>
          <w:rFonts w:ascii="Aptos" w:hAnsi="Aptos"/>
          <w:b/>
          <w:bCs/>
        </w:rPr>
      </w:pPr>
      <w:r w:rsidRPr="00CA7539">
        <w:rPr>
          <w:rFonts w:ascii="Aptos" w:hAnsi="Aptos"/>
          <w:b/>
          <w:bCs/>
        </w:rPr>
        <w:t>Dra. Helena Duailibe</w:t>
      </w:r>
    </w:p>
    <w:p w14:paraId="3DEC511C" w14:textId="77777777" w:rsidR="00CA7539" w:rsidRPr="00CA7539" w:rsidRDefault="00CA7539" w:rsidP="00CA7539">
      <w:pPr>
        <w:jc w:val="center"/>
        <w:rPr>
          <w:rFonts w:ascii="Aptos" w:hAnsi="Aptos"/>
        </w:rPr>
      </w:pPr>
      <w:r w:rsidRPr="00CA7539">
        <w:rPr>
          <w:rFonts w:ascii="Aptos" w:hAnsi="Aptos"/>
        </w:rPr>
        <w:t>Deputada Estadual</w:t>
      </w:r>
    </w:p>
    <w:p w14:paraId="28D73E77" w14:textId="77777777" w:rsidR="00CA7539" w:rsidRPr="00C55598" w:rsidRDefault="00CA7539" w:rsidP="00CA7539">
      <w:pPr>
        <w:spacing w:line="360" w:lineRule="auto"/>
        <w:jc w:val="center"/>
        <w:rPr>
          <w:rFonts w:ascii="Aptos" w:hAnsi="Aptos"/>
        </w:rPr>
      </w:pPr>
    </w:p>
    <w:sectPr w:rsidR="00CA7539" w:rsidRPr="00C55598" w:rsidSect="00E767E9">
      <w:headerReference w:type="default" r:id="rId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504037" w14:textId="77777777" w:rsidR="00E7322A" w:rsidRDefault="00E7322A">
      <w:r>
        <w:separator/>
      </w:r>
    </w:p>
  </w:endnote>
  <w:endnote w:type="continuationSeparator" w:id="0">
    <w:p w14:paraId="3459A6C6" w14:textId="77777777" w:rsidR="00E7322A" w:rsidRDefault="00E732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0699E2" w14:textId="77777777" w:rsidR="00E7322A" w:rsidRDefault="00E7322A">
      <w:r>
        <w:separator/>
      </w:r>
    </w:p>
  </w:footnote>
  <w:footnote w:type="continuationSeparator" w:id="0">
    <w:p w14:paraId="5776E23E" w14:textId="77777777" w:rsidR="00E7322A" w:rsidRDefault="00E732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1301FD" w14:textId="77777777" w:rsidR="00CA7539" w:rsidRDefault="00CA7539" w:rsidP="00CA7539">
    <w:pPr>
      <w:pStyle w:val="Cabealho"/>
      <w:jc w:val="center"/>
    </w:pPr>
    <w:r>
      <w:rPr>
        <w:noProof/>
      </w:rPr>
      <w:drawing>
        <wp:inline distT="0" distB="0" distL="0" distR="0" wp14:anchorId="03C09513" wp14:editId="0E23B327">
          <wp:extent cx="923925" cy="923925"/>
          <wp:effectExtent l="0" t="0" r="9525" b="9525"/>
          <wp:docPr id="1951199676" name="Imagem 15" descr="Resultado de imagem para brasÃ£o do maranhÃ£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Resultado de imagem para brasÃ£o do maranhÃ£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23925" cy="923925"/>
                  </a:xfrm>
                  <a:prstGeom prst="rect">
                    <a:avLst/>
                  </a:prstGeom>
                  <a:noFill/>
                  <a:ln>
                    <a:noFill/>
                  </a:ln>
                </pic:spPr>
              </pic:pic>
            </a:graphicData>
          </a:graphic>
        </wp:inline>
      </w:drawing>
    </w:r>
  </w:p>
  <w:p w14:paraId="764039D9" w14:textId="77777777" w:rsidR="00CA7539" w:rsidRPr="00EA453C" w:rsidRDefault="00CA7539" w:rsidP="00CA7539">
    <w:pPr>
      <w:pStyle w:val="Cabealho"/>
      <w:tabs>
        <w:tab w:val="clear" w:pos="4252"/>
      </w:tabs>
      <w:jc w:val="center"/>
      <w:rPr>
        <w:b/>
      </w:rPr>
    </w:pPr>
    <w:r w:rsidRPr="00EA453C">
      <w:rPr>
        <w:b/>
      </w:rPr>
      <w:t>ASSEMBLEIA LEGISLATIVA DO ESTADO DO MARANHÃO</w:t>
    </w:r>
  </w:p>
  <w:p w14:paraId="18F82C1A" w14:textId="77777777" w:rsidR="00CA7539" w:rsidRDefault="00CA7539" w:rsidP="00CA7539">
    <w:pPr>
      <w:pStyle w:val="Cabealho"/>
      <w:pBdr>
        <w:bottom w:val="single" w:sz="12" w:space="1" w:color="auto"/>
      </w:pBdr>
      <w:tabs>
        <w:tab w:val="clear" w:pos="4252"/>
      </w:tabs>
      <w:jc w:val="center"/>
      <w:rPr>
        <w:b/>
      </w:rPr>
    </w:pPr>
    <w:r w:rsidRPr="00EA453C">
      <w:rPr>
        <w:b/>
      </w:rPr>
      <w:t>GABINETE DA DEPUTADA HELENA DUAILIBE</w:t>
    </w:r>
  </w:p>
  <w:p w14:paraId="7651BA93" w14:textId="77777777" w:rsidR="00075785" w:rsidRPr="00075785" w:rsidRDefault="00075785" w:rsidP="00075785">
    <w:pPr>
      <w:pStyle w:val="Cabealho"/>
      <w:jc w:val="center"/>
      <w:rPr>
        <w:rFonts w:cs="Arial"/>
        <w:b/>
        <w:sz w:val="22"/>
        <w:szCs w:val="2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7D7E"/>
    <w:rsid w:val="00034E62"/>
    <w:rsid w:val="00056E41"/>
    <w:rsid w:val="00071BE9"/>
    <w:rsid w:val="00075785"/>
    <w:rsid w:val="00094855"/>
    <w:rsid w:val="000B64EF"/>
    <w:rsid w:val="000B7200"/>
    <w:rsid w:val="000C6CA2"/>
    <w:rsid w:val="000F1871"/>
    <w:rsid w:val="0010706C"/>
    <w:rsid w:val="00113177"/>
    <w:rsid w:val="0011480D"/>
    <w:rsid w:val="00147443"/>
    <w:rsid w:val="001926EA"/>
    <w:rsid w:val="001B7D24"/>
    <w:rsid w:val="001D5B52"/>
    <w:rsid w:val="00210AB4"/>
    <w:rsid w:val="00221E21"/>
    <w:rsid w:val="0023249A"/>
    <w:rsid w:val="00237B75"/>
    <w:rsid w:val="00276210"/>
    <w:rsid w:val="002850B6"/>
    <w:rsid w:val="002C1109"/>
    <w:rsid w:val="002F0E6E"/>
    <w:rsid w:val="002F1EBC"/>
    <w:rsid w:val="00321E19"/>
    <w:rsid w:val="0032315F"/>
    <w:rsid w:val="00323B54"/>
    <w:rsid w:val="00375380"/>
    <w:rsid w:val="00382165"/>
    <w:rsid w:val="003B000D"/>
    <w:rsid w:val="003B3F6D"/>
    <w:rsid w:val="00412547"/>
    <w:rsid w:val="004454BC"/>
    <w:rsid w:val="00475288"/>
    <w:rsid w:val="004A3715"/>
    <w:rsid w:val="004C5B04"/>
    <w:rsid w:val="004E4D7C"/>
    <w:rsid w:val="00517131"/>
    <w:rsid w:val="00517B60"/>
    <w:rsid w:val="00593105"/>
    <w:rsid w:val="005939EA"/>
    <w:rsid w:val="005A2E53"/>
    <w:rsid w:val="005C4077"/>
    <w:rsid w:val="00614DA3"/>
    <w:rsid w:val="00633F9B"/>
    <w:rsid w:val="0064443A"/>
    <w:rsid w:val="00656412"/>
    <w:rsid w:val="006651F2"/>
    <w:rsid w:val="00676CAD"/>
    <w:rsid w:val="0067745A"/>
    <w:rsid w:val="006A0216"/>
    <w:rsid w:val="006A310E"/>
    <w:rsid w:val="006D43E8"/>
    <w:rsid w:val="0072164E"/>
    <w:rsid w:val="007709C9"/>
    <w:rsid w:val="007B3AB6"/>
    <w:rsid w:val="007B4D8B"/>
    <w:rsid w:val="007B57C6"/>
    <w:rsid w:val="007C0CBC"/>
    <w:rsid w:val="007E31B3"/>
    <w:rsid w:val="007E3BCD"/>
    <w:rsid w:val="00804663"/>
    <w:rsid w:val="00843937"/>
    <w:rsid w:val="00844EEE"/>
    <w:rsid w:val="008645BC"/>
    <w:rsid w:val="00883984"/>
    <w:rsid w:val="00885A39"/>
    <w:rsid w:val="0088709A"/>
    <w:rsid w:val="008D174C"/>
    <w:rsid w:val="008F5127"/>
    <w:rsid w:val="0091785E"/>
    <w:rsid w:val="00931AEB"/>
    <w:rsid w:val="00946155"/>
    <w:rsid w:val="009960D1"/>
    <w:rsid w:val="009D1698"/>
    <w:rsid w:val="00A16344"/>
    <w:rsid w:val="00A21AAC"/>
    <w:rsid w:val="00A31ADB"/>
    <w:rsid w:val="00A84CE7"/>
    <w:rsid w:val="00A96C80"/>
    <w:rsid w:val="00A97D7E"/>
    <w:rsid w:val="00AA27ED"/>
    <w:rsid w:val="00AC52C8"/>
    <w:rsid w:val="00B11701"/>
    <w:rsid w:val="00B14202"/>
    <w:rsid w:val="00B2355E"/>
    <w:rsid w:val="00BA62F1"/>
    <w:rsid w:val="00BE63EC"/>
    <w:rsid w:val="00BF5274"/>
    <w:rsid w:val="00C0046C"/>
    <w:rsid w:val="00C12968"/>
    <w:rsid w:val="00C244CB"/>
    <w:rsid w:val="00C36847"/>
    <w:rsid w:val="00C55598"/>
    <w:rsid w:val="00C56420"/>
    <w:rsid w:val="00C56EDE"/>
    <w:rsid w:val="00C60873"/>
    <w:rsid w:val="00C66D15"/>
    <w:rsid w:val="00C90EC0"/>
    <w:rsid w:val="00CA7539"/>
    <w:rsid w:val="00CF0EC6"/>
    <w:rsid w:val="00D31A7A"/>
    <w:rsid w:val="00D81751"/>
    <w:rsid w:val="00DE4676"/>
    <w:rsid w:val="00DE501B"/>
    <w:rsid w:val="00E35E67"/>
    <w:rsid w:val="00E42AC6"/>
    <w:rsid w:val="00E52D78"/>
    <w:rsid w:val="00E53326"/>
    <w:rsid w:val="00E570DD"/>
    <w:rsid w:val="00E57741"/>
    <w:rsid w:val="00E7238B"/>
    <w:rsid w:val="00E7322A"/>
    <w:rsid w:val="00E767E9"/>
    <w:rsid w:val="00EC57C7"/>
    <w:rsid w:val="00ED0849"/>
    <w:rsid w:val="00ED3015"/>
    <w:rsid w:val="00EE0A66"/>
    <w:rsid w:val="00EF5382"/>
    <w:rsid w:val="00F422BE"/>
    <w:rsid w:val="00F46B9D"/>
    <w:rsid w:val="00F730F8"/>
    <w:rsid w:val="00F979E1"/>
    <w:rsid w:val="55931B6A"/>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E6C53F"/>
  <w15:docId w15:val="{DE0DC398-7424-4B9C-94E2-460196AFA7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imes New Roman"/>
      <w:sz w:val="24"/>
      <w:szCs w:val="24"/>
    </w:rPr>
  </w:style>
  <w:style w:type="paragraph" w:styleId="Ttulo1">
    <w:name w:val="heading 1"/>
    <w:basedOn w:val="Normal"/>
    <w:link w:val="Ttulo1Char"/>
    <w:uiPriority w:val="9"/>
    <w:qFormat/>
    <w:pPr>
      <w:spacing w:before="100" w:beforeAutospacing="1" w:after="100" w:afterAutospacing="1"/>
      <w:outlineLvl w:val="0"/>
    </w:pPr>
    <w:rPr>
      <w:b/>
      <w:bCs/>
      <w:kern w:val="36"/>
      <w:sz w:val="48"/>
      <w:szCs w:val="48"/>
    </w:rPr>
  </w:style>
  <w:style w:type="paragraph" w:styleId="Ttulo4">
    <w:name w:val="heading 4"/>
    <w:basedOn w:val="Normal"/>
    <w:next w:val="Normal"/>
    <w:link w:val="Ttulo4Char"/>
    <w:uiPriority w:val="9"/>
    <w:semiHidden/>
    <w:unhideWhenUsed/>
    <w:qFormat/>
    <w:rsid w:val="008645BC"/>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uiPriority w:val="22"/>
    <w:qFormat/>
    <w:rPr>
      <w:b/>
      <w:bCs/>
    </w:rPr>
  </w:style>
  <w:style w:type="character" w:styleId="nfase">
    <w:name w:val="Emphasis"/>
    <w:basedOn w:val="Fontepargpadro"/>
    <w:uiPriority w:val="20"/>
    <w:qFormat/>
    <w:rPr>
      <w:i/>
      <w:iCs/>
    </w:rPr>
  </w:style>
  <w:style w:type="character" w:styleId="Hyperlink">
    <w:name w:val="Hyperlink"/>
    <w:basedOn w:val="Fontepargpadro"/>
    <w:uiPriority w:val="99"/>
    <w:unhideWhenUsed/>
    <w:rPr>
      <w:color w:val="0000FF"/>
      <w:u w:val="single"/>
    </w:rPr>
  </w:style>
  <w:style w:type="paragraph" w:styleId="NormalWeb">
    <w:name w:val="Normal (Web)"/>
    <w:basedOn w:val="Normal"/>
    <w:uiPriority w:val="99"/>
    <w:unhideWhenUsed/>
    <w:pPr>
      <w:spacing w:before="100" w:beforeAutospacing="1" w:after="100" w:afterAutospacing="1"/>
    </w:pPr>
  </w:style>
  <w:style w:type="paragraph" w:styleId="Cabealho">
    <w:name w:val="header"/>
    <w:aliases w:val="Char"/>
    <w:basedOn w:val="Normal"/>
    <w:link w:val="CabealhoChar"/>
    <w:pPr>
      <w:tabs>
        <w:tab w:val="center" w:pos="4252"/>
        <w:tab w:val="right" w:pos="8504"/>
      </w:tabs>
    </w:pPr>
  </w:style>
  <w:style w:type="paragraph" w:styleId="Rodap">
    <w:name w:val="footer"/>
    <w:basedOn w:val="Normal"/>
    <w:link w:val="RodapChar"/>
    <w:uiPriority w:val="99"/>
    <w:unhideWhenUsed/>
    <w:pPr>
      <w:tabs>
        <w:tab w:val="center" w:pos="4252"/>
        <w:tab w:val="right" w:pos="8504"/>
      </w:tabs>
    </w:pPr>
  </w:style>
  <w:style w:type="paragraph" w:styleId="Textodebalo">
    <w:name w:val="Balloon Text"/>
    <w:basedOn w:val="Normal"/>
    <w:link w:val="TextodebaloChar"/>
    <w:uiPriority w:val="99"/>
    <w:semiHidden/>
    <w:unhideWhenUsed/>
    <w:rPr>
      <w:rFonts w:ascii="Tahoma" w:eastAsiaTheme="minorHAnsi" w:hAnsi="Tahoma" w:cs="Tahoma"/>
      <w:sz w:val="16"/>
      <w:szCs w:val="16"/>
      <w:lang w:eastAsia="en-US"/>
    </w:rPr>
  </w:style>
  <w:style w:type="character" w:customStyle="1" w:styleId="Ttulo1Char">
    <w:name w:val="Título 1 Char"/>
    <w:basedOn w:val="Fontepargpadro"/>
    <w:link w:val="Ttulo1"/>
    <w:uiPriority w:val="9"/>
    <w:rPr>
      <w:rFonts w:ascii="Times New Roman" w:eastAsia="Times New Roman" w:hAnsi="Times New Roman" w:cs="Times New Roman"/>
      <w:b/>
      <w:bCs/>
      <w:kern w:val="36"/>
      <w:sz w:val="48"/>
      <w:szCs w:val="48"/>
      <w:lang w:eastAsia="pt-BR"/>
    </w:rPr>
  </w:style>
  <w:style w:type="character" w:customStyle="1" w:styleId="categoria">
    <w:name w:val="categoria"/>
    <w:basedOn w:val="Fontepargpadro"/>
  </w:style>
  <w:style w:type="character" w:customStyle="1" w:styleId="comments">
    <w:name w:val="comments"/>
    <w:basedOn w:val="Fontepargpadro"/>
  </w:style>
  <w:style w:type="character" w:customStyle="1" w:styleId="post-89359">
    <w:name w:val="post-89359"/>
    <w:basedOn w:val="Fontepargpadro"/>
  </w:style>
  <w:style w:type="character" w:customStyle="1" w:styleId="TextodebaloChar">
    <w:name w:val="Texto de balão Char"/>
    <w:basedOn w:val="Fontepargpadro"/>
    <w:link w:val="Textodebalo"/>
    <w:uiPriority w:val="99"/>
    <w:semiHidden/>
    <w:rPr>
      <w:rFonts w:ascii="Tahoma" w:hAnsi="Tahoma" w:cs="Tahoma"/>
      <w:sz w:val="16"/>
      <w:szCs w:val="16"/>
    </w:rPr>
  </w:style>
  <w:style w:type="character" w:customStyle="1" w:styleId="CabealhoChar">
    <w:name w:val="Cabeçalho Char"/>
    <w:aliases w:val="Char Char"/>
    <w:basedOn w:val="Fontepargpadro"/>
    <w:link w:val="Cabealho"/>
    <w:rPr>
      <w:rFonts w:ascii="Times New Roman" w:eastAsia="Times New Roman" w:hAnsi="Times New Roman" w:cs="Times New Roman"/>
      <w:sz w:val="24"/>
      <w:szCs w:val="24"/>
      <w:lang w:eastAsia="pt-BR"/>
    </w:rPr>
  </w:style>
  <w:style w:type="character" w:customStyle="1" w:styleId="RodapChar">
    <w:name w:val="Rodapé Char"/>
    <w:basedOn w:val="Fontepargpadro"/>
    <w:link w:val="Rodap"/>
    <w:uiPriority w:val="99"/>
    <w:rPr>
      <w:rFonts w:ascii="Times New Roman" w:eastAsia="Times New Roman" w:hAnsi="Times New Roman" w:cs="Times New Roman"/>
      <w:sz w:val="24"/>
      <w:szCs w:val="24"/>
      <w:lang w:eastAsia="pt-BR"/>
    </w:rPr>
  </w:style>
  <w:style w:type="character" w:styleId="MenoPendente">
    <w:name w:val="Unresolved Mention"/>
    <w:basedOn w:val="Fontepargpadro"/>
    <w:uiPriority w:val="99"/>
    <w:semiHidden/>
    <w:unhideWhenUsed/>
    <w:rsid w:val="008645BC"/>
    <w:rPr>
      <w:color w:val="605E5C"/>
      <w:shd w:val="clear" w:color="auto" w:fill="E1DFDD"/>
    </w:rPr>
  </w:style>
  <w:style w:type="character" w:customStyle="1" w:styleId="Ttulo4Char">
    <w:name w:val="Título 4 Char"/>
    <w:basedOn w:val="Fontepargpadro"/>
    <w:link w:val="Ttulo4"/>
    <w:uiPriority w:val="9"/>
    <w:semiHidden/>
    <w:rsid w:val="008645BC"/>
    <w:rPr>
      <w:rFonts w:asciiTheme="majorHAnsi" w:eastAsiaTheme="majorEastAsia" w:hAnsiTheme="majorHAnsi" w:cstheme="majorBidi"/>
      <w:i/>
      <w:iCs/>
      <w:color w:val="365F91" w:themeColor="accent1" w:themeShade="B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8535827">
      <w:bodyDiv w:val="1"/>
      <w:marLeft w:val="0"/>
      <w:marRight w:val="0"/>
      <w:marTop w:val="0"/>
      <w:marBottom w:val="0"/>
      <w:divBdr>
        <w:top w:val="none" w:sz="0" w:space="0" w:color="auto"/>
        <w:left w:val="none" w:sz="0" w:space="0" w:color="auto"/>
        <w:bottom w:val="none" w:sz="0" w:space="0" w:color="auto"/>
        <w:right w:val="none" w:sz="0" w:space="0" w:color="auto"/>
      </w:divBdr>
    </w:div>
    <w:div w:id="13726068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4</Pages>
  <Words>711</Words>
  <Characters>3842</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walberfranca</dc:creator>
  <cp:lastModifiedBy>Ayran de Jesus Coelho</cp:lastModifiedBy>
  <cp:revision>12</cp:revision>
  <cp:lastPrinted>2026-07-02T14:32:00Z</cp:lastPrinted>
  <dcterms:created xsi:type="dcterms:W3CDTF">2026-04-06T13:27:00Z</dcterms:created>
  <dcterms:modified xsi:type="dcterms:W3CDTF">2026-07-02T14:32:00Z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1046-12.2.0.21179</vt:lpwstr>
  </property>
  <property fmtid="{D5CDD505-2E9C-101B-9397-08002B2CF9AE}" pid="3" name="ICV">
    <vt:lpwstr>AA8E3B154E334BA28299347F44B3FD8E_12</vt:lpwstr>
  </property>
</Properties>
</file>