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8854CF" w14:textId="77777777" w:rsidR="003370FA" w:rsidRDefault="003370FA" w:rsidP="009972F4">
      <w:pPr>
        <w:tabs>
          <w:tab w:val="left" w:pos="1134"/>
        </w:tabs>
        <w:spacing w:line="360" w:lineRule="auto"/>
        <w:jc w:val="center"/>
        <w:rPr>
          <w:rFonts w:asciiTheme="minorHAnsi" w:hAnsiTheme="minorHAnsi" w:cs="Arial"/>
          <w:b/>
        </w:rPr>
      </w:pPr>
    </w:p>
    <w:p w14:paraId="7953B112" w14:textId="79815AE1" w:rsidR="00CA6755" w:rsidRPr="003370FA" w:rsidRDefault="00D12635" w:rsidP="009972F4">
      <w:pPr>
        <w:tabs>
          <w:tab w:val="left" w:pos="1134"/>
        </w:tabs>
        <w:spacing w:line="360" w:lineRule="auto"/>
        <w:jc w:val="center"/>
        <w:rPr>
          <w:rFonts w:asciiTheme="minorHAnsi" w:hAnsiTheme="minorHAnsi" w:cs="Arial"/>
          <w:b/>
        </w:rPr>
      </w:pPr>
      <w:r w:rsidRPr="003370FA">
        <w:rPr>
          <w:rFonts w:asciiTheme="minorHAnsi" w:hAnsiTheme="minorHAnsi" w:cs="Arial"/>
          <w:b/>
        </w:rPr>
        <w:t>P</w:t>
      </w:r>
      <w:r w:rsidR="00CA6755" w:rsidRPr="003370FA">
        <w:rPr>
          <w:rFonts w:asciiTheme="minorHAnsi" w:hAnsiTheme="minorHAnsi" w:cs="Arial"/>
          <w:b/>
        </w:rPr>
        <w:t>ROJETO DE LEI Nº               /20</w:t>
      </w:r>
      <w:r w:rsidR="00596157" w:rsidRPr="003370FA">
        <w:rPr>
          <w:rFonts w:asciiTheme="minorHAnsi" w:hAnsiTheme="minorHAnsi" w:cs="Arial"/>
          <w:b/>
        </w:rPr>
        <w:t>26</w:t>
      </w:r>
    </w:p>
    <w:p w14:paraId="3F67E2E0" w14:textId="77777777" w:rsidR="003370FA" w:rsidRDefault="003370FA" w:rsidP="003370FA">
      <w:pPr>
        <w:ind w:left="4536"/>
        <w:rPr>
          <w:rFonts w:asciiTheme="minorHAnsi" w:hAnsiTheme="minorHAnsi" w:cs="Arial"/>
        </w:rPr>
      </w:pPr>
    </w:p>
    <w:p w14:paraId="1ABCEF2F" w14:textId="732A78C4" w:rsidR="00CA6755" w:rsidRPr="003370FA" w:rsidRDefault="00987E76" w:rsidP="003370FA">
      <w:pPr>
        <w:ind w:left="4536"/>
        <w:rPr>
          <w:rFonts w:asciiTheme="minorHAnsi" w:hAnsiTheme="minorHAnsi" w:cs="Arial"/>
        </w:rPr>
      </w:pPr>
      <w:r w:rsidRPr="003370FA">
        <w:rPr>
          <w:rFonts w:asciiTheme="minorHAnsi" w:hAnsiTheme="minorHAnsi" w:cs="Arial"/>
        </w:rPr>
        <w:t xml:space="preserve">Declara a Solenidade do Rebanhão como Patrimônio Cultural Imaterial do Estado do Maranhão e dá outras providências. </w:t>
      </w:r>
    </w:p>
    <w:p w14:paraId="5D30AA6D" w14:textId="77777777" w:rsidR="00CA6755" w:rsidRPr="003370FA" w:rsidRDefault="00CA6755" w:rsidP="00CA6755">
      <w:pPr>
        <w:tabs>
          <w:tab w:val="left" w:pos="1134"/>
        </w:tabs>
        <w:spacing w:line="360" w:lineRule="auto"/>
        <w:ind w:firstLine="993"/>
        <w:jc w:val="left"/>
        <w:rPr>
          <w:rFonts w:asciiTheme="minorHAnsi" w:hAnsiTheme="minorHAnsi" w:cs="Arial"/>
        </w:rPr>
      </w:pPr>
    </w:p>
    <w:p w14:paraId="79D3A950" w14:textId="4A37E9EB" w:rsidR="00987E76" w:rsidRPr="003370FA" w:rsidRDefault="00CA6755" w:rsidP="00CA6755">
      <w:pPr>
        <w:tabs>
          <w:tab w:val="left" w:pos="1134"/>
        </w:tabs>
        <w:spacing w:line="360" w:lineRule="auto"/>
        <w:ind w:firstLine="993"/>
        <w:rPr>
          <w:rFonts w:asciiTheme="minorHAnsi" w:hAnsiTheme="minorHAnsi" w:cs="Arial"/>
        </w:rPr>
      </w:pPr>
      <w:r w:rsidRPr="003370FA">
        <w:rPr>
          <w:rFonts w:asciiTheme="minorHAnsi" w:hAnsiTheme="minorHAnsi" w:cs="Arial"/>
          <w:b/>
          <w:bCs/>
        </w:rPr>
        <w:t>Art. 1º -</w:t>
      </w:r>
      <w:r w:rsidRPr="003370FA">
        <w:rPr>
          <w:rFonts w:asciiTheme="minorHAnsi" w:hAnsiTheme="minorHAnsi" w:cs="Arial"/>
        </w:rPr>
        <w:t xml:space="preserve"> Fica </w:t>
      </w:r>
      <w:r w:rsidR="00987E76" w:rsidRPr="003370FA">
        <w:rPr>
          <w:rFonts w:asciiTheme="minorHAnsi" w:hAnsiTheme="minorHAnsi" w:cs="Arial"/>
        </w:rPr>
        <w:t xml:space="preserve">declarada como Patrimônio Cultural Imaterial do Estado do Maranhão a Solenidade do Rebanhão, manifestação cultural, social e religiosa em território maranhense. </w:t>
      </w:r>
    </w:p>
    <w:p w14:paraId="7B32CC45" w14:textId="6AE76205" w:rsidR="00987E76" w:rsidRPr="003370FA" w:rsidRDefault="00987E76" w:rsidP="00CA6755">
      <w:pPr>
        <w:tabs>
          <w:tab w:val="left" w:pos="1134"/>
        </w:tabs>
        <w:spacing w:line="360" w:lineRule="auto"/>
        <w:ind w:firstLine="993"/>
        <w:rPr>
          <w:rFonts w:asciiTheme="minorHAnsi" w:hAnsiTheme="minorHAnsi" w:cs="Arial"/>
        </w:rPr>
      </w:pPr>
      <w:r w:rsidRPr="003370FA">
        <w:rPr>
          <w:rFonts w:asciiTheme="minorHAnsi" w:hAnsiTheme="minorHAnsi" w:cs="Arial"/>
          <w:b/>
          <w:bCs/>
        </w:rPr>
        <w:t xml:space="preserve">Art. </w:t>
      </w:r>
      <w:r w:rsidRPr="003370FA">
        <w:rPr>
          <w:rFonts w:asciiTheme="minorHAnsi" w:hAnsiTheme="minorHAnsi" w:cs="Arial"/>
          <w:b/>
          <w:bCs/>
        </w:rPr>
        <w:t>2</w:t>
      </w:r>
      <w:r w:rsidRPr="003370FA">
        <w:rPr>
          <w:rFonts w:asciiTheme="minorHAnsi" w:hAnsiTheme="minorHAnsi" w:cs="Arial"/>
          <w:b/>
          <w:bCs/>
        </w:rPr>
        <w:t>º</w:t>
      </w:r>
      <w:r w:rsidRPr="003370FA">
        <w:rPr>
          <w:rFonts w:asciiTheme="minorHAnsi" w:hAnsiTheme="minorHAnsi" w:cs="Arial"/>
          <w:b/>
          <w:bCs/>
        </w:rPr>
        <w:t xml:space="preserve"> </w:t>
      </w:r>
      <w:r w:rsidRPr="003370FA">
        <w:rPr>
          <w:rFonts w:asciiTheme="minorHAnsi" w:hAnsiTheme="minorHAnsi" w:cs="Arial"/>
        </w:rPr>
        <w:t>A Solenidade do Rebanhão com</w:t>
      </w:r>
      <w:r w:rsidR="006E417F" w:rsidRPr="003370FA">
        <w:rPr>
          <w:rFonts w:asciiTheme="minorHAnsi" w:hAnsiTheme="minorHAnsi" w:cs="Arial"/>
        </w:rPr>
        <w:t xml:space="preserve">preende um conjunto de práticas, expressões e manifestações culturais associadas à celebração, incluindo: </w:t>
      </w:r>
    </w:p>
    <w:p w14:paraId="626C2000" w14:textId="4C97E5F2" w:rsidR="006E417F" w:rsidRPr="003370FA" w:rsidRDefault="006E417F" w:rsidP="006E417F">
      <w:pPr>
        <w:tabs>
          <w:tab w:val="left" w:pos="1134"/>
        </w:tabs>
        <w:spacing w:line="360" w:lineRule="auto"/>
        <w:ind w:firstLine="993"/>
        <w:rPr>
          <w:rFonts w:asciiTheme="minorHAnsi" w:hAnsiTheme="minorHAnsi" w:cs="Arial"/>
        </w:rPr>
      </w:pPr>
      <w:r w:rsidRPr="003370FA">
        <w:rPr>
          <w:rFonts w:asciiTheme="minorHAnsi" w:hAnsiTheme="minorHAnsi" w:cs="Arial"/>
        </w:rPr>
        <w:t>I -</w:t>
      </w:r>
      <w:r w:rsidR="009972F4" w:rsidRPr="003370FA">
        <w:rPr>
          <w:rFonts w:asciiTheme="minorHAnsi" w:hAnsiTheme="minorHAnsi" w:cs="Arial"/>
        </w:rPr>
        <w:t xml:space="preserve"> c</w:t>
      </w:r>
      <w:r w:rsidR="00987E76" w:rsidRPr="003370FA">
        <w:rPr>
          <w:rFonts w:asciiTheme="minorHAnsi" w:hAnsiTheme="minorHAnsi" w:cs="Arial"/>
        </w:rPr>
        <w:t>omo</w:t>
      </w:r>
      <w:r w:rsidRPr="003370FA">
        <w:rPr>
          <w:rFonts w:asciiTheme="minorHAnsi" w:hAnsiTheme="minorHAnsi" w:cs="Arial"/>
        </w:rPr>
        <w:t xml:space="preserve"> </w:t>
      </w:r>
      <w:r w:rsidR="00987E76" w:rsidRPr="003370FA">
        <w:rPr>
          <w:rFonts w:asciiTheme="minorHAnsi" w:hAnsiTheme="minorHAnsi" w:cs="Arial"/>
        </w:rPr>
        <w:t>um espaço de promoção da cultura de paz</w:t>
      </w:r>
      <w:r w:rsidRPr="003370FA">
        <w:rPr>
          <w:rFonts w:asciiTheme="minorHAnsi" w:hAnsiTheme="minorHAnsi" w:cs="Arial"/>
        </w:rPr>
        <w:t xml:space="preserve">; </w:t>
      </w:r>
    </w:p>
    <w:p w14:paraId="6DE06F8D" w14:textId="2E92B3F0" w:rsidR="00987E76" w:rsidRDefault="006E417F" w:rsidP="006E417F">
      <w:pPr>
        <w:tabs>
          <w:tab w:val="left" w:pos="1134"/>
        </w:tabs>
        <w:spacing w:line="360" w:lineRule="auto"/>
        <w:ind w:firstLine="993"/>
        <w:rPr>
          <w:rFonts w:asciiTheme="minorHAnsi" w:hAnsiTheme="minorHAnsi" w:cs="Arial"/>
        </w:rPr>
      </w:pPr>
      <w:r w:rsidRPr="003370FA">
        <w:rPr>
          <w:rFonts w:asciiTheme="minorHAnsi" w:hAnsiTheme="minorHAnsi" w:cs="Arial"/>
        </w:rPr>
        <w:t xml:space="preserve">II - </w:t>
      </w:r>
      <w:r w:rsidR="009972F4" w:rsidRPr="003370FA">
        <w:rPr>
          <w:rFonts w:asciiTheme="minorHAnsi" w:hAnsiTheme="minorHAnsi" w:cs="Arial"/>
        </w:rPr>
        <w:t>iniciando</w:t>
      </w:r>
      <w:r w:rsidRPr="003370FA">
        <w:rPr>
          <w:rFonts w:asciiTheme="minorHAnsi" w:hAnsiTheme="minorHAnsi" w:cs="Arial"/>
        </w:rPr>
        <w:t xml:space="preserve"> </w:t>
      </w:r>
      <w:r w:rsidR="00987E76" w:rsidRPr="003370FA">
        <w:rPr>
          <w:rFonts w:asciiTheme="minorHAnsi" w:hAnsiTheme="minorHAnsi" w:cs="Arial"/>
        </w:rPr>
        <w:t>sempre no domingo de Carnaval e encerra</w:t>
      </w:r>
      <w:r w:rsidR="009972F4" w:rsidRPr="003370FA">
        <w:rPr>
          <w:rFonts w:asciiTheme="minorHAnsi" w:hAnsiTheme="minorHAnsi" w:cs="Arial"/>
        </w:rPr>
        <w:t>ndo</w:t>
      </w:r>
      <w:r w:rsidR="00987E76" w:rsidRPr="003370FA">
        <w:rPr>
          <w:rFonts w:asciiTheme="minorHAnsi" w:hAnsiTheme="minorHAnsi" w:cs="Arial"/>
        </w:rPr>
        <w:t xml:space="preserve"> na </w:t>
      </w:r>
      <w:r w:rsidR="009972F4" w:rsidRPr="003370FA">
        <w:rPr>
          <w:rFonts w:asciiTheme="minorHAnsi" w:hAnsiTheme="minorHAnsi" w:cs="Arial"/>
        </w:rPr>
        <w:t>t</w:t>
      </w:r>
      <w:r w:rsidR="00987E76" w:rsidRPr="003370FA">
        <w:rPr>
          <w:rFonts w:asciiTheme="minorHAnsi" w:hAnsiTheme="minorHAnsi" w:cs="Arial"/>
        </w:rPr>
        <w:t>erça</w:t>
      </w:r>
      <w:r w:rsidR="009972F4" w:rsidRPr="003370FA">
        <w:rPr>
          <w:rFonts w:asciiTheme="minorHAnsi" w:hAnsiTheme="minorHAnsi" w:cs="Arial"/>
        </w:rPr>
        <w:t>-f</w:t>
      </w:r>
      <w:r w:rsidR="00987E76" w:rsidRPr="003370FA">
        <w:rPr>
          <w:rFonts w:asciiTheme="minorHAnsi" w:hAnsiTheme="minorHAnsi" w:cs="Arial"/>
        </w:rPr>
        <w:t>eira de Carnaval, com</w:t>
      </w:r>
      <w:r w:rsidR="009972F4" w:rsidRPr="003370FA">
        <w:rPr>
          <w:rFonts w:asciiTheme="minorHAnsi" w:hAnsiTheme="minorHAnsi" w:cs="Arial"/>
        </w:rPr>
        <w:t xml:space="preserve"> a celebração de</w:t>
      </w:r>
      <w:r w:rsidR="00987E76" w:rsidRPr="003370FA">
        <w:rPr>
          <w:rFonts w:asciiTheme="minorHAnsi" w:hAnsiTheme="minorHAnsi" w:cs="Arial"/>
        </w:rPr>
        <w:t xml:space="preserve"> uma</w:t>
      </w:r>
      <w:r w:rsidRPr="003370FA">
        <w:rPr>
          <w:rFonts w:asciiTheme="minorHAnsi" w:hAnsiTheme="minorHAnsi" w:cs="Arial"/>
        </w:rPr>
        <w:t xml:space="preserve"> m</w:t>
      </w:r>
      <w:r w:rsidR="00987E76" w:rsidRPr="003370FA">
        <w:rPr>
          <w:rFonts w:asciiTheme="minorHAnsi" w:hAnsiTheme="minorHAnsi" w:cs="Arial"/>
        </w:rPr>
        <w:t>issa que prepara os fiéis para o início da Quaresma</w:t>
      </w:r>
      <w:r w:rsidRPr="003370FA">
        <w:rPr>
          <w:rFonts w:asciiTheme="minorHAnsi" w:hAnsiTheme="minorHAnsi" w:cs="Arial"/>
        </w:rPr>
        <w:t xml:space="preserve">; </w:t>
      </w:r>
    </w:p>
    <w:p w14:paraId="27D71147" w14:textId="41E114A3" w:rsidR="003370FA" w:rsidRDefault="003370FA" w:rsidP="006E417F">
      <w:pPr>
        <w:tabs>
          <w:tab w:val="left" w:pos="1134"/>
        </w:tabs>
        <w:spacing w:line="360" w:lineRule="auto"/>
        <w:ind w:firstLine="993"/>
        <w:rPr>
          <w:rFonts w:asciiTheme="minorHAnsi" w:hAnsiTheme="minorHAnsi" w:cs="Arial"/>
        </w:rPr>
      </w:pPr>
      <w:r>
        <w:rPr>
          <w:rFonts w:asciiTheme="minorHAnsi" w:hAnsiTheme="minorHAnsi" w:cs="Arial"/>
        </w:rPr>
        <w:t xml:space="preserve">III – formação infanto-juvenil, através do </w:t>
      </w:r>
      <w:proofErr w:type="spellStart"/>
      <w:r>
        <w:rPr>
          <w:rFonts w:asciiTheme="minorHAnsi" w:hAnsiTheme="minorHAnsi" w:cs="Arial"/>
        </w:rPr>
        <w:t>Rebanhãozinho</w:t>
      </w:r>
      <w:proofErr w:type="spellEnd"/>
      <w:r>
        <w:rPr>
          <w:rFonts w:asciiTheme="minorHAnsi" w:hAnsiTheme="minorHAnsi" w:cs="Arial"/>
        </w:rPr>
        <w:t xml:space="preserve">, voltado a crianças de 05 a 12 anos; </w:t>
      </w:r>
    </w:p>
    <w:p w14:paraId="5155AD1F" w14:textId="7FB5022E" w:rsidR="003370FA" w:rsidRPr="003370FA" w:rsidRDefault="003370FA" w:rsidP="006E417F">
      <w:pPr>
        <w:tabs>
          <w:tab w:val="left" w:pos="1134"/>
        </w:tabs>
        <w:spacing w:line="360" w:lineRule="auto"/>
        <w:ind w:firstLine="993"/>
        <w:rPr>
          <w:rFonts w:asciiTheme="minorHAnsi" w:hAnsiTheme="minorHAnsi" w:cs="Arial"/>
        </w:rPr>
      </w:pPr>
      <w:r>
        <w:rPr>
          <w:rFonts w:asciiTheme="minorHAnsi" w:hAnsiTheme="minorHAnsi" w:cs="Arial"/>
        </w:rPr>
        <w:t>IV – inclusão e acessibilidade, adaptado para a comunidade surda, contando com intérpretes da Língua Brasileira de Sinais (Libras);</w:t>
      </w:r>
    </w:p>
    <w:p w14:paraId="13B4B608" w14:textId="77777777" w:rsidR="006E417F" w:rsidRPr="003370FA" w:rsidRDefault="006E417F" w:rsidP="006E417F">
      <w:pPr>
        <w:tabs>
          <w:tab w:val="left" w:pos="1134"/>
        </w:tabs>
        <w:spacing w:line="360" w:lineRule="auto"/>
        <w:ind w:firstLine="993"/>
        <w:rPr>
          <w:rFonts w:asciiTheme="minorHAnsi" w:hAnsiTheme="minorHAnsi" w:cs="Arial"/>
        </w:rPr>
      </w:pPr>
      <w:r w:rsidRPr="003370FA">
        <w:rPr>
          <w:rFonts w:asciiTheme="minorHAnsi" w:hAnsiTheme="minorHAnsi" w:cs="Arial"/>
          <w:b/>
          <w:bCs/>
        </w:rPr>
        <w:t xml:space="preserve">Art. 3º </w:t>
      </w:r>
      <w:r w:rsidRPr="003370FA">
        <w:rPr>
          <w:rFonts w:asciiTheme="minorHAnsi" w:hAnsiTheme="minorHAnsi" w:cs="Arial"/>
        </w:rPr>
        <w:t>Quanto ao Poder Executivo, poderá por meio dos órgãos competentes, adotar medidas de valorização e promoção da Solenidade do Rebanhão, no que tange:</w:t>
      </w:r>
    </w:p>
    <w:p w14:paraId="744A2544" w14:textId="77777777" w:rsidR="006E417F" w:rsidRPr="003370FA" w:rsidRDefault="006E417F" w:rsidP="006E417F">
      <w:pPr>
        <w:tabs>
          <w:tab w:val="left" w:pos="1134"/>
        </w:tabs>
        <w:spacing w:line="360" w:lineRule="auto"/>
        <w:ind w:firstLine="993"/>
        <w:rPr>
          <w:rFonts w:asciiTheme="minorHAnsi" w:hAnsiTheme="minorHAnsi" w:cs="Arial"/>
        </w:rPr>
      </w:pPr>
      <w:r w:rsidRPr="003370FA">
        <w:rPr>
          <w:rFonts w:asciiTheme="minorHAnsi" w:hAnsiTheme="minorHAnsi" w:cs="Arial"/>
        </w:rPr>
        <w:t xml:space="preserve">I – </w:t>
      </w:r>
      <w:proofErr w:type="gramStart"/>
      <w:r w:rsidRPr="003370FA">
        <w:rPr>
          <w:rFonts w:asciiTheme="minorHAnsi" w:hAnsiTheme="minorHAnsi" w:cs="Arial"/>
        </w:rPr>
        <w:t>apoio</w:t>
      </w:r>
      <w:proofErr w:type="gramEnd"/>
      <w:r w:rsidRPr="003370FA">
        <w:rPr>
          <w:rFonts w:asciiTheme="minorHAnsi" w:hAnsiTheme="minorHAnsi" w:cs="Arial"/>
        </w:rPr>
        <w:t xml:space="preserve"> institucional de natureza cultural;</w:t>
      </w:r>
    </w:p>
    <w:p w14:paraId="60D23040" w14:textId="77777777" w:rsidR="006E417F" w:rsidRPr="003370FA" w:rsidRDefault="006E417F" w:rsidP="006E417F">
      <w:pPr>
        <w:tabs>
          <w:tab w:val="left" w:pos="1134"/>
        </w:tabs>
        <w:spacing w:line="360" w:lineRule="auto"/>
        <w:ind w:firstLine="993"/>
        <w:rPr>
          <w:rFonts w:asciiTheme="minorHAnsi" w:hAnsiTheme="minorHAnsi" w:cs="Arial"/>
        </w:rPr>
      </w:pPr>
      <w:r w:rsidRPr="003370FA">
        <w:rPr>
          <w:rFonts w:asciiTheme="minorHAnsi" w:hAnsiTheme="minorHAnsi" w:cs="Arial"/>
        </w:rPr>
        <w:t xml:space="preserve">II – </w:t>
      </w:r>
      <w:proofErr w:type="gramStart"/>
      <w:r w:rsidRPr="003370FA">
        <w:rPr>
          <w:rFonts w:asciiTheme="minorHAnsi" w:hAnsiTheme="minorHAnsi" w:cs="Arial"/>
        </w:rPr>
        <w:t>quanto</w:t>
      </w:r>
      <w:proofErr w:type="gramEnd"/>
      <w:r w:rsidRPr="003370FA">
        <w:rPr>
          <w:rFonts w:asciiTheme="minorHAnsi" w:hAnsiTheme="minorHAnsi" w:cs="Arial"/>
        </w:rPr>
        <w:t xml:space="preserve"> a promoção e divulgação do evento no âmbito estadual;</w:t>
      </w:r>
    </w:p>
    <w:p w14:paraId="440DA22E" w14:textId="0217DFB4" w:rsidR="006E417F" w:rsidRPr="003370FA" w:rsidRDefault="006E417F" w:rsidP="006E417F">
      <w:pPr>
        <w:tabs>
          <w:tab w:val="left" w:pos="1134"/>
        </w:tabs>
        <w:spacing w:line="360" w:lineRule="auto"/>
        <w:ind w:firstLine="993"/>
        <w:rPr>
          <w:rFonts w:asciiTheme="minorHAnsi" w:hAnsiTheme="minorHAnsi" w:cs="Arial"/>
        </w:rPr>
      </w:pPr>
      <w:r w:rsidRPr="003370FA">
        <w:rPr>
          <w:rFonts w:asciiTheme="minorHAnsi" w:hAnsiTheme="minorHAnsi" w:cs="Arial"/>
        </w:rPr>
        <w:t xml:space="preserve"> III – inventivo à participação das comunidades; </w:t>
      </w:r>
    </w:p>
    <w:p w14:paraId="4212033E" w14:textId="19DCC0A0" w:rsidR="006E417F" w:rsidRPr="003370FA" w:rsidRDefault="006E417F" w:rsidP="009972F4">
      <w:pPr>
        <w:tabs>
          <w:tab w:val="left" w:pos="1134"/>
        </w:tabs>
        <w:spacing w:line="360" w:lineRule="auto"/>
        <w:ind w:firstLine="993"/>
        <w:rPr>
          <w:rFonts w:asciiTheme="minorHAnsi" w:hAnsiTheme="minorHAnsi" w:cs="Arial"/>
        </w:rPr>
      </w:pPr>
      <w:r w:rsidRPr="003370FA">
        <w:rPr>
          <w:rFonts w:asciiTheme="minorHAnsi" w:hAnsiTheme="minorHAnsi" w:cs="Arial"/>
        </w:rPr>
        <w:t xml:space="preserve">IV – </w:t>
      </w:r>
      <w:proofErr w:type="gramStart"/>
      <w:r w:rsidRPr="003370FA">
        <w:rPr>
          <w:rFonts w:asciiTheme="minorHAnsi" w:hAnsiTheme="minorHAnsi" w:cs="Arial"/>
        </w:rPr>
        <w:t>fomento</w:t>
      </w:r>
      <w:proofErr w:type="gramEnd"/>
      <w:r w:rsidRPr="003370FA">
        <w:rPr>
          <w:rFonts w:asciiTheme="minorHAnsi" w:hAnsiTheme="minorHAnsi" w:cs="Arial"/>
        </w:rPr>
        <w:t xml:space="preserve"> ao turismo religioso e cultural;</w:t>
      </w:r>
    </w:p>
    <w:p w14:paraId="705FE850" w14:textId="4BAB9376" w:rsidR="009972F4" w:rsidRPr="003370FA" w:rsidRDefault="009972F4" w:rsidP="009972F4">
      <w:pPr>
        <w:tabs>
          <w:tab w:val="left" w:pos="1134"/>
        </w:tabs>
        <w:spacing w:line="360" w:lineRule="auto"/>
        <w:ind w:firstLine="993"/>
        <w:rPr>
          <w:rFonts w:asciiTheme="minorHAnsi" w:hAnsiTheme="minorHAnsi" w:cs="Arial"/>
        </w:rPr>
      </w:pPr>
      <w:r w:rsidRPr="003370FA">
        <w:rPr>
          <w:rFonts w:asciiTheme="minorHAnsi" w:hAnsiTheme="minorHAnsi" w:cs="Arial"/>
          <w:b/>
          <w:bCs/>
        </w:rPr>
        <w:t xml:space="preserve">Art. 4º </w:t>
      </w:r>
      <w:r w:rsidRPr="003370FA">
        <w:rPr>
          <w:rFonts w:asciiTheme="minorHAnsi" w:hAnsiTheme="minorHAnsi" w:cs="Arial"/>
        </w:rPr>
        <w:t>O reconhecimento de que trata esta Lei, tem caráter exclusivamente cultural, não implica:</w:t>
      </w:r>
    </w:p>
    <w:p w14:paraId="40565CCC" w14:textId="64FCE2D9" w:rsidR="009972F4" w:rsidRPr="003370FA" w:rsidRDefault="009972F4" w:rsidP="009972F4">
      <w:pPr>
        <w:tabs>
          <w:tab w:val="left" w:pos="1134"/>
        </w:tabs>
        <w:spacing w:line="360" w:lineRule="auto"/>
        <w:ind w:firstLine="993"/>
        <w:rPr>
          <w:rFonts w:asciiTheme="minorHAnsi" w:hAnsiTheme="minorHAnsi" w:cs="Arial"/>
        </w:rPr>
      </w:pPr>
      <w:r w:rsidRPr="003370FA">
        <w:rPr>
          <w:rFonts w:asciiTheme="minorHAnsi" w:hAnsiTheme="minorHAnsi" w:cs="Arial"/>
        </w:rPr>
        <w:t>I – Na criação de despesas obrigatórias ao Estado;</w:t>
      </w:r>
    </w:p>
    <w:p w14:paraId="5444B5E7" w14:textId="654CC503" w:rsidR="009972F4" w:rsidRPr="003370FA" w:rsidRDefault="009972F4" w:rsidP="009972F4">
      <w:pPr>
        <w:tabs>
          <w:tab w:val="left" w:pos="1134"/>
        </w:tabs>
        <w:spacing w:line="360" w:lineRule="auto"/>
        <w:ind w:firstLine="993"/>
        <w:rPr>
          <w:rFonts w:asciiTheme="minorHAnsi" w:hAnsiTheme="minorHAnsi" w:cs="Arial"/>
        </w:rPr>
      </w:pPr>
      <w:r w:rsidRPr="003370FA">
        <w:rPr>
          <w:rFonts w:asciiTheme="minorHAnsi" w:hAnsiTheme="minorHAnsi" w:cs="Arial"/>
        </w:rPr>
        <w:t xml:space="preserve">II – </w:t>
      </w:r>
      <w:proofErr w:type="gramStart"/>
      <w:r w:rsidRPr="003370FA">
        <w:rPr>
          <w:rFonts w:asciiTheme="minorHAnsi" w:hAnsiTheme="minorHAnsi" w:cs="Arial"/>
        </w:rPr>
        <w:t>interferência</w:t>
      </w:r>
      <w:proofErr w:type="gramEnd"/>
      <w:r w:rsidRPr="003370FA">
        <w:rPr>
          <w:rFonts w:asciiTheme="minorHAnsi" w:hAnsiTheme="minorHAnsi" w:cs="Arial"/>
        </w:rPr>
        <w:t xml:space="preserve"> na organização religiosa do evento;</w:t>
      </w:r>
    </w:p>
    <w:p w14:paraId="1F0F6B11" w14:textId="0FBDF42D" w:rsidR="009972F4" w:rsidRPr="003370FA" w:rsidRDefault="009972F4" w:rsidP="009972F4">
      <w:pPr>
        <w:tabs>
          <w:tab w:val="left" w:pos="1134"/>
        </w:tabs>
        <w:spacing w:line="360" w:lineRule="auto"/>
        <w:ind w:firstLine="993"/>
        <w:rPr>
          <w:rFonts w:asciiTheme="minorHAnsi" w:hAnsiTheme="minorHAnsi" w:cs="Arial"/>
        </w:rPr>
      </w:pPr>
      <w:r w:rsidRPr="003370FA">
        <w:rPr>
          <w:rFonts w:asciiTheme="minorHAnsi" w:hAnsiTheme="minorHAnsi" w:cs="Arial"/>
        </w:rPr>
        <w:t xml:space="preserve">III – vinculação administrativa do Poder Público à realização da celebração. </w:t>
      </w:r>
    </w:p>
    <w:p w14:paraId="7906146D" w14:textId="7A2238FA" w:rsidR="009972F4" w:rsidRPr="003370FA" w:rsidRDefault="009972F4" w:rsidP="009972F4">
      <w:pPr>
        <w:tabs>
          <w:tab w:val="left" w:pos="1134"/>
        </w:tabs>
        <w:spacing w:line="360" w:lineRule="auto"/>
        <w:ind w:firstLine="993"/>
        <w:rPr>
          <w:rFonts w:asciiTheme="minorHAnsi" w:hAnsiTheme="minorHAnsi" w:cs="Arial"/>
        </w:rPr>
      </w:pPr>
      <w:r w:rsidRPr="003370FA">
        <w:rPr>
          <w:rFonts w:asciiTheme="minorHAnsi" w:hAnsiTheme="minorHAnsi" w:cs="Arial"/>
          <w:b/>
          <w:bCs/>
        </w:rPr>
        <w:lastRenderedPageBreak/>
        <w:t xml:space="preserve">Art. 5º </w:t>
      </w:r>
      <w:r w:rsidRPr="003370FA">
        <w:rPr>
          <w:rFonts w:asciiTheme="minorHAnsi" w:hAnsiTheme="minorHAnsi" w:cs="Arial"/>
        </w:rPr>
        <w:t>A Solenidade do Rebanhão passa a integrar o Calendário Oficial de Eventos do Estado do Maranhão.</w:t>
      </w:r>
    </w:p>
    <w:p w14:paraId="3E3455EF" w14:textId="4D0DC30C" w:rsidR="0040440F" w:rsidRPr="003370FA" w:rsidRDefault="009972F4" w:rsidP="009972F4">
      <w:pPr>
        <w:tabs>
          <w:tab w:val="left" w:pos="1134"/>
        </w:tabs>
        <w:spacing w:line="360" w:lineRule="auto"/>
        <w:ind w:firstLine="993"/>
        <w:rPr>
          <w:rFonts w:asciiTheme="minorHAnsi" w:hAnsiTheme="minorHAnsi" w:cs="Arial"/>
        </w:rPr>
      </w:pPr>
      <w:r w:rsidRPr="003370FA">
        <w:rPr>
          <w:rFonts w:asciiTheme="minorHAnsi" w:hAnsiTheme="minorHAnsi" w:cs="Arial"/>
          <w:b/>
          <w:bCs/>
        </w:rPr>
        <w:t xml:space="preserve">Art. 6º </w:t>
      </w:r>
      <w:r w:rsidRPr="003370FA">
        <w:rPr>
          <w:rFonts w:asciiTheme="minorHAnsi" w:hAnsiTheme="minorHAnsi" w:cs="Arial"/>
        </w:rPr>
        <w:t>Esta Lei entra em vigor na data de sua publicação.</w:t>
      </w:r>
    </w:p>
    <w:p w14:paraId="1B8E576C" w14:textId="77777777" w:rsidR="0040440F" w:rsidRPr="003370FA" w:rsidRDefault="0040440F" w:rsidP="00B741A5">
      <w:pPr>
        <w:tabs>
          <w:tab w:val="left" w:pos="1134"/>
        </w:tabs>
        <w:spacing w:line="360" w:lineRule="auto"/>
        <w:ind w:firstLine="993"/>
        <w:rPr>
          <w:rFonts w:asciiTheme="minorHAnsi" w:hAnsiTheme="minorHAnsi" w:cs="Arial"/>
          <w:bCs/>
        </w:rPr>
      </w:pPr>
    </w:p>
    <w:p w14:paraId="070449A8" w14:textId="77777777" w:rsidR="00D12635" w:rsidRPr="003370FA" w:rsidRDefault="00D12635" w:rsidP="0020652A">
      <w:pPr>
        <w:tabs>
          <w:tab w:val="left" w:pos="1134"/>
        </w:tabs>
        <w:jc w:val="center"/>
        <w:rPr>
          <w:rFonts w:asciiTheme="minorHAnsi" w:hAnsiTheme="minorHAnsi" w:cs="Arial"/>
          <w:b/>
          <w:bCs/>
        </w:rPr>
      </w:pPr>
    </w:p>
    <w:p w14:paraId="03E9A792" w14:textId="3E8B7495" w:rsidR="00EC60C4" w:rsidRPr="003370FA" w:rsidRDefault="00A8227C" w:rsidP="005357C7">
      <w:pPr>
        <w:tabs>
          <w:tab w:val="left" w:pos="0"/>
        </w:tabs>
        <w:jc w:val="center"/>
        <w:rPr>
          <w:rFonts w:asciiTheme="minorHAnsi" w:hAnsiTheme="minorHAnsi" w:cs="Arial"/>
          <w:b/>
          <w:bCs/>
        </w:rPr>
      </w:pPr>
      <w:r w:rsidRPr="003370FA">
        <w:rPr>
          <w:rFonts w:asciiTheme="minorHAnsi" w:hAnsiTheme="minorHAnsi" w:cs="Arial"/>
          <w:b/>
          <w:bCs/>
        </w:rPr>
        <w:t>HELENA DUAILIBE</w:t>
      </w:r>
    </w:p>
    <w:p w14:paraId="626A40A6" w14:textId="64E0A6A1" w:rsidR="00D12635" w:rsidRPr="003370FA" w:rsidRDefault="00B741A5" w:rsidP="009972F4">
      <w:pPr>
        <w:tabs>
          <w:tab w:val="left" w:pos="0"/>
        </w:tabs>
        <w:jc w:val="center"/>
        <w:rPr>
          <w:rFonts w:asciiTheme="minorHAnsi" w:hAnsiTheme="minorHAnsi" w:cs="Arial"/>
          <w:bCs/>
        </w:rPr>
      </w:pPr>
      <w:r w:rsidRPr="003370FA">
        <w:rPr>
          <w:rFonts w:asciiTheme="minorHAnsi" w:hAnsiTheme="minorHAnsi" w:cs="Arial"/>
          <w:bCs/>
        </w:rPr>
        <w:t>DEPUTADA ESTADUAL</w:t>
      </w:r>
    </w:p>
    <w:p w14:paraId="775B1F5B" w14:textId="77777777" w:rsidR="003370FA" w:rsidRDefault="003370FA" w:rsidP="009972F4">
      <w:pPr>
        <w:tabs>
          <w:tab w:val="left" w:pos="0"/>
        </w:tabs>
        <w:spacing w:line="360" w:lineRule="auto"/>
        <w:jc w:val="center"/>
        <w:rPr>
          <w:rFonts w:asciiTheme="minorHAnsi" w:hAnsiTheme="minorHAnsi" w:cs="Arial"/>
          <w:b/>
          <w:bCs/>
        </w:rPr>
      </w:pPr>
    </w:p>
    <w:p w14:paraId="04E5EFC8" w14:textId="77777777" w:rsidR="003370FA" w:rsidRDefault="003370FA" w:rsidP="009972F4">
      <w:pPr>
        <w:tabs>
          <w:tab w:val="left" w:pos="0"/>
        </w:tabs>
        <w:spacing w:line="360" w:lineRule="auto"/>
        <w:jc w:val="center"/>
        <w:rPr>
          <w:rFonts w:asciiTheme="minorHAnsi" w:hAnsiTheme="minorHAnsi" w:cs="Arial"/>
          <w:b/>
          <w:bCs/>
        </w:rPr>
      </w:pPr>
    </w:p>
    <w:p w14:paraId="398093C0" w14:textId="77777777" w:rsidR="003370FA" w:rsidRDefault="003370FA" w:rsidP="009972F4">
      <w:pPr>
        <w:tabs>
          <w:tab w:val="left" w:pos="0"/>
        </w:tabs>
        <w:spacing w:line="360" w:lineRule="auto"/>
        <w:jc w:val="center"/>
        <w:rPr>
          <w:rFonts w:asciiTheme="minorHAnsi" w:hAnsiTheme="minorHAnsi" w:cs="Arial"/>
          <w:b/>
          <w:bCs/>
        </w:rPr>
      </w:pPr>
    </w:p>
    <w:p w14:paraId="63E3FCB8" w14:textId="77777777" w:rsidR="003370FA" w:rsidRDefault="003370FA" w:rsidP="009972F4">
      <w:pPr>
        <w:tabs>
          <w:tab w:val="left" w:pos="0"/>
        </w:tabs>
        <w:spacing w:line="360" w:lineRule="auto"/>
        <w:jc w:val="center"/>
        <w:rPr>
          <w:rFonts w:asciiTheme="minorHAnsi" w:hAnsiTheme="minorHAnsi" w:cs="Arial"/>
          <w:b/>
          <w:bCs/>
        </w:rPr>
      </w:pPr>
    </w:p>
    <w:p w14:paraId="3E410859" w14:textId="77777777" w:rsidR="003370FA" w:rsidRDefault="003370FA" w:rsidP="009972F4">
      <w:pPr>
        <w:tabs>
          <w:tab w:val="left" w:pos="0"/>
        </w:tabs>
        <w:spacing w:line="360" w:lineRule="auto"/>
        <w:jc w:val="center"/>
        <w:rPr>
          <w:rFonts w:asciiTheme="minorHAnsi" w:hAnsiTheme="minorHAnsi" w:cs="Arial"/>
          <w:b/>
          <w:bCs/>
        </w:rPr>
      </w:pPr>
    </w:p>
    <w:p w14:paraId="30A2F932" w14:textId="77777777" w:rsidR="003370FA" w:rsidRDefault="003370FA" w:rsidP="009972F4">
      <w:pPr>
        <w:tabs>
          <w:tab w:val="left" w:pos="0"/>
        </w:tabs>
        <w:spacing w:line="360" w:lineRule="auto"/>
        <w:jc w:val="center"/>
        <w:rPr>
          <w:rFonts w:asciiTheme="minorHAnsi" w:hAnsiTheme="minorHAnsi" w:cs="Arial"/>
          <w:b/>
          <w:bCs/>
        </w:rPr>
      </w:pPr>
    </w:p>
    <w:p w14:paraId="3CA50F8E" w14:textId="77777777" w:rsidR="003370FA" w:rsidRDefault="003370FA" w:rsidP="009972F4">
      <w:pPr>
        <w:tabs>
          <w:tab w:val="left" w:pos="0"/>
        </w:tabs>
        <w:spacing w:line="360" w:lineRule="auto"/>
        <w:jc w:val="center"/>
        <w:rPr>
          <w:rFonts w:asciiTheme="minorHAnsi" w:hAnsiTheme="minorHAnsi" w:cs="Arial"/>
          <w:b/>
          <w:bCs/>
        </w:rPr>
      </w:pPr>
    </w:p>
    <w:p w14:paraId="340ED482" w14:textId="77777777" w:rsidR="003370FA" w:rsidRDefault="003370FA" w:rsidP="009972F4">
      <w:pPr>
        <w:tabs>
          <w:tab w:val="left" w:pos="0"/>
        </w:tabs>
        <w:spacing w:line="360" w:lineRule="auto"/>
        <w:jc w:val="center"/>
        <w:rPr>
          <w:rFonts w:asciiTheme="minorHAnsi" w:hAnsiTheme="minorHAnsi" w:cs="Arial"/>
          <w:b/>
          <w:bCs/>
        </w:rPr>
      </w:pPr>
    </w:p>
    <w:p w14:paraId="410D6D6B" w14:textId="77777777" w:rsidR="003370FA" w:rsidRDefault="003370FA" w:rsidP="009972F4">
      <w:pPr>
        <w:tabs>
          <w:tab w:val="left" w:pos="0"/>
        </w:tabs>
        <w:spacing w:line="360" w:lineRule="auto"/>
        <w:jc w:val="center"/>
        <w:rPr>
          <w:rFonts w:asciiTheme="minorHAnsi" w:hAnsiTheme="minorHAnsi" w:cs="Arial"/>
          <w:b/>
          <w:bCs/>
        </w:rPr>
      </w:pPr>
    </w:p>
    <w:p w14:paraId="0B336974" w14:textId="77777777" w:rsidR="003370FA" w:rsidRDefault="003370FA" w:rsidP="009972F4">
      <w:pPr>
        <w:tabs>
          <w:tab w:val="left" w:pos="0"/>
        </w:tabs>
        <w:spacing w:line="360" w:lineRule="auto"/>
        <w:jc w:val="center"/>
        <w:rPr>
          <w:rFonts w:asciiTheme="minorHAnsi" w:hAnsiTheme="minorHAnsi" w:cs="Arial"/>
          <w:b/>
          <w:bCs/>
        </w:rPr>
      </w:pPr>
    </w:p>
    <w:p w14:paraId="01CADFD1" w14:textId="77777777" w:rsidR="003370FA" w:rsidRDefault="003370FA" w:rsidP="009972F4">
      <w:pPr>
        <w:tabs>
          <w:tab w:val="left" w:pos="0"/>
        </w:tabs>
        <w:spacing w:line="360" w:lineRule="auto"/>
        <w:jc w:val="center"/>
        <w:rPr>
          <w:rFonts w:asciiTheme="minorHAnsi" w:hAnsiTheme="minorHAnsi" w:cs="Arial"/>
          <w:b/>
          <w:bCs/>
        </w:rPr>
      </w:pPr>
    </w:p>
    <w:p w14:paraId="141D1993" w14:textId="77777777" w:rsidR="003370FA" w:rsidRDefault="003370FA" w:rsidP="009972F4">
      <w:pPr>
        <w:tabs>
          <w:tab w:val="left" w:pos="0"/>
        </w:tabs>
        <w:spacing w:line="360" w:lineRule="auto"/>
        <w:jc w:val="center"/>
        <w:rPr>
          <w:rFonts w:asciiTheme="minorHAnsi" w:hAnsiTheme="minorHAnsi" w:cs="Arial"/>
          <w:b/>
          <w:bCs/>
        </w:rPr>
      </w:pPr>
    </w:p>
    <w:p w14:paraId="0FB7EE3E" w14:textId="77777777" w:rsidR="003370FA" w:rsidRDefault="003370FA" w:rsidP="009972F4">
      <w:pPr>
        <w:tabs>
          <w:tab w:val="left" w:pos="0"/>
        </w:tabs>
        <w:spacing w:line="360" w:lineRule="auto"/>
        <w:jc w:val="center"/>
        <w:rPr>
          <w:rFonts w:asciiTheme="minorHAnsi" w:hAnsiTheme="minorHAnsi" w:cs="Arial"/>
          <w:b/>
          <w:bCs/>
        </w:rPr>
      </w:pPr>
    </w:p>
    <w:p w14:paraId="6D89EB61" w14:textId="77777777" w:rsidR="003370FA" w:rsidRDefault="003370FA" w:rsidP="009972F4">
      <w:pPr>
        <w:tabs>
          <w:tab w:val="left" w:pos="0"/>
        </w:tabs>
        <w:spacing w:line="360" w:lineRule="auto"/>
        <w:jc w:val="center"/>
        <w:rPr>
          <w:rFonts w:asciiTheme="minorHAnsi" w:hAnsiTheme="minorHAnsi" w:cs="Arial"/>
          <w:b/>
          <w:bCs/>
        </w:rPr>
      </w:pPr>
    </w:p>
    <w:p w14:paraId="3270F1E8" w14:textId="77777777" w:rsidR="003370FA" w:rsidRDefault="003370FA" w:rsidP="009972F4">
      <w:pPr>
        <w:tabs>
          <w:tab w:val="left" w:pos="0"/>
        </w:tabs>
        <w:spacing w:line="360" w:lineRule="auto"/>
        <w:jc w:val="center"/>
        <w:rPr>
          <w:rFonts w:asciiTheme="minorHAnsi" w:hAnsiTheme="minorHAnsi" w:cs="Arial"/>
          <w:b/>
          <w:bCs/>
        </w:rPr>
      </w:pPr>
    </w:p>
    <w:p w14:paraId="5635CF69" w14:textId="77777777" w:rsidR="003370FA" w:rsidRDefault="003370FA" w:rsidP="009972F4">
      <w:pPr>
        <w:tabs>
          <w:tab w:val="left" w:pos="0"/>
        </w:tabs>
        <w:spacing w:line="360" w:lineRule="auto"/>
        <w:jc w:val="center"/>
        <w:rPr>
          <w:rFonts w:asciiTheme="minorHAnsi" w:hAnsiTheme="minorHAnsi" w:cs="Arial"/>
          <w:b/>
          <w:bCs/>
        </w:rPr>
      </w:pPr>
    </w:p>
    <w:p w14:paraId="0EA29344" w14:textId="77777777" w:rsidR="003370FA" w:rsidRDefault="003370FA" w:rsidP="009972F4">
      <w:pPr>
        <w:tabs>
          <w:tab w:val="left" w:pos="0"/>
        </w:tabs>
        <w:spacing w:line="360" w:lineRule="auto"/>
        <w:jc w:val="center"/>
        <w:rPr>
          <w:rFonts w:asciiTheme="minorHAnsi" w:hAnsiTheme="minorHAnsi" w:cs="Arial"/>
          <w:b/>
          <w:bCs/>
        </w:rPr>
      </w:pPr>
    </w:p>
    <w:p w14:paraId="07C82824" w14:textId="77777777" w:rsidR="003370FA" w:rsidRDefault="003370FA" w:rsidP="009972F4">
      <w:pPr>
        <w:tabs>
          <w:tab w:val="left" w:pos="0"/>
        </w:tabs>
        <w:spacing w:line="360" w:lineRule="auto"/>
        <w:jc w:val="center"/>
        <w:rPr>
          <w:rFonts w:asciiTheme="minorHAnsi" w:hAnsiTheme="minorHAnsi" w:cs="Arial"/>
          <w:b/>
          <w:bCs/>
        </w:rPr>
      </w:pPr>
    </w:p>
    <w:p w14:paraId="57733619" w14:textId="77777777" w:rsidR="003370FA" w:rsidRDefault="003370FA" w:rsidP="009972F4">
      <w:pPr>
        <w:tabs>
          <w:tab w:val="left" w:pos="0"/>
        </w:tabs>
        <w:spacing w:line="360" w:lineRule="auto"/>
        <w:jc w:val="center"/>
        <w:rPr>
          <w:rFonts w:asciiTheme="minorHAnsi" w:hAnsiTheme="minorHAnsi" w:cs="Arial"/>
          <w:b/>
          <w:bCs/>
        </w:rPr>
      </w:pPr>
    </w:p>
    <w:p w14:paraId="68C77128" w14:textId="77777777" w:rsidR="003370FA" w:rsidRDefault="003370FA" w:rsidP="009972F4">
      <w:pPr>
        <w:tabs>
          <w:tab w:val="left" w:pos="0"/>
        </w:tabs>
        <w:spacing w:line="360" w:lineRule="auto"/>
        <w:jc w:val="center"/>
        <w:rPr>
          <w:rFonts w:asciiTheme="minorHAnsi" w:hAnsiTheme="minorHAnsi" w:cs="Arial"/>
          <w:b/>
          <w:bCs/>
        </w:rPr>
      </w:pPr>
    </w:p>
    <w:p w14:paraId="0FA37834" w14:textId="77777777" w:rsidR="003370FA" w:rsidRDefault="003370FA" w:rsidP="009972F4">
      <w:pPr>
        <w:tabs>
          <w:tab w:val="left" w:pos="0"/>
        </w:tabs>
        <w:spacing w:line="360" w:lineRule="auto"/>
        <w:jc w:val="center"/>
        <w:rPr>
          <w:rFonts w:asciiTheme="minorHAnsi" w:hAnsiTheme="minorHAnsi" w:cs="Arial"/>
          <w:b/>
          <w:bCs/>
        </w:rPr>
      </w:pPr>
    </w:p>
    <w:p w14:paraId="7C45D967" w14:textId="77777777" w:rsidR="003370FA" w:rsidRDefault="003370FA" w:rsidP="009972F4">
      <w:pPr>
        <w:tabs>
          <w:tab w:val="left" w:pos="0"/>
        </w:tabs>
        <w:spacing w:line="360" w:lineRule="auto"/>
        <w:jc w:val="center"/>
        <w:rPr>
          <w:rFonts w:asciiTheme="minorHAnsi" w:hAnsiTheme="minorHAnsi" w:cs="Arial"/>
          <w:b/>
          <w:bCs/>
        </w:rPr>
      </w:pPr>
    </w:p>
    <w:p w14:paraId="36222EFA" w14:textId="77777777" w:rsidR="003370FA" w:rsidRDefault="003370FA" w:rsidP="009972F4">
      <w:pPr>
        <w:tabs>
          <w:tab w:val="left" w:pos="0"/>
        </w:tabs>
        <w:spacing w:line="360" w:lineRule="auto"/>
        <w:jc w:val="center"/>
        <w:rPr>
          <w:rFonts w:asciiTheme="minorHAnsi" w:hAnsiTheme="minorHAnsi" w:cs="Arial"/>
          <w:b/>
          <w:bCs/>
        </w:rPr>
      </w:pPr>
    </w:p>
    <w:p w14:paraId="031C32F1" w14:textId="77777777" w:rsidR="003370FA" w:rsidRDefault="003370FA" w:rsidP="009972F4">
      <w:pPr>
        <w:tabs>
          <w:tab w:val="left" w:pos="0"/>
        </w:tabs>
        <w:spacing w:line="360" w:lineRule="auto"/>
        <w:jc w:val="center"/>
        <w:rPr>
          <w:rFonts w:asciiTheme="minorHAnsi" w:hAnsiTheme="minorHAnsi" w:cs="Arial"/>
          <w:b/>
          <w:bCs/>
        </w:rPr>
      </w:pPr>
    </w:p>
    <w:p w14:paraId="13DA1D03" w14:textId="587106BC" w:rsidR="00D12635" w:rsidRPr="003370FA" w:rsidRDefault="00D12635" w:rsidP="009972F4">
      <w:pPr>
        <w:tabs>
          <w:tab w:val="left" w:pos="0"/>
        </w:tabs>
        <w:spacing w:line="360" w:lineRule="auto"/>
        <w:jc w:val="center"/>
        <w:rPr>
          <w:rFonts w:asciiTheme="minorHAnsi" w:hAnsiTheme="minorHAnsi" w:cs="Arial"/>
          <w:b/>
          <w:bCs/>
        </w:rPr>
      </w:pPr>
      <w:r w:rsidRPr="003370FA">
        <w:rPr>
          <w:rFonts w:asciiTheme="minorHAnsi" w:hAnsiTheme="minorHAnsi" w:cs="Arial"/>
          <w:b/>
          <w:bCs/>
        </w:rPr>
        <w:lastRenderedPageBreak/>
        <w:t>JUSTIFICATIVA</w:t>
      </w:r>
    </w:p>
    <w:p w14:paraId="7026D030" w14:textId="77777777" w:rsidR="005357C7" w:rsidRPr="003370FA" w:rsidRDefault="005357C7" w:rsidP="009972F4">
      <w:pPr>
        <w:spacing w:line="360" w:lineRule="auto"/>
        <w:ind w:firstLine="1134"/>
        <w:contextualSpacing/>
        <w:rPr>
          <w:rFonts w:asciiTheme="minorHAnsi" w:hAnsiTheme="minorHAnsi" w:cs="Arial"/>
        </w:rPr>
      </w:pPr>
    </w:p>
    <w:p w14:paraId="4BDFD29B" w14:textId="77777777" w:rsidR="009972F4" w:rsidRPr="00F6224E" w:rsidRDefault="009972F4" w:rsidP="009972F4">
      <w:pPr>
        <w:spacing w:line="360" w:lineRule="auto"/>
        <w:ind w:firstLine="1134"/>
        <w:rPr>
          <w:rFonts w:asciiTheme="minorHAnsi" w:hAnsiTheme="minorHAnsi"/>
        </w:rPr>
      </w:pPr>
      <w:r w:rsidRPr="00F6224E">
        <w:rPr>
          <w:rFonts w:asciiTheme="minorHAnsi" w:hAnsiTheme="minorHAnsi"/>
        </w:rPr>
        <w:t>O Rebanhão é um evento que se consolidou como uma das maiores e mais tradicionais manifestações culturais, sociais e religiosas do Estado do Maranhão. A origem deste encontro remonta ao final da década de 1970 (entre 1979 e 1980), na cidade de Cruzeiro (SP), quando o Monsenhor Jonas Abib, fundador da Comunidade Canção Nova, idealizou o primeiro "Rebanhão". Tratava-se de um retiro espiritual de Carnaval concebido para oferecer aos fiéis uma alternativa de louvor, convivência familiar e lazer, distanciando-se das festividades tradicionais da época.</w:t>
      </w:r>
    </w:p>
    <w:p w14:paraId="649F5D19" w14:textId="77777777" w:rsidR="009972F4" w:rsidRPr="00F6224E" w:rsidRDefault="009972F4" w:rsidP="009972F4">
      <w:pPr>
        <w:spacing w:line="360" w:lineRule="auto"/>
        <w:ind w:firstLine="1134"/>
        <w:rPr>
          <w:rFonts w:asciiTheme="minorHAnsi" w:hAnsiTheme="minorHAnsi"/>
        </w:rPr>
      </w:pPr>
      <w:r w:rsidRPr="00F6224E">
        <w:rPr>
          <w:rFonts w:asciiTheme="minorHAnsi" w:hAnsiTheme="minorHAnsi"/>
        </w:rPr>
        <w:t xml:space="preserve">Essa proposta de renovação expandiu-se pelo território nacional e, em 1992, aportou na capital maranhense por iniciativa da Renovação Carismática Católica (RCC) da Arquidiocese de São Luís, a época presidida por Luís Carlos de Britto, tendo como tema “Subir a Montanha”. </w:t>
      </w:r>
    </w:p>
    <w:p w14:paraId="50C36B49" w14:textId="77777777" w:rsidR="009972F4" w:rsidRPr="00F6224E" w:rsidRDefault="009972F4" w:rsidP="009972F4">
      <w:pPr>
        <w:spacing w:line="360" w:lineRule="auto"/>
        <w:ind w:firstLine="1134"/>
        <w:rPr>
          <w:rFonts w:asciiTheme="minorHAnsi" w:hAnsiTheme="minorHAnsi"/>
        </w:rPr>
      </w:pPr>
      <w:r w:rsidRPr="00F6224E">
        <w:rPr>
          <w:rFonts w:asciiTheme="minorHAnsi" w:hAnsiTheme="minorHAnsi"/>
        </w:rPr>
        <w:t>O encontro pioneiro ocorreu no Ginásio Costa Rodrigues e, dado o seu rápido crescimento, transferiu-se posteriormente para o Ginásio Castelinho, chegando a reunir um público estimado em 30 mil pessoas por edição, atraindo inclusive participantes de outras denominações religiosas.</w:t>
      </w:r>
    </w:p>
    <w:p w14:paraId="208FB2D8" w14:textId="77777777" w:rsidR="009972F4" w:rsidRPr="00F6224E" w:rsidRDefault="009972F4" w:rsidP="009972F4">
      <w:pPr>
        <w:spacing w:line="360" w:lineRule="auto"/>
        <w:ind w:firstLine="1134"/>
        <w:rPr>
          <w:rFonts w:asciiTheme="minorHAnsi" w:hAnsiTheme="minorHAnsi"/>
        </w:rPr>
      </w:pPr>
      <w:r w:rsidRPr="00F6224E">
        <w:rPr>
          <w:rFonts w:asciiTheme="minorHAnsi" w:hAnsiTheme="minorHAnsi"/>
        </w:rPr>
        <w:t>Ao longo de mais de três décadas, a cultura dos retiros de Carnaval consolidou-se em solo maranhense. Atualmente, a RCC mobiliza cerca de 80 mil pessoas anualmente em todo o Estado, configurando um expressivo "Carnaval alternativo".  O movimento possui forte capilaridade nos principais centros urbanos e municípios do interior, adaptando-se às identidades locais.</w:t>
      </w:r>
    </w:p>
    <w:p w14:paraId="5F626A06" w14:textId="77777777" w:rsidR="009972F4" w:rsidRPr="00F6224E" w:rsidRDefault="009972F4" w:rsidP="009972F4">
      <w:pPr>
        <w:spacing w:line="360" w:lineRule="auto"/>
        <w:ind w:firstLine="1134"/>
        <w:rPr>
          <w:rFonts w:asciiTheme="minorHAnsi" w:hAnsiTheme="minorHAnsi"/>
        </w:rPr>
      </w:pPr>
      <w:r w:rsidRPr="00F6224E">
        <w:rPr>
          <w:rFonts w:asciiTheme="minorHAnsi" w:hAnsiTheme="minorHAnsi"/>
        </w:rPr>
        <w:t>Entre os municípios, estão os principais centros urbanos: Imperatriz, com o FESTIVAL MINHA VIDA TEM SENTIDO. Caxias e Balsas, com encontros de nome homônimo “Alegrai-vos”. Além deles, outros centros como Santa Inês, Açailândia, Chapadinha e Bacabal também realizam: Carnaval com Cristo. Na cidade de Santa Inês, a feste é antecedida pelo tradicional bloco de rua “</w:t>
      </w:r>
      <w:proofErr w:type="spellStart"/>
      <w:proofErr w:type="gramStart"/>
      <w:r w:rsidRPr="00F6224E">
        <w:rPr>
          <w:rFonts w:asciiTheme="minorHAnsi" w:hAnsiTheme="minorHAnsi"/>
        </w:rPr>
        <w:t>Tô</w:t>
      </w:r>
      <w:proofErr w:type="spellEnd"/>
      <w:proofErr w:type="gramEnd"/>
      <w:r w:rsidRPr="00F6224E">
        <w:rPr>
          <w:rFonts w:asciiTheme="minorHAnsi" w:hAnsiTheme="minorHAnsi"/>
        </w:rPr>
        <w:t xml:space="preserve"> na benção”.  </w:t>
      </w:r>
    </w:p>
    <w:p w14:paraId="29FD7FBE" w14:textId="3C75D14D" w:rsidR="009972F4" w:rsidRPr="00F6224E" w:rsidRDefault="009972F4" w:rsidP="009972F4">
      <w:pPr>
        <w:spacing w:line="360" w:lineRule="auto"/>
        <w:ind w:firstLine="1134"/>
        <w:rPr>
          <w:rFonts w:asciiTheme="minorHAnsi" w:hAnsiTheme="minorHAnsi"/>
        </w:rPr>
      </w:pPr>
      <w:r w:rsidRPr="00F6224E">
        <w:rPr>
          <w:rFonts w:asciiTheme="minorHAnsi" w:hAnsiTheme="minorHAnsi"/>
        </w:rPr>
        <w:t xml:space="preserve">Em São Luís, o REBANHÃO caminha para sua 36ª edição. O evento destaca-se como um espaço de promoção da cultura de paz, caracterizado pela ausência de bebidas alcoólicas e de episódios de violência, apresentando-se como um ambiente </w:t>
      </w:r>
      <w:r w:rsidRPr="00F6224E">
        <w:rPr>
          <w:rFonts w:asciiTheme="minorHAnsi" w:hAnsiTheme="minorHAnsi"/>
        </w:rPr>
        <w:lastRenderedPageBreak/>
        <w:t xml:space="preserve">seguro para o convívio </w:t>
      </w:r>
      <w:r w:rsidRPr="00F6224E">
        <w:rPr>
          <w:rFonts w:asciiTheme="minorHAnsi" w:hAnsiTheme="minorHAnsi"/>
          <w:u w:val="single"/>
        </w:rPr>
        <w:t>intergeracional</w:t>
      </w:r>
      <w:r w:rsidRPr="00F6224E">
        <w:rPr>
          <w:rFonts w:asciiTheme="minorHAnsi" w:hAnsiTheme="minorHAnsi"/>
        </w:rPr>
        <w:t xml:space="preserve"> (da infância à terceira idade). O evento começa sempre no domingo de Carnaval e encerra na Terça Feira de Carnaval, com uma missa que prepara os fiéis para o início da Quaresma.  A </w:t>
      </w:r>
      <w:proofErr w:type="gramStart"/>
      <w:r w:rsidRPr="00F6224E">
        <w:rPr>
          <w:rFonts w:asciiTheme="minorHAnsi" w:hAnsiTheme="minorHAnsi"/>
        </w:rPr>
        <w:t>quarta-feira de cinzas</w:t>
      </w:r>
      <w:proofErr w:type="gramEnd"/>
      <w:r w:rsidRPr="00F6224E">
        <w:rPr>
          <w:rFonts w:asciiTheme="minorHAnsi" w:hAnsiTheme="minorHAnsi"/>
        </w:rPr>
        <w:t xml:space="preserve"> marca para os católicos o início da Quaresma, período </w:t>
      </w:r>
      <w:r w:rsidRPr="00F6224E">
        <w:rPr>
          <w:rFonts w:asciiTheme="minorHAnsi" w:hAnsiTheme="minorHAnsi"/>
        </w:rPr>
        <w:t>em que</w:t>
      </w:r>
      <w:r w:rsidRPr="00F6224E">
        <w:rPr>
          <w:rFonts w:asciiTheme="minorHAnsi" w:hAnsiTheme="minorHAnsi"/>
        </w:rPr>
        <w:t xml:space="preserve"> milhares de fiéis fazem sacrifícios, orações e súplicas pela conversão da humanidade, em nome da fé que professam, dentro da liberdade que possuem no exercício da sua cultura católica, celebrando a Sagrada Tradição, o Magistério da Igreja e a vivência da Palavra de Deus, como preceitua o Catolicismo.</w:t>
      </w:r>
    </w:p>
    <w:p w14:paraId="65BA652B" w14:textId="77777777" w:rsidR="009972F4" w:rsidRPr="00F6224E" w:rsidRDefault="009972F4" w:rsidP="009972F4">
      <w:pPr>
        <w:spacing w:line="360" w:lineRule="auto"/>
        <w:ind w:firstLine="1134"/>
        <w:rPr>
          <w:rFonts w:asciiTheme="minorHAnsi" w:hAnsiTheme="minorHAnsi"/>
        </w:rPr>
      </w:pPr>
      <w:r w:rsidRPr="00F6224E">
        <w:rPr>
          <w:rFonts w:asciiTheme="minorHAnsi" w:hAnsiTheme="minorHAnsi"/>
        </w:rPr>
        <w:t>O evento cumpre, ainda, um papel fundamental na garantia de direitos e cidadania, nos termos do art. 5º da Constituição Federal de 1988:</w:t>
      </w:r>
    </w:p>
    <w:p w14:paraId="3AC81988" w14:textId="77777777" w:rsidR="009972F4" w:rsidRPr="00F6224E" w:rsidRDefault="009972F4" w:rsidP="003370FA">
      <w:pPr>
        <w:numPr>
          <w:ilvl w:val="0"/>
          <w:numId w:val="1"/>
        </w:numPr>
        <w:tabs>
          <w:tab w:val="clear" w:pos="720"/>
        </w:tabs>
        <w:spacing w:after="160" w:line="360" w:lineRule="auto"/>
        <w:ind w:left="0" w:firstLine="426"/>
        <w:rPr>
          <w:rFonts w:asciiTheme="minorHAnsi" w:hAnsiTheme="minorHAnsi"/>
        </w:rPr>
      </w:pPr>
      <w:r w:rsidRPr="00F6224E">
        <w:rPr>
          <w:rFonts w:asciiTheme="minorHAnsi" w:hAnsiTheme="minorHAnsi"/>
        </w:rPr>
        <w:t>Inclusão e Acessibilidade: O encontro é integralmente adaptado para a comunidade surda, contando com intérpretes da Língua Brasileira de Sinais (Libras) para assegurar a acessibilidade plena;</w:t>
      </w:r>
    </w:p>
    <w:p w14:paraId="28DE132F" w14:textId="77777777" w:rsidR="009972F4" w:rsidRPr="00F6224E" w:rsidRDefault="009972F4" w:rsidP="003370FA">
      <w:pPr>
        <w:numPr>
          <w:ilvl w:val="0"/>
          <w:numId w:val="1"/>
        </w:numPr>
        <w:tabs>
          <w:tab w:val="clear" w:pos="720"/>
        </w:tabs>
        <w:spacing w:after="160" w:line="360" w:lineRule="auto"/>
        <w:ind w:left="0" w:firstLine="426"/>
        <w:rPr>
          <w:rFonts w:asciiTheme="minorHAnsi" w:hAnsiTheme="minorHAnsi"/>
        </w:rPr>
      </w:pPr>
      <w:r w:rsidRPr="00F6224E">
        <w:rPr>
          <w:rFonts w:asciiTheme="minorHAnsi" w:hAnsiTheme="minorHAnsi"/>
        </w:rPr>
        <w:t xml:space="preserve">Formação Infanto-Juvenil: Através do </w:t>
      </w:r>
      <w:proofErr w:type="spellStart"/>
      <w:r w:rsidRPr="00F6224E">
        <w:rPr>
          <w:rFonts w:asciiTheme="minorHAnsi" w:hAnsiTheme="minorHAnsi"/>
          <w:i/>
          <w:iCs/>
        </w:rPr>
        <w:t>Rebanhãozinho</w:t>
      </w:r>
      <w:proofErr w:type="spellEnd"/>
      <w:r w:rsidRPr="00F6224E">
        <w:rPr>
          <w:rFonts w:asciiTheme="minorHAnsi" w:hAnsiTheme="minorHAnsi"/>
        </w:rPr>
        <w:t>, o evento atende a mais de 600 crianças de 5 a 12 anos por edição, oferecendo atividades lúdicas, pedagógicas e de socialização em linguagem apropriada;</w:t>
      </w:r>
    </w:p>
    <w:p w14:paraId="4D9DFB38" w14:textId="77777777" w:rsidR="009972F4" w:rsidRPr="00F6224E" w:rsidRDefault="009972F4" w:rsidP="003370FA">
      <w:pPr>
        <w:spacing w:after="160" w:line="360" w:lineRule="auto"/>
        <w:ind w:firstLine="993"/>
        <w:rPr>
          <w:rFonts w:asciiTheme="minorHAnsi" w:hAnsiTheme="minorHAnsi"/>
        </w:rPr>
      </w:pPr>
      <w:r w:rsidRPr="00F6224E">
        <w:rPr>
          <w:rFonts w:asciiTheme="minorHAnsi" w:hAnsiTheme="minorHAnsi"/>
        </w:rPr>
        <w:t>Assegurado o livre exercício da cultura religiosa e expressão da atividade intelectual e artística da Igreja Católica, mediante momentos de oração, louvor, pregações querigmáticas para públicos de todas as idades, com participação de membros da RCC das instâncias nacional, estadual e arquidiocesana, adoração ao Santíssimo Sacramento e celebrações eucarísticas, presididas inclusive pelo Arcebispo, além de apresentações musicais e artísticas, com bandas locais, como Exalta Santos e Matter Groove;</w:t>
      </w:r>
    </w:p>
    <w:p w14:paraId="1B8861D5" w14:textId="186E7D26" w:rsidR="009972F4" w:rsidRPr="00F6224E" w:rsidRDefault="009972F4" w:rsidP="003370FA">
      <w:pPr>
        <w:spacing w:line="360" w:lineRule="auto"/>
        <w:ind w:firstLine="993"/>
        <w:rPr>
          <w:rFonts w:asciiTheme="minorHAnsi" w:hAnsiTheme="minorHAnsi"/>
        </w:rPr>
      </w:pPr>
      <w:r w:rsidRPr="00F6224E">
        <w:rPr>
          <w:rFonts w:asciiTheme="minorHAnsi" w:hAnsiTheme="minorHAnsi"/>
        </w:rPr>
        <w:t xml:space="preserve">Como se pode ver, o Rebanhão possui grande Importância Cultural para o Estado do Maranhão, como o evento que fomenta a identidade, a memória e as tradições locais. Ademais, possui Relevância Social e Econômica, eis que o evento movimenta os 15 municípios que compõem a Arquidiocese de São Luís, fazendo com que caravanas de cristãos escolham um dos polos aqui mencionados para participarem desse evento, congregando esses munícipes, fomentando o turismo e a economia local, bem como </w:t>
      </w:r>
      <w:r w:rsidRPr="00F6224E">
        <w:rPr>
          <w:rFonts w:asciiTheme="minorHAnsi" w:hAnsiTheme="minorHAnsi"/>
        </w:rPr>
        <w:lastRenderedPageBreak/>
        <w:t>fazendo história ao longo desses mais de trinta e seis anos de encontro carnavalesco cristão, o maior do Estado do Maranhão.</w:t>
      </w:r>
    </w:p>
    <w:p w14:paraId="4817C041" w14:textId="4987C02C" w:rsidR="009972F4" w:rsidRPr="00F6224E" w:rsidRDefault="009972F4" w:rsidP="003370FA">
      <w:pPr>
        <w:pStyle w:val="PargrafodaLista"/>
        <w:numPr>
          <w:ilvl w:val="0"/>
          <w:numId w:val="1"/>
        </w:numPr>
        <w:tabs>
          <w:tab w:val="clear" w:pos="720"/>
        </w:tabs>
        <w:spacing w:line="360" w:lineRule="auto"/>
        <w:ind w:left="0" w:firstLine="284"/>
      </w:pPr>
      <w:r w:rsidRPr="00F6224E">
        <w:t xml:space="preserve">O evento já contou também, com momentos de grande louvor e animação ao som do Ministério de Música e artes da RCC São Luís, e shows com a Banda </w:t>
      </w:r>
      <w:proofErr w:type="spellStart"/>
      <w:r w:rsidRPr="00F6224E">
        <w:t>Parresia</w:t>
      </w:r>
      <w:proofErr w:type="spellEnd"/>
      <w:r w:rsidRPr="00F6224E">
        <w:t xml:space="preserve">, da Comunidade Católica </w:t>
      </w:r>
      <w:proofErr w:type="spellStart"/>
      <w:r w:rsidRPr="00F6224E">
        <w:t>Shalom</w:t>
      </w:r>
      <w:proofErr w:type="spellEnd"/>
      <w:r w:rsidRPr="00F6224E">
        <w:t xml:space="preserve"> e a Banda AMARTE, da paróquia Nossa Senhora do Perpetuo Socorro, além de tantos outros aqui mencionados, o que mais uma vez robustece a necessidade da inclusão do REBANHÃO no Calendário Oficial de Eventos do Estado, após seu reconhecimento como Patrimônio Cultural e Religioso de Natureza Imaterial do Estado do Maranhão, com amparo no art. 216 da CF/88, </w:t>
      </w:r>
      <w:r w:rsidRPr="00F6224E">
        <w:rPr>
          <w:i/>
        </w:rPr>
        <w:t xml:space="preserve">in </w:t>
      </w:r>
      <w:proofErr w:type="spellStart"/>
      <w:r w:rsidRPr="00F6224E">
        <w:rPr>
          <w:i/>
        </w:rPr>
        <w:t>verbis</w:t>
      </w:r>
      <w:proofErr w:type="spellEnd"/>
      <w:r w:rsidRPr="00F6224E">
        <w:t>:</w:t>
      </w:r>
    </w:p>
    <w:p w14:paraId="523759A0" w14:textId="77777777" w:rsidR="009972F4" w:rsidRPr="00F6224E" w:rsidRDefault="009972F4" w:rsidP="003370FA">
      <w:pPr>
        <w:spacing w:line="360" w:lineRule="auto"/>
        <w:ind w:firstLine="1134"/>
        <w:rPr>
          <w:rFonts w:asciiTheme="minorHAnsi" w:hAnsiTheme="minorHAnsi"/>
        </w:rPr>
      </w:pPr>
      <w:r w:rsidRPr="00F6224E">
        <w:rPr>
          <w:rFonts w:asciiTheme="minorHAnsi" w:hAnsiTheme="minorHAnsi"/>
        </w:rPr>
        <w:t>Art. 216 da CF/88. Constituem patrimônio cultural brasileiro os bens de natureza material e imaterial, tomados individualmente ou em conjunto, portadores de referência à identidade, à ação, à memória dos diferentes grupos formadores da sociedade brasileira, nos quais se incluem:</w:t>
      </w:r>
    </w:p>
    <w:p w14:paraId="30762B10" w14:textId="77777777" w:rsidR="009972F4" w:rsidRPr="00F6224E" w:rsidRDefault="009972F4" w:rsidP="003370FA">
      <w:pPr>
        <w:pStyle w:val="PargrafodaLista"/>
        <w:numPr>
          <w:ilvl w:val="0"/>
          <w:numId w:val="1"/>
        </w:numPr>
        <w:spacing w:line="360" w:lineRule="auto"/>
        <w:jc w:val="both"/>
      </w:pPr>
      <w:r w:rsidRPr="00F6224E">
        <w:t xml:space="preserve">I - </w:t>
      </w:r>
      <w:proofErr w:type="gramStart"/>
      <w:r w:rsidRPr="00F6224E">
        <w:t>as</w:t>
      </w:r>
      <w:proofErr w:type="gramEnd"/>
      <w:r w:rsidRPr="00F6224E">
        <w:t xml:space="preserve"> formas de expressão;</w:t>
      </w:r>
    </w:p>
    <w:p w14:paraId="405ED9C8" w14:textId="77777777" w:rsidR="009972F4" w:rsidRPr="00F6224E" w:rsidRDefault="009972F4" w:rsidP="003370FA">
      <w:pPr>
        <w:pStyle w:val="PargrafodaLista"/>
        <w:numPr>
          <w:ilvl w:val="0"/>
          <w:numId w:val="1"/>
        </w:numPr>
        <w:spacing w:line="360" w:lineRule="auto"/>
        <w:jc w:val="both"/>
      </w:pPr>
      <w:r w:rsidRPr="00F6224E">
        <w:t xml:space="preserve">II - </w:t>
      </w:r>
      <w:proofErr w:type="gramStart"/>
      <w:r w:rsidRPr="00F6224E">
        <w:t>os</w:t>
      </w:r>
      <w:proofErr w:type="gramEnd"/>
      <w:r w:rsidRPr="00F6224E">
        <w:t xml:space="preserve"> modos de criar, fazer e viver;</w:t>
      </w:r>
    </w:p>
    <w:p w14:paraId="11D5A6C0" w14:textId="77777777" w:rsidR="009972F4" w:rsidRPr="00F6224E" w:rsidRDefault="009972F4" w:rsidP="003370FA">
      <w:pPr>
        <w:pStyle w:val="PargrafodaLista"/>
        <w:numPr>
          <w:ilvl w:val="0"/>
          <w:numId w:val="1"/>
        </w:numPr>
        <w:spacing w:line="360" w:lineRule="auto"/>
        <w:jc w:val="both"/>
      </w:pPr>
      <w:r w:rsidRPr="00F6224E">
        <w:t>III - as criações científicas, artísticas e tecnológicas;</w:t>
      </w:r>
    </w:p>
    <w:p w14:paraId="4C6AC61A" w14:textId="77777777" w:rsidR="009972F4" w:rsidRPr="00F6224E" w:rsidRDefault="009972F4" w:rsidP="003370FA">
      <w:pPr>
        <w:pStyle w:val="PargrafodaLista"/>
        <w:numPr>
          <w:ilvl w:val="0"/>
          <w:numId w:val="1"/>
        </w:numPr>
        <w:spacing w:line="360" w:lineRule="auto"/>
        <w:jc w:val="both"/>
      </w:pPr>
      <w:r w:rsidRPr="00F6224E">
        <w:t xml:space="preserve">IV - </w:t>
      </w:r>
      <w:proofErr w:type="gramStart"/>
      <w:r w:rsidRPr="00F6224E">
        <w:t>as</w:t>
      </w:r>
      <w:proofErr w:type="gramEnd"/>
      <w:r w:rsidRPr="00F6224E">
        <w:t xml:space="preserve"> obras, objetos, documentos, edificações e demais espaços destinados às manifestações artístico-culturais;</w:t>
      </w:r>
    </w:p>
    <w:p w14:paraId="373EAFAF" w14:textId="77777777" w:rsidR="009972F4" w:rsidRPr="00F6224E" w:rsidRDefault="009972F4" w:rsidP="003370FA">
      <w:pPr>
        <w:pStyle w:val="PargrafodaLista"/>
        <w:numPr>
          <w:ilvl w:val="0"/>
          <w:numId w:val="1"/>
        </w:numPr>
        <w:spacing w:line="360" w:lineRule="auto"/>
        <w:jc w:val="both"/>
      </w:pPr>
      <w:r w:rsidRPr="00F6224E">
        <w:t xml:space="preserve">V - </w:t>
      </w:r>
      <w:proofErr w:type="gramStart"/>
      <w:r w:rsidRPr="00F6224E">
        <w:t>os</w:t>
      </w:r>
      <w:proofErr w:type="gramEnd"/>
      <w:r w:rsidRPr="00F6224E">
        <w:t xml:space="preserve"> conjuntos urbanos e sítios de valor histórico, paisagístico, artístico, arqueológico, paleontológico, ecológico e científico.</w:t>
      </w:r>
    </w:p>
    <w:p w14:paraId="7AE6970D" w14:textId="77777777" w:rsidR="009972F4" w:rsidRPr="00F6224E" w:rsidRDefault="009972F4" w:rsidP="003370FA">
      <w:pPr>
        <w:pStyle w:val="PargrafodaLista"/>
        <w:numPr>
          <w:ilvl w:val="0"/>
          <w:numId w:val="1"/>
        </w:numPr>
        <w:spacing w:line="360" w:lineRule="auto"/>
        <w:jc w:val="both"/>
      </w:pPr>
      <w:r w:rsidRPr="00F6224E">
        <w:t>§ 1º O Poder Público, com a colaboração da comunidade, promoverá e protegerá o patrimônio cultural brasileiro, por meio de inventários, registros, vigilância, tombamento e desapropriação, e de outras formas de acautelamento e preservação.</w:t>
      </w:r>
    </w:p>
    <w:p w14:paraId="7B3DBCB0" w14:textId="77777777" w:rsidR="009972F4" w:rsidRPr="00F6224E" w:rsidRDefault="009972F4" w:rsidP="003370FA">
      <w:pPr>
        <w:pStyle w:val="PargrafodaLista"/>
        <w:numPr>
          <w:ilvl w:val="0"/>
          <w:numId w:val="1"/>
        </w:numPr>
        <w:spacing w:line="360" w:lineRule="auto"/>
        <w:jc w:val="both"/>
      </w:pPr>
      <w:r w:rsidRPr="00F6224E">
        <w:t>§ 2º Cabem à administração pública, na forma da lei, a gestão da documentação governamental e as providências para franquear sua consulta a quantos dela necessitem.         (Vide Lei nº 12.527, de 2011)</w:t>
      </w:r>
    </w:p>
    <w:p w14:paraId="0A7CAC98" w14:textId="77777777" w:rsidR="009972F4" w:rsidRPr="00F6224E" w:rsidRDefault="009972F4" w:rsidP="003370FA">
      <w:pPr>
        <w:pStyle w:val="PargrafodaLista"/>
        <w:numPr>
          <w:ilvl w:val="0"/>
          <w:numId w:val="1"/>
        </w:numPr>
        <w:spacing w:line="360" w:lineRule="auto"/>
        <w:jc w:val="both"/>
      </w:pPr>
      <w:r w:rsidRPr="00F6224E">
        <w:t>§ 3º A lei estabelecerá incentivos para a produção e o conhecimento de bens e valores culturais.</w:t>
      </w:r>
    </w:p>
    <w:p w14:paraId="5553A45A" w14:textId="6ACF1909" w:rsidR="009972F4" w:rsidRPr="00F6224E" w:rsidRDefault="009972F4" w:rsidP="003370FA">
      <w:pPr>
        <w:pStyle w:val="PargrafodaLista"/>
        <w:numPr>
          <w:ilvl w:val="0"/>
          <w:numId w:val="1"/>
        </w:numPr>
        <w:spacing w:line="360" w:lineRule="auto"/>
      </w:pPr>
      <w:r w:rsidRPr="00F6224E">
        <w:lastRenderedPageBreak/>
        <w:t>§ 4º Os danos e ameaças ao patrimônio cultural serão punidos, na forma da lei. (...) (grifo nosso)</w:t>
      </w:r>
    </w:p>
    <w:p w14:paraId="7AF0B080" w14:textId="5B0AAB92" w:rsidR="009972F4" w:rsidRPr="00F6224E" w:rsidRDefault="009972F4" w:rsidP="003370FA">
      <w:pPr>
        <w:spacing w:line="360" w:lineRule="auto"/>
        <w:ind w:firstLine="993"/>
        <w:rPr>
          <w:rFonts w:asciiTheme="minorHAnsi" w:hAnsiTheme="minorHAnsi"/>
        </w:rPr>
      </w:pPr>
      <w:r w:rsidRPr="00F6224E">
        <w:rPr>
          <w:rFonts w:asciiTheme="minorHAnsi" w:hAnsiTheme="minorHAnsi"/>
        </w:rPr>
        <w:t>O Rebanhão ainda estimula parcerias com entidades públicas e privadas para o fortalecimento, a divulgação e a expansão do evento, sendo amplamente noticiado pela mídia local e estadual, assegurando a preservação da memória cultural, religiosa e identitária do evento, propiciando a unidade eclesial, o fomento das vocações, a vivência dos carismas e a vida sacramental dos católicos, gerando testemunho de vida eficaz, inovando anualmente a forma de evangelizar, com a Alegria que vem de Deus como fruto do Espírito Santo.</w:t>
      </w:r>
    </w:p>
    <w:p w14:paraId="7EB02B23" w14:textId="7E84FB30" w:rsidR="009972F4" w:rsidRPr="00F6224E" w:rsidRDefault="009972F4" w:rsidP="003370FA">
      <w:pPr>
        <w:spacing w:line="360" w:lineRule="auto"/>
        <w:ind w:firstLine="1134"/>
        <w:rPr>
          <w:rFonts w:asciiTheme="minorHAnsi" w:hAnsiTheme="minorHAnsi"/>
        </w:rPr>
      </w:pPr>
      <w:r w:rsidRPr="00F6224E">
        <w:rPr>
          <w:rFonts w:asciiTheme="minorHAnsi" w:hAnsiTheme="minorHAnsi"/>
        </w:rPr>
        <w:t xml:space="preserve">A referência na Arquidiocese de São Luís no tocante ao Rebanhão, são os servos do movimento eclesial da RCC São Luís, Dona Sônia e Francisco Baptista, dois dos maiores líderes e evangelizadores do movimento no Estado. O Sr. Francisco Baptista é uma figura histórica no movimento carismático católico. Ele presidiu o Conselho Nacional da RCCBRASIL de 1989 a 1993 </w:t>
      </w:r>
      <w:r w:rsidR="003370FA" w:rsidRPr="00F6224E">
        <w:rPr>
          <w:rFonts w:asciiTheme="minorHAnsi" w:hAnsiTheme="minorHAnsi"/>
        </w:rPr>
        <w:t>e</w:t>
      </w:r>
      <w:r w:rsidRPr="00F6224E">
        <w:rPr>
          <w:rFonts w:asciiTheme="minorHAnsi" w:hAnsiTheme="minorHAnsi"/>
        </w:rPr>
        <w:t xml:space="preserve"> foi presidente do Conselho Estadual da RCC Maranhão. Já dona Sônia, ao lado de Francisco Baptista, partilhou a missão e a presidência da RCC em nível Arquidiocesano, dedicando décadas ao serviço pastoral. Ademais, a propagação da evangelização pela cultura de Pentecostes permanece ativa a cada ano, principalmente durante o período carnavalesco, com a sucessão de todos os Presidentes eleitos do Movimento eclesial da RCC na Arquidiocese ao longo desses mais de 36 anos de evento, juntamente com todos os católicos e apoiadores desse projeto.</w:t>
      </w:r>
    </w:p>
    <w:p w14:paraId="0F302ACB" w14:textId="77777777" w:rsidR="009972F4" w:rsidRPr="00F6224E" w:rsidRDefault="009972F4" w:rsidP="003370FA">
      <w:pPr>
        <w:spacing w:after="160" w:line="360" w:lineRule="auto"/>
        <w:ind w:left="360"/>
        <w:rPr>
          <w:rFonts w:asciiTheme="minorHAnsi" w:hAnsiTheme="minorHAnsi"/>
        </w:rPr>
      </w:pPr>
      <w:r w:rsidRPr="00F6224E">
        <w:rPr>
          <w:rFonts w:asciiTheme="minorHAnsi" w:hAnsiTheme="minorHAnsi"/>
        </w:rPr>
        <w:t xml:space="preserve">Fomento do comércio local, propício a Dinamização Econômica e Turismo Municipal, mediante políticas públicas voltadas à cultura e à promoção da cidadania: </w:t>
      </w:r>
    </w:p>
    <w:p w14:paraId="32DED15D" w14:textId="01404B72" w:rsidR="009972F4" w:rsidRPr="00F6224E" w:rsidRDefault="009972F4" w:rsidP="003370FA">
      <w:pPr>
        <w:spacing w:line="360" w:lineRule="auto"/>
        <w:ind w:firstLine="1134"/>
        <w:rPr>
          <w:rFonts w:asciiTheme="minorHAnsi" w:hAnsiTheme="minorHAnsi"/>
        </w:rPr>
      </w:pPr>
      <w:r w:rsidRPr="00F6224E">
        <w:rPr>
          <w:rFonts w:asciiTheme="minorHAnsi" w:hAnsiTheme="minorHAnsi"/>
        </w:rPr>
        <w:t xml:space="preserve">Para além do caráter espiritual, o Rebanhão converteu-se em um relevante indutor econômico para a Arquidiocese de São Luís, principalmente nas cidades de São Luís e Rosário, onde acontecem as atuais edições. O desmembramento em mais de uma cidade do respectivo evento tem alcançado públicos que se superam a cada ano, na Sede da Associação Cristo Rei, no Viva Angelim, em São Luís, e no Ginásio Ferreirinha, em Rosário, impulsionando as economias solidárias e os comércios locais por meio da instalação de espaços gourmet, livrarias, estandes de vestuário e artigos religiosos, </w:t>
      </w:r>
      <w:r w:rsidRPr="00F6224E">
        <w:rPr>
          <w:rFonts w:asciiTheme="minorHAnsi" w:hAnsiTheme="minorHAnsi"/>
        </w:rPr>
        <w:lastRenderedPageBreak/>
        <w:t>gerando emprego e renda direta para pequenos empreendedores e comerciantes da região.</w:t>
      </w:r>
    </w:p>
    <w:p w14:paraId="29129CDA" w14:textId="77777777" w:rsidR="009972F4" w:rsidRPr="00F6224E" w:rsidRDefault="009972F4" w:rsidP="003370FA">
      <w:pPr>
        <w:spacing w:line="360" w:lineRule="auto"/>
        <w:ind w:firstLine="1134"/>
        <w:rPr>
          <w:rFonts w:asciiTheme="minorHAnsi" w:hAnsiTheme="minorHAnsi"/>
        </w:rPr>
      </w:pPr>
      <w:r w:rsidRPr="00F6224E">
        <w:rPr>
          <w:rFonts w:asciiTheme="minorHAnsi" w:hAnsiTheme="minorHAnsi"/>
        </w:rPr>
        <w:t>A Arquidiocese de São Luís do Maranhão é uma Província Eclesiástica liderada atualmente pelo Arcebispo Dom Gilberto Pastana, sendo composta por 15 municípios maranhenses, agrupada territorialmente em foranias (conjuntos de paróquias), alcançando os municípios de São Luís, Paço do Lumiar, Rosário, São José de Ribamar, Icatu, Morros, Axixá, Santo Amaro, Santa Rita, Bacabeira, dentre outros da Forania São Benedito e região, e por movimentar todas essas regiões, o REBANHÃO tem se consagrado como parte do calendário carnavalesco do Maranhão, inclusive fomentando o comércio local dessas regiões, desde o transporte, gastronomia, até as atrações artísticas.</w:t>
      </w:r>
    </w:p>
    <w:p w14:paraId="116BAC8D" w14:textId="77777777" w:rsidR="00D12635" w:rsidRPr="003370FA" w:rsidRDefault="00D12635" w:rsidP="00D12635">
      <w:pPr>
        <w:spacing w:line="360" w:lineRule="auto"/>
        <w:rPr>
          <w:rFonts w:asciiTheme="minorHAnsi" w:hAnsiTheme="minorHAnsi" w:cs="Arial"/>
        </w:rPr>
      </w:pPr>
    </w:p>
    <w:p w14:paraId="79A6B6F7" w14:textId="77777777" w:rsidR="0040440F" w:rsidRPr="003370FA" w:rsidRDefault="0040440F" w:rsidP="00D12635">
      <w:pPr>
        <w:spacing w:line="360" w:lineRule="auto"/>
        <w:rPr>
          <w:rFonts w:asciiTheme="minorHAnsi" w:hAnsiTheme="minorHAnsi" w:cs="Arial"/>
        </w:rPr>
      </w:pPr>
    </w:p>
    <w:p w14:paraId="4BE835F2" w14:textId="77777777" w:rsidR="0040440F" w:rsidRPr="003370FA" w:rsidRDefault="0040440F" w:rsidP="00D12635">
      <w:pPr>
        <w:spacing w:line="360" w:lineRule="auto"/>
        <w:rPr>
          <w:rFonts w:asciiTheme="minorHAnsi" w:hAnsiTheme="minorHAnsi" w:cs="Arial"/>
        </w:rPr>
      </w:pPr>
    </w:p>
    <w:p w14:paraId="09D4E4E7" w14:textId="77777777" w:rsidR="0040440F" w:rsidRPr="003370FA" w:rsidRDefault="0040440F" w:rsidP="0040440F">
      <w:pPr>
        <w:tabs>
          <w:tab w:val="left" w:pos="1134"/>
        </w:tabs>
        <w:jc w:val="center"/>
        <w:rPr>
          <w:rFonts w:asciiTheme="minorHAnsi" w:hAnsiTheme="minorHAnsi" w:cs="Arial"/>
          <w:b/>
          <w:bCs/>
        </w:rPr>
      </w:pPr>
    </w:p>
    <w:p w14:paraId="475E2BFD" w14:textId="77777777" w:rsidR="0040440F" w:rsidRPr="003370FA" w:rsidRDefault="0040440F" w:rsidP="0040440F">
      <w:pPr>
        <w:tabs>
          <w:tab w:val="left" w:pos="0"/>
        </w:tabs>
        <w:jc w:val="center"/>
        <w:rPr>
          <w:rFonts w:asciiTheme="minorHAnsi" w:hAnsiTheme="minorHAnsi" w:cs="Arial"/>
          <w:b/>
          <w:bCs/>
        </w:rPr>
      </w:pPr>
      <w:r w:rsidRPr="003370FA">
        <w:rPr>
          <w:rFonts w:asciiTheme="minorHAnsi" w:hAnsiTheme="minorHAnsi" w:cs="Arial"/>
          <w:b/>
          <w:bCs/>
        </w:rPr>
        <w:t>HELENA DUAILIBE</w:t>
      </w:r>
    </w:p>
    <w:p w14:paraId="02CA59FD" w14:textId="77777777" w:rsidR="0040440F" w:rsidRPr="003370FA" w:rsidRDefault="0040440F" w:rsidP="0040440F">
      <w:pPr>
        <w:tabs>
          <w:tab w:val="left" w:pos="0"/>
        </w:tabs>
        <w:jc w:val="center"/>
        <w:rPr>
          <w:rFonts w:asciiTheme="minorHAnsi" w:hAnsiTheme="minorHAnsi" w:cs="Arial"/>
          <w:bCs/>
        </w:rPr>
      </w:pPr>
      <w:r w:rsidRPr="003370FA">
        <w:rPr>
          <w:rFonts w:asciiTheme="minorHAnsi" w:hAnsiTheme="minorHAnsi" w:cs="Arial"/>
          <w:bCs/>
        </w:rPr>
        <w:t>DEPUTADA ESTADUAL</w:t>
      </w:r>
    </w:p>
    <w:p w14:paraId="5B73F041" w14:textId="77777777" w:rsidR="0040440F" w:rsidRPr="003370FA" w:rsidRDefault="0040440F" w:rsidP="00D12635">
      <w:pPr>
        <w:spacing w:line="360" w:lineRule="auto"/>
        <w:rPr>
          <w:rFonts w:asciiTheme="minorHAnsi" w:hAnsiTheme="minorHAnsi" w:cs="Arial"/>
        </w:rPr>
      </w:pPr>
    </w:p>
    <w:sectPr w:rsidR="0040440F" w:rsidRPr="003370FA" w:rsidSect="00D12635">
      <w:headerReference w:type="default" r:id="rId7"/>
      <w:footerReference w:type="default" r:id="rId8"/>
      <w:pgSz w:w="11906" w:h="16838"/>
      <w:pgMar w:top="1985" w:right="1134" w:bottom="993" w:left="1701" w:header="709" w:footer="2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36D4C5" w14:textId="77777777" w:rsidR="00DF1BDF" w:rsidRDefault="00DF1BDF" w:rsidP="00596157">
      <w:r>
        <w:separator/>
      </w:r>
    </w:p>
  </w:endnote>
  <w:endnote w:type="continuationSeparator" w:id="0">
    <w:p w14:paraId="55B3FFF7" w14:textId="77777777" w:rsidR="00DF1BDF" w:rsidRDefault="00DF1BDF" w:rsidP="00596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7B5C9" w14:textId="0D432DD8" w:rsidR="005357C7" w:rsidRPr="005357C7" w:rsidRDefault="005357C7" w:rsidP="00D12635">
    <w:pPr>
      <w:pStyle w:val="Cabealho"/>
      <w:tabs>
        <w:tab w:val="clear" w:pos="4252"/>
      </w:tabs>
      <w:jc w:val="center"/>
      <w:rPr>
        <w:rFonts w:cs="Arial"/>
        <w:sz w:val="20"/>
      </w:rPr>
    </w:pPr>
    <w:r w:rsidRPr="005357C7">
      <w:rPr>
        <w:rFonts w:cs="Arial"/>
        <w:sz w:val="20"/>
      </w:rPr>
      <w:t>Palácio Manuel Beckman</w:t>
    </w:r>
    <w:r w:rsidRPr="005357C7">
      <w:rPr>
        <w:rFonts w:cs="Arial"/>
        <w:sz w:val="20"/>
      </w:rPr>
      <w:br/>
      <w:t>Av. Jerônimo de Albuquerque, Sítio do Rangedor - Calhau</w:t>
    </w:r>
    <w:r w:rsidRPr="005357C7">
      <w:rPr>
        <w:rFonts w:cs="Arial"/>
        <w:sz w:val="20"/>
      </w:rPr>
      <w:br/>
      <w:t>São Luís - Maranhão - CEP: 65071-750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8C82F" w14:textId="77777777" w:rsidR="00DF1BDF" w:rsidRDefault="00DF1BDF" w:rsidP="00596157">
      <w:r>
        <w:separator/>
      </w:r>
    </w:p>
  </w:footnote>
  <w:footnote w:type="continuationSeparator" w:id="0">
    <w:p w14:paraId="42A98A1F" w14:textId="77777777" w:rsidR="00DF1BDF" w:rsidRDefault="00DF1BDF" w:rsidP="00596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479C9" w14:textId="77777777" w:rsidR="00596157" w:rsidRPr="00C051BB" w:rsidRDefault="00596157" w:rsidP="00596157">
    <w:pPr>
      <w:pStyle w:val="Cabealho"/>
      <w:tabs>
        <w:tab w:val="clear" w:pos="4252"/>
      </w:tabs>
      <w:ind w:right="360"/>
      <w:jc w:val="center"/>
      <w:rPr>
        <w:rFonts w:ascii="Times New Roman" w:hAnsi="Times New Roman"/>
        <w:b/>
        <w:color w:val="000080"/>
      </w:rPr>
    </w:pPr>
    <w:r w:rsidRPr="00C051BB">
      <w:rPr>
        <w:rFonts w:ascii="Times New Roman" w:hAnsi="Times New Roman"/>
        <w:noProof/>
      </w:rPr>
      <w:drawing>
        <wp:anchor distT="0" distB="0" distL="114300" distR="114300" simplePos="0" relativeHeight="251658240" behindDoc="1" locked="0" layoutInCell="1" allowOverlap="1" wp14:anchorId="211092FD" wp14:editId="7184FB2A">
          <wp:simplePos x="0" y="0"/>
          <wp:positionH relativeFrom="column">
            <wp:posOffset>2447925</wp:posOffset>
          </wp:positionH>
          <wp:positionV relativeFrom="paragraph">
            <wp:posOffset>-374015</wp:posOffset>
          </wp:positionV>
          <wp:extent cx="830580" cy="714299"/>
          <wp:effectExtent l="0" t="0" r="7620" b="0"/>
          <wp:wrapNone/>
          <wp:docPr id="277197354" name="Imagem 277197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30580" cy="71429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AC5F3D" w14:textId="77777777" w:rsidR="00D12635" w:rsidRDefault="00D12635" w:rsidP="00596157">
    <w:pPr>
      <w:pStyle w:val="Cabealho"/>
      <w:tabs>
        <w:tab w:val="clear" w:pos="4252"/>
      </w:tabs>
      <w:jc w:val="center"/>
      <w:rPr>
        <w:rFonts w:ascii="Times New Roman" w:hAnsi="Times New Roman"/>
        <w:b/>
      </w:rPr>
    </w:pPr>
  </w:p>
  <w:p w14:paraId="43E731CD" w14:textId="41470D85" w:rsidR="00D12635" w:rsidRPr="009972F4" w:rsidRDefault="00D12635" w:rsidP="00596157">
    <w:pPr>
      <w:pStyle w:val="Cabealho"/>
      <w:tabs>
        <w:tab w:val="clear" w:pos="4252"/>
      </w:tabs>
      <w:jc w:val="center"/>
      <w:rPr>
        <w:rFonts w:asciiTheme="minorHAnsi" w:hAnsiTheme="minorHAnsi"/>
        <w:b/>
      </w:rPr>
    </w:pPr>
    <w:r w:rsidRPr="009972F4">
      <w:rPr>
        <w:rFonts w:asciiTheme="minorHAnsi" w:hAnsiTheme="minorHAnsi"/>
        <w:b/>
      </w:rPr>
      <w:t>ESTADO DO MARANHÃO</w:t>
    </w:r>
  </w:p>
  <w:p w14:paraId="093100BF" w14:textId="745FEEC8" w:rsidR="00596157" w:rsidRPr="009972F4" w:rsidRDefault="00D12635" w:rsidP="00596157">
    <w:pPr>
      <w:pStyle w:val="Cabealho"/>
      <w:tabs>
        <w:tab w:val="clear" w:pos="4252"/>
      </w:tabs>
      <w:jc w:val="center"/>
      <w:rPr>
        <w:rFonts w:asciiTheme="minorHAnsi" w:hAnsiTheme="minorHAnsi"/>
        <w:b/>
      </w:rPr>
    </w:pPr>
    <w:r w:rsidRPr="009972F4">
      <w:rPr>
        <w:rFonts w:asciiTheme="minorHAnsi" w:hAnsiTheme="minorHAnsi"/>
        <w:b/>
      </w:rPr>
      <w:t xml:space="preserve">ASSEMBLEIA LEGISLATIVA </w:t>
    </w:r>
    <w:r w:rsidR="00596157" w:rsidRPr="009972F4">
      <w:rPr>
        <w:rFonts w:asciiTheme="minorHAnsi" w:hAnsiTheme="minorHAnsi"/>
        <w:b/>
      </w:rPr>
      <w:t>DO MARANHÃO</w:t>
    </w:r>
  </w:p>
  <w:p w14:paraId="41423693" w14:textId="18FE97B2" w:rsidR="00596157" w:rsidRDefault="00D12635" w:rsidP="00D12635">
    <w:pPr>
      <w:pStyle w:val="Cabealho"/>
      <w:pBdr>
        <w:bottom w:val="single" w:sz="12" w:space="1" w:color="auto"/>
      </w:pBdr>
      <w:tabs>
        <w:tab w:val="clear" w:pos="4252"/>
      </w:tabs>
      <w:jc w:val="center"/>
      <w:rPr>
        <w:rFonts w:asciiTheme="minorHAnsi" w:hAnsiTheme="minorHAnsi"/>
      </w:rPr>
    </w:pPr>
    <w:r w:rsidRPr="009972F4">
      <w:rPr>
        <w:rFonts w:asciiTheme="minorHAnsi" w:hAnsiTheme="minorHAnsi"/>
      </w:rPr>
      <w:t>GABINETE DA DEPUTADA ESTADUAL HELENA DUAILIBE</w:t>
    </w:r>
  </w:p>
  <w:p w14:paraId="7A0E470D" w14:textId="77777777" w:rsidR="00D12635" w:rsidRDefault="00D12635" w:rsidP="00D12635">
    <w:pPr>
      <w:pStyle w:val="Cabealho"/>
      <w:tabs>
        <w:tab w:val="clear" w:pos="4252"/>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C76726"/>
    <w:multiLevelType w:val="multilevel"/>
    <w:tmpl w:val="F6A0E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22115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0C4"/>
    <w:rsid w:val="000248EB"/>
    <w:rsid w:val="00083FE0"/>
    <w:rsid w:val="00102705"/>
    <w:rsid w:val="001A7679"/>
    <w:rsid w:val="001D4851"/>
    <w:rsid w:val="0020652A"/>
    <w:rsid w:val="0028784C"/>
    <w:rsid w:val="002E4696"/>
    <w:rsid w:val="003202A7"/>
    <w:rsid w:val="003370FA"/>
    <w:rsid w:val="0035350F"/>
    <w:rsid w:val="00363868"/>
    <w:rsid w:val="00392FA8"/>
    <w:rsid w:val="003D303E"/>
    <w:rsid w:val="003E62DE"/>
    <w:rsid w:val="0040440F"/>
    <w:rsid w:val="00425C3B"/>
    <w:rsid w:val="0045184D"/>
    <w:rsid w:val="00473124"/>
    <w:rsid w:val="0049710D"/>
    <w:rsid w:val="00502758"/>
    <w:rsid w:val="005357C7"/>
    <w:rsid w:val="00596157"/>
    <w:rsid w:val="00664EF9"/>
    <w:rsid w:val="0068585D"/>
    <w:rsid w:val="006E417F"/>
    <w:rsid w:val="007B4723"/>
    <w:rsid w:val="00812BB5"/>
    <w:rsid w:val="008E0553"/>
    <w:rsid w:val="00910208"/>
    <w:rsid w:val="009634DE"/>
    <w:rsid w:val="00987E76"/>
    <w:rsid w:val="009972F4"/>
    <w:rsid w:val="009C3208"/>
    <w:rsid w:val="009F3B6F"/>
    <w:rsid w:val="00A10A28"/>
    <w:rsid w:val="00A135A8"/>
    <w:rsid w:val="00A4595F"/>
    <w:rsid w:val="00A8227C"/>
    <w:rsid w:val="00AD7803"/>
    <w:rsid w:val="00B1112D"/>
    <w:rsid w:val="00B131C1"/>
    <w:rsid w:val="00B741A5"/>
    <w:rsid w:val="00BE30EE"/>
    <w:rsid w:val="00BF1262"/>
    <w:rsid w:val="00BF47D0"/>
    <w:rsid w:val="00C744D7"/>
    <w:rsid w:val="00CA6755"/>
    <w:rsid w:val="00CF021D"/>
    <w:rsid w:val="00D12635"/>
    <w:rsid w:val="00D203C2"/>
    <w:rsid w:val="00DE4676"/>
    <w:rsid w:val="00DF1BDF"/>
    <w:rsid w:val="00EA5406"/>
    <w:rsid w:val="00EB1AED"/>
    <w:rsid w:val="00EC60C4"/>
    <w:rsid w:val="00F6224E"/>
    <w:rsid w:val="00FD65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B667C9"/>
  <w15:chartTrackingRefBased/>
  <w15:docId w15:val="{2190AAE5-DD61-4B94-AF53-174BDAD1F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0C4"/>
    <w:pPr>
      <w:spacing w:after="0" w:line="240" w:lineRule="auto"/>
      <w:jc w:val="both"/>
    </w:pPr>
    <w:rPr>
      <w:rFonts w:ascii="Arial" w:eastAsia="Times New Roman" w:hAnsi="Arial" w:cs="Times New Roman"/>
      <w:kern w:val="0"/>
      <w:lang w:eastAsia="pt-BR"/>
      <w14:ligatures w14:val="none"/>
    </w:rPr>
  </w:style>
  <w:style w:type="paragraph" w:styleId="Ttulo1">
    <w:name w:val="heading 1"/>
    <w:basedOn w:val="Normal"/>
    <w:next w:val="Normal"/>
    <w:link w:val="Ttulo1Char"/>
    <w:uiPriority w:val="9"/>
    <w:qFormat/>
    <w:rsid w:val="00EC60C4"/>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EC60C4"/>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EC60C4"/>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EC60C4"/>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Ttulo5">
    <w:name w:val="heading 5"/>
    <w:basedOn w:val="Normal"/>
    <w:next w:val="Normal"/>
    <w:link w:val="Ttulo5Char"/>
    <w:uiPriority w:val="9"/>
    <w:semiHidden/>
    <w:unhideWhenUsed/>
    <w:qFormat/>
    <w:rsid w:val="00EC60C4"/>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Ttulo6">
    <w:name w:val="heading 6"/>
    <w:basedOn w:val="Normal"/>
    <w:next w:val="Normal"/>
    <w:link w:val="Ttulo6Char"/>
    <w:uiPriority w:val="9"/>
    <w:semiHidden/>
    <w:unhideWhenUsed/>
    <w:qFormat/>
    <w:rsid w:val="00EC60C4"/>
    <w:pPr>
      <w:keepNext/>
      <w:keepLines/>
      <w:spacing w:before="40" w:line="278" w:lineRule="auto"/>
      <w:jc w:val="left"/>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Ttulo7">
    <w:name w:val="heading 7"/>
    <w:basedOn w:val="Normal"/>
    <w:next w:val="Normal"/>
    <w:link w:val="Ttulo7Char"/>
    <w:uiPriority w:val="9"/>
    <w:semiHidden/>
    <w:unhideWhenUsed/>
    <w:qFormat/>
    <w:rsid w:val="00EC60C4"/>
    <w:pPr>
      <w:keepNext/>
      <w:keepLines/>
      <w:spacing w:before="40" w:line="278" w:lineRule="auto"/>
      <w:jc w:val="left"/>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Ttulo8">
    <w:name w:val="heading 8"/>
    <w:basedOn w:val="Normal"/>
    <w:next w:val="Normal"/>
    <w:link w:val="Ttulo8Char"/>
    <w:uiPriority w:val="9"/>
    <w:semiHidden/>
    <w:unhideWhenUsed/>
    <w:qFormat/>
    <w:rsid w:val="00EC60C4"/>
    <w:pPr>
      <w:keepNext/>
      <w:keepLines/>
      <w:spacing w:line="278" w:lineRule="auto"/>
      <w:jc w:val="left"/>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Ttulo9">
    <w:name w:val="heading 9"/>
    <w:basedOn w:val="Normal"/>
    <w:next w:val="Normal"/>
    <w:link w:val="Ttulo9Char"/>
    <w:uiPriority w:val="9"/>
    <w:semiHidden/>
    <w:unhideWhenUsed/>
    <w:qFormat/>
    <w:rsid w:val="00EC60C4"/>
    <w:pPr>
      <w:keepNext/>
      <w:keepLines/>
      <w:spacing w:line="278" w:lineRule="auto"/>
      <w:jc w:val="left"/>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C60C4"/>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EC60C4"/>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EC60C4"/>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EC60C4"/>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EC60C4"/>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EC60C4"/>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EC60C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EC60C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EC60C4"/>
    <w:rPr>
      <w:rFonts w:eastAsiaTheme="majorEastAsia" w:cstheme="majorBidi"/>
      <w:color w:val="272727" w:themeColor="text1" w:themeTint="D8"/>
    </w:rPr>
  </w:style>
  <w:style w:type="paragraph" w:styleId="Ttulo">
    <w:name w:val="Title"/>
    <w:basedOn w:val="Normal"/>
    <w:next w:val="Normal"/>
    <w:link w:val="TtuloChar"/>
    <w:uiPriority w:val="10"/>
    <w:qFormat/>
    <w:rsid w:val="00EC60C4"/>
    <w:pPr>
      <w:spacing w:after="80"/>
      <w:contextualSpacing/>
      <w:jc w:val="left"/>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EC60C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EC60C4"/>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EC60C4"/>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EC60C4"/>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oChar">
    <w:name w:val="Citação Char"/>
    <w:basedOn w:val="Fontepargpadro"/>
    <w:link w:val="Citao"/>
    <w:uiPriority w:val="29"/>
    <w:rsid w:val="00EC60C4"/>
    <w:rPr>
      <w:i/>
      <w:iCs/>
      <w:color w:val="404040" w:themeColor="text1" w:themeTint="BF"/>
    </w:rPr>
  </w:style>
  <w:style w:type="paragraph" w:styleId="PargrafodaLista">
    <w:name w:val="List Paragraph"/>
    <w:basedOn w:val="Normal"/>
    <w:uiPriority w:val="34"/>
    <w:qFormat/>
    <w:rsid w:val="00EC60C4"/>
    <w:pPr>
      <w:spacing w:after="160" w:line="278" w:lineRule="auto"/>
      <w:ind w:left="720"/>
      <w:contextualSpacing/>
      <w:jc w:val="left"/>
    </w:pPr>
    <w:rPr>
      <w:rFonts w:asciiTheme="minorHAnsi" w:eastAsiaTheme="minorHAnsi" w:hAnsiTheme="minorHAnsi" w:cstheme="minorBidi"/>
      <w:kern w:val="2"/>
      <w:lang w:eastAsia="en-US"/>
      <w14:ligatures w14:val="standardContextual"/>
    </w:rPr>
  </w:style>
  <w:style w:type="character" w:styleId="nfaseIntensa">
    <w:name w:val="Intense Emphasis"/>
    <w:basedOn w:val="Fontepargpadro"/>
    <w:uiPriority w:val="21"/>
    <w:qFormat/>
    <w:rsid w:val="00EC60C4"/>
    <w:rPr>
      <w:i/>
      <w:iCs/>
      <w:color w:val="0F4761" w:themeColor="accent1" w:themeShade="BF"/>
    </w:rPr>
  </w:style>
  <w:style w:type="paragraph" w:styleId="CitaoIntensa">
    <w:name w:val="Intense Quote"/>
    <w:basedOn w:val="Normal"/>
    <w:next w:val="Normal"/>
    <w:link w:val="CitaoIntensaChar"/>
    <w:uiPriority w:val="30"/>
    <w:qFormat/>
    <w:rsid w:val="00EC60C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CitaoIntensaChar">
    <w:name w:val="Citação Intensa Char"/>
    <w:basedOn w:val="Fontepargpadro"/>
    <w:link w:val="CitaoIntensa"/>
    <w:uiPriority w:val="30"/>
    <w:rsid w:val="00EC60C4"/>
    <w:rPr>
      <w:i/>
      <w:iCs/>
      <w:color w:val="0F4761" w:themeColor="accent1" w:themeShade="BF"/>
    </w:rPr>
  </w:style>
  <w:style w:type="character" w:styleId="RefernciaIntensa">
    <w:name w:val="Intense Reference"/>
    <w:basedOn w:val="Fontepargpadro"/>
    <w:uiPriority w:val="32"/>
    <w:qFormat/>
    <w:rsid w:val="00EC60C4"/>
    <w:rPr>
      <w:b/>
      <w:bCs/>
      <w:smallCaps/>
      <w:color w:val="0F4761" w:themeColor="accent1" w:themeShade="BF"/>
      <w:spacing w:val="5"/>
    </w:rPr>
  </w:style>
  <w:style w:type="paragraph" w:styleId="Cabealho">
    <w:name w:val="header"/>
    <w:aliases w:val="Char"/>
    <w:basedOn w:val="Normal"/>
    <w:link w:val="CabealhoChar"/>
    <w:rsid w:val="00EC60C4"/>
    <w:pPr>
      <w:tabs>
        <w:tab w:val="center" w:pos="4252"/>
        <w:tab w:val="right" w:pos="8504"/>
      </w:tabs>
    </w:pPr>
  </w:style>
  <w:style w:type="character" w:customStyle="1" w:styleId="CabealhoChar">
    <w:name w:val="Cabeçalho Char"/>
    <w:aliases w:val="Char Char"/>
    <w:basedOn w:val="Fontepargpadro"/>
    <w:link w:val="Cabealho"/>
    <w:rsid w:val="00EC60C4"/>
    <w:rPr>
      <w:rFonts w:ascii="Arial" w:eastAsia="Times New Roman" w:hAnsi="Arial" w:cs="Times New Roman"/>
      <w:kern w:val="0"/>
      <w:lang w:eastAsia="pt-BR"/>
      <w14:ligatures w14:val="none"/>
    </w:rPr>
  </w:style>
  <w:style w:type="paragraph" w:styleId="Rodap">
    <w:name w:val="footer"/>
    <w:basedOn w:val="Normal"/>
    <w:link w:val="RodapChar"/>
    <w:uiPriority w:val="99"/>
    <w:unhideWhenUsed/>
    <w:rsid w:val="00596157"/>
    <w:pPr>
      <w:tabs>
        <w:tab w:val="center" w:pos="4252"/>
        <w:tab w:val="right" w:pos="8504"/>
      </w:tabs>
    </w:pPr>
  </w:style>
  <w:style w:type="character" w:customStyle="1" w:styleId="RodapChar">
    <w:name w:val="Rodapé Char"/>
    <w:basedOn w:val="Fontepargpadro"/>
    <w:link w:val="Rodap"/>
    <w:uiPriority w:val="99"/>
    <w:rsid w:val="00596157"/>
    <w:rPr>
      <w:rFonts w:ascii="Arial" w:eastAsia="Times New Roman" w:hAnsi="Arial" w:cs="Times New Roman"/>
      <w:kern w:val="0"/>
      <w:lang w:eastAsia="pt-BR"/>
      <w14:ligatures w14:val="none"/>
    </w:rPr>
  </w:style>
  <w:style w:type="paragraph" w:styleId="NormalWeb">
    <w:name w:val="Normal (Web)"/>
    <w:basedOn w:val="Normal"/>
    <w:uiPriority w:val="99"/>
    <w:semiHidden/>
    <w:unhideWhenUsed/>
    <w:rsid w:val="00596157"/>
    <w:pPr>
      <w:spacing w:before="100" w:beforeAutospacing="1" w:after="100" w:afterAutospacing="1"/>
      <w:jc w:val="left"/>
    </w:pPr>
    <w:rPr>
      <w:rFonts w:ascii="Times New Roman" w:hAnsi="Times New Roman"/>
    </w:rPr>
  </w:style>
  <w:style w:type="character" w:styleId="Forte">
    <w:name w:val="Strong"/>
    <w:basedOn w:val="Fontepargpadro"/>
    <w:uiPriority w:val="22"/>
    <w:qFormat/>
    <w:rsid w:val="00596157"/>
    <w:rPr>
      <w:b/>
      <w:bCs/>
    </w:rPr>
  </w:style>
  <w:style w:type="character" w:styleId="nfase">
    <w:name w:val="Emphasis"/>
    <w:basedOn w:val="Fontepargpadro"/>
    <w:uiPriority w:val="20"/>
    <w:qFormat/>
    <w:rsid w:val="00B741A5"/>
    <w:rPr>
      <w:i/>
      <w:iCs/>
    </w:rPr>
  </w:style>
  <w:style w:type="character" w:styleId="Hyperlink">
    <w:name w:val="Hyperlink"/>
    <w:basedOn w:val="Fontepargpadro"/>
    <w:uiPriority w:val="99"/>
    <w:unhideWhenUsed/>
    <w:rsid w:val="0049710D"/>
    <w:rPr>
      <w:color w:val="467886" w:themeColor="hyperlink"/>
      <w:u w:val="single"/>
    </w:rPr>
  </w:style>
  <w:style w:type="paragraph" w:styleId="Textodebalo">
    <w:name w:val="Balloon Text"/>
    <w:basedOn w:val="Normal"/>
    <w:link w:val="TextodebaloChar"/>
    <w:uiPriority w:val="99"/>
    <w:semiHidden/>
    <w:unhideWhenUsed/>
    <w:rsid w:val="008E0553"/>
    <w:rPr>
      <w:rFonts w:ascii="Segoe UI" w:hAnsi="Segoe UI" w:cs="Segoe UI"/>
      <w:sz w:val="18"/>
      <w:szCs w:val="18"/>
    </w:rPr>
  </w:style>
  <w:style w:type="character" w:customStyle="1" w:styleId="TextodebaloChar">
    <w:name w:val="Texto de balão Char"/>
    <w:basedOn w:val="Fontepargpadro"/>
    <w:link w:val="Textodebalo"/>
    <w:uiPriority w:val="99"/>
    <w:semiHidden/>
    <w:rsid w:val="008E0553"/>
    <w:rPr>
      <w:rFonts w:ascii="Segoe UI" w:eastAsia="Times New Roman" w:hAnsi="Segoe UI" w:cs="Segoe UI"/>
      <w:kern w:val="0"/>
      <w:sz w:val="18"/>
      <w:szCs w:val="18"/>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981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1707</Words>
  <Characters>9218</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Nasson Lopes Noleto</dc:creator>
  <cp:keywords/>
  <dc:description/>
  <cp:lastModifiedBy>Ayran de Jesus Coelho</cp:lastModifiedBy>
  <cp:revision>2</cp:revision>
  <cp:lastPrinted>2026-03-16T15:32:00Z</cp:lastPrinted>
  <dcterms:created xsi:type="dcterms:W3CDTF">2026-08-10T12:41:00Z</dcterms:created>
  <dcterms:modified xsi:type="dcterms:W3CDTF">2026-08-10T12:41:00Z</dcterms:modified>
</cp:coreProperties>
</file>