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0FE6" w14:textId="77777777" w:rsidR="001501C1" w:rsidRPr="006B460A" w:rsidRDefault="007B1148" w:rsidP="00F00476">
      <w:pPr>
        <w:pStyle w:val="SemEspaamento"/>
        <w:spacing w:line="276" w:lineRule="auto"/>
        <w:jc w:val="center"/>
        <w:rPr>
          <w:rFonts w:ascii="Aptos" w:hAnsi="Aptos" w:cs="Tahoma"/>
          <w:b/>
          <w:sz w:val="24"/>
          <w:szCs w:val="24"/>
        </w:rPr>
      </w:pPr>
      <w:r w:rsidRPr="006B460A">
        <w:rPr>
          <w:rFonts w:ascii="Aptos" w:hAnsi="Aptos" w:cs="Tahoma"/>
          <w:b/>
          <w:sz w:val="24"/>
          <w:szCs w:val="24"/>
        </w:rPr>
        <w:t xml:space="preserve">Projeto de Lei Ordinária </w:t>
      </w:r>
      <w:r w:rsidR="00412B47" w:rsidRPr="006B460A">
        <w:rPr>
          <w:rFonts w:ascii="Aptos" w:hAnsi="Aptos" w:cs="Tahoma"/>
          <w:b/>
          <w:sz w:val="24"/>
          <w:szCs w:val="24"/>
        </w:rPr>
        <w:t xml:space="preserve">nº </w:t>
      </w:r>
      <w:r w:rsidR="002641EA">
        <w:rPr>
          <w:rFonts w:ascii="Aptos" w:hAnsi="Aptos" w:cs="Tahoma"/>
          <w:b/>
          <w:sz w:val="24"/>
          <w:szCs w:val="24"/>
        </w:rPr>
        <w:t xml:space="preserve">       </w:t>
      </w:r>
      <w:r w:rsidR="002875F4" w:rsidRPr="006B460A">
        <w:rPr>
          <w:rFonts w:ascii="Aptos" w:hAnsi="Aptos" w:cs="Tahoma"/>
          <w:b/>
          <w:sz w:val="24"/>
          <w:szCs w:val="24"/>
        </w:rPr>
        <w:t xml:space="preserve">   </w:t>
      </w:r>
      <w:r w:rsidR="00412B47" w:rsidRPr="006B460A">
        <w:rPr>
          <w:rFonts w:ascii="Aptos" w:hAnsi="Aptos" w:cs="Tahoma"/>
          <w:b/>
          <w:sz w:val="24"/>
          <w:szCs w:val="24"/>
        </w:rPr>
        <w:t>/202</w:t>
      </w:r>
      <w:r w:rsidRPr="006B460A">
        <w:rPr>
          <w:rFonts w:ascii="Aptos" w:hAnsi="Aptos" w:cs="Tahoma"/>
          <w:b/>
          <w:sz w:val="24"/>
          <w:szCs w:val="24"/>
        </w:rPr>
        <w:t>6</w:t>
      </w:r>
    </w:p>
    <w:p w14:paraId="7407DA32" w14:textId="77777777" w:rsidR="007B1148" w:rsidRPr="006B460A" w:rsidRDefault="007B1148" w:rsidP="00961263">
      <w:pPr>
        <w:pStyle w:val="SemEspaamento"/>
        <w:spacing w:line="276" w:lineRule="auto"/>
        <w:jc w:val="right"/>
        <w:rPr>
          <w:rFonts w:ascii="Aptos" w:hAnsi="Aptos"/>
          <w:sz w:val="24"/>
          <w:szCs w:val="24"/>
        </w:rPr>
      </w:pPr>
    </w:p>
    <w:p w14:paraId="6C4AA2E0" w14:textId="77777777" w:rsidR="00961263" w:rsidRPr="00AA3D49" w:rsidRDefault="00A164A1" w:rsidP="00F00476">
      <w:pPr>
        <w:ind w:left="4248"/>
        <w:jc w:val="both"/>
        <w:rPr>
          <w:rFonts w:ascii="Aptos" w:hAnsi="Aptos"/>
        </w:rPr>
      </w:pPr>
      <w:r w:rsidRPr="00AA3D49">
        <w:rPr>
          <w:rFonts w:ascii="Aptos" w:hAnsi="Aptos"/>
          <w:b/>
        </w:rPr>
        <w:t>EMENTA:</w:t>
      </w:r>
      <w:r w:rsidRPr="00AA3D49">
        <w:rPr>
          <w:rFonts w:ascii="Aptos" w:hAnsi="Aptos"/>
        </w:rPr>
        <w:t xml:space="preserve"> </w:t>
      </w:r>
      <w:r w:rsidR="006B460A" w:rsidRPr="00AA3D49">
        <w:rPr>
          <w:rFonts w:ascii="Aptos" w:hAnsi="Aptos"/>
        </w:rPr>
        <w:t>Dispõe sobre a atualização dos critérios econômicos de concessão da isenção do IPVA às pessoas com deficiência no Estado do Maranhão e dá outras providências</w:t>
      </w:r>
      <w:r w:rsidR="00961263" w:rsidRPr="00AA3D49">
        <w:rPr>
          <w:rFonts w:ascii="Aptos" w:hAnsi="Aptos"/>
        </w:rPr>
        <w:t>.</w:t>
      </w:r>
    </w:p>
    <w:p w14:paraId="06576F2D" w14:textId="77777777" w:rsidR="006B460A" w:rsidRPr="006B460A" w:rsidRDefault="006B460A" w:rsidP="006B460A">
      <w:pPr>
        <w:pStyle w:val="Corpodetexto"/>
        <w:spacing w:before="242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  <w:b/>
        </w:rPr>
        <w:t xml:space="preserve">Art. 1º </w:t>
      </w:r>
      <w:r w:rsidRPr="006B460A">
        <w:rPr>
          <w:rFonts w:ascii="Aptos" w:hAnsi="Aptos"/>
        </w:rPr>
        <w:t>Fica assegurada a isenção integral do Imposto sobre a Propriedade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Veículos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Automotores</w:t>
      </w:r>
      <w:r w:rsidRPr="006B460A">
        <w:rPr>
          <w:rFonts w:ascii="Aptos" w:hAnsi="Aptos"/>
          <w:spacing w:val="-4"/>
        </w:rPr>
        <w:t xml:space="preserve"> </w:t>
      </w:r>
      <w:r w:rsidRPr="006B460A">
        <w:rPr>
          <w:rFonts w:ascii="Aptos" w:hAnsi="Aptos"/>
        </w:rPr>
        <w:t>–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IPVA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incidente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sobre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veículo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automotor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terrestre de propriedade de pessoa com deficiência física, visual, auditiva, mental severa ou profunda, transtorno do espectro autista, deficiência múltipla e demais condições legalmente equiparadas, nos termos da legislação federal aplicável aos benefícios tributários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destinados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às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pessoas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com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deficiência,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ou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seu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representante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legal,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cujo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 xml:space="preserve">valor total do veículo seja de até </w:t>
      </w:r>
      <w:r w:rsidRPr="006B460A">
        <w:rPr>
          <w:rFonts w:ascii="Aptos" w:hAnsi="Aptos"/>
          <w:b/>
        </w:rPr>
        <w:t xml:space="preserve">R$ 120.000,00 </w:t>
      </w:r>
      <w:r w:rsidRPr="006B460A">
        <w:rPr>
          <w:rFonts w:ascii="Aptos" w:hAnsi="Aptos"/>
        </w:rPr>
        <w:t>(cento e vinte mil reais).</w:t>
      </w:r>
    </w:p>
    <w:p w14:paraId="6350D84E" w14:textId="77777777" w:rsidR="006B460A" w:rsidRPr="006B460A" w:rsidRDefault="006B460A" w:rsidP="006B460A">
      <w:pPr>
        <w:pStyle w:val="Corpodetexto"/>
        <w:spacing w:before="201" w:line="276" w:lineRule="auto"/>
        <w:ind w:right="363" w:firstLine="1134"/>
        <w:rPr>
          <w:rFonts w:ascii="Aptos" w:hAnsi="Aptos"/>
        </w:rPr>
      </w:pPr>
      <w:r w:rsidRPr="006B460A">
        <w:rPr>
          <w:rFonts w:ascii="Aptos" w:hAnsi="Aptos"/>
          <w:b/>
        </w:rPr>
        <w:t xml:space="preserve">Art. 2º </w:t>
      </w:r>
      <w:r w:rsidRPr="006B460A">
        <w:rPr>
          <w:rFonts w:ascii="Aptos" w:hAnsi="Aptos"/>
        </w:rPr>
        <w:t>Nos casos em que o valor do veículo ultrapassar R$ 120.000,00 (cento e vinte mil reais) e não exceder R$ 150.000,00 (cento e cinquenta mil reais), a isenção do IPVA incidirá parcialmente, recaindo a tributação apenas sobre o valor excedente ao limite da isenção integral.</w:t>
      </w:r>
    </w:p>
    <w:p w14:paraId="2F8702B3" w14:textId="77777777" w:rsidR="006B460A" w:rsidRPr="006B460A" w:rsidRDefault="006B460A" w:rsidP="006B460A">
      <w:pPr>
        <w:spacing w:before="199"/>
        <w:ind w:right="357" w:firstLine="1134"/>
        <w:jc w:val="both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b/>
          <w:sz w:val="24"/>
          <w:szCs w:val="24"/>
        </w:rPr>
        <w:t xml:space="preserve">Art. 3º </w:t>
      </w:r>
      <w:r w:rsidRPr="006B460A">
        <w:rPr>
          <w:rFonts w:ascii="Aptos" w:hAnsi="Aptos"/>
          <w:sz w:val="24"/>
          <w:szCs w:val="24"/>
        </w:rPr>
        <w:t xml:space="preserve">Os limites econômicos previstos nesta Lei serão atualizados anualmente pelo </w:t>
      </w:r>
      <w:r w:rsidRPr="006B460A">
        <w:rPr>
          <w:rFonts w:ascii="Aptos" w:hAnsi="Aptos"/>
          <w:b/>
          <w:sz w:val="24"/>
          <w:szCs w:val="24"/>
        </w:rPr>
        <w:t>Índice Nacional de Preços ao Consumidor Amplo – IPCA</w:t>
      </w:r>
      <w:r w:rsidRPr="006B460A">
        <w:rPr>
          <w:rFonts w:ascii="Aptos" w:hAnsi="Aptos"/>
          <w:sz w:val="24"/>
          <w:szCs w:val="24"/>
        </w:rPr>
        <w:t>, ou outro índice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oficial</w:t>
      </w:r>
      <w:r w:rsidRPr="006B460A">
        <w:rPr>
          <w:rFonts w:ascii="Aptos" w:hAnsi="Aptos"/>
          <w:spacing w:val="-1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que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venha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substituí-lo,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visando</w:t>
      </w:r>
      <w:r w:rsidRPr="006B460A">
        <w:rPr>
          <w:rFonts w:ascii="Aptos" w:hAnsi="Aptos"/>
          <w:spacing w:val="-1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impedir</w:t>
      </w:r>
      <w:r w:rsidRPr="006B460A">
        <w:rPr>
          <w:rFonts w:ascii="Aptos" w:hAnsi="Aptos"/>
          <w:spacing w:val="-1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nova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defasagem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política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pública tributária estadual.</w:t>
      </w:r>
    </w:p>
    <w:p w14:paraId="697F691D" w14:textId="77777777" w:rsidR="006B460A" w:rsidRPr="006B460A" w:rsidRDefault="006B460A" w:rsidP="006B460A">
      <w:pPr>
        <w:pStyle w:val="Corpodetexto"/>
        <w:spacing w:before="200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  <w:b/>
        </w:rPr>
        <w:t xml:space="preserve">Art. 4º </w:t>
      </w:r>
      <w:r w:rsidRPr="006B460A">
        <w:rPr>
          <w:rFonts w:ascii="Aptos" w:hAnsi="Aptos"/>
        </w:rPr>
        <w:t>A concessão do benefício observará os critérios médicos, documentais e cadastrais definidos pela legislação estadual aplicável, admitida a comprovação mediante laudo médico oficial ou equivalente reconhecido pelo Estado.</w:t>
      </w:r>
    </w:p>
    <w:p w14:paraId="57F06070" w14:textId="77777777" w:rsidR="006B460A" w:rsidRPr="006B460A" w:rsidRDefault="006B460A" w:rsidP="006B460A">
      <w:pPr>
        <w:pStyle w:val="Corpodetexto"/>
        <w:spacing w:before="200"/>
        <w:ind w:firstLine="1134"/>
        <w:jc w:val="left"/>
        <w:rPr>
          <w:rFonts w:ascii="Aptos" w:hAnsi="Aptos"/>
        </w:rPr>
      </w:pPr>
      <w:r w:rsidRPr="006B460A">
        <w:rPr>
          <w:rFonts w:ascii="Aptos" w:hAnsi="Aptos"/>
          <w:b/>
        </w:rPr>
        <w:t>Art.</w:t>
      </w:r>
      <w:r w:rsidRPr="006B460A">
        <w:rPr>
          <w:rFonts w:ascii="Aptos" w:hAnsi="Aptos"/>
          <w:b/>
          <w:spacing w:val="15"/>
        </w:rPr>
        <w:t xml:space="preserve"> </w:t>
      </w:r>
      <w:r w:rsidRPr="006B460A">
        <w:rPr>
          <w:rFonts w:ascii="Aptos" w:hAnsi="Aptos"/>
          <w:b/>
        </w:rPr>
        <w:t>5º</w:t>
      </w:r>
      <w:r w:rsidRPr="006B460A">
        <w:rPr>
          <w:rFonts w:ascii="Aptos" w:hAnsi="Aptos"/>
          <w:b/>
          <w:spacing w:val="22"/>
        </w:rPr>
        <w:t xml:space="preserve"> </w:t>
      </w:r>
      <w:r w:rsidRPr="006B460A">
        <w:rPr>
          <w:rFonts w:ascii="Aptos" w:hAnsi="Aptos"/>
        </w:rPr>
        <w:t>O</w:t>
      </w:r>
      <w:r w:rsidRPr="006B460A">
        <w:rPr>
          <w:rFonts w:ascii="Aptos" w:hAnsi="Aptos"/>
          <w:spacing w:val="17"/>
        </w:rPr>
        <w:t xml:space="preserve"> </w:t>
      </w:r>
      <w:r w:rsidRPr="006B460A">
        <w:rPr>
          <w:rFonts w:ascii="Aptos" w:hAnsi="Aptos"/>
        </w:rPr>
        <w:t>Poder</w:t>
      </w:r>
      <w:r w:rsidRPr="006B460A">
        <w:rPr>
          <w:rFonts w:ascii="Aptos" w:hAnsi="Aptos"/>
          <w:spacing w:val="18"/>
        </w:rPr>
        <w:t xml:space="preserve"> </w:t>
      </w:r>
      <w:r w:rsidRPr="006B460A">
        <w:rPr>
          <w:rFonts w:ascii="Aptos" w:hAnsi="Aptos"/>
        </w:rPr>
        <w:t>Executivo</w:t>
      </w:r>
      <w:r w:rsidRPr="006B460A">
        <w:rPr>
          <w:rFonts w:ascii="Aptos" w:hAnsi="Aptos"/>
          <w:spacing w:val="18"/>
        </w:rPr>
        <w:t xml:space="preserve"> </w:t>
      </w:r>
      <w:r w:rsidRPr="006B460A">
        <w:rPr>
          <w:rFonts w:ascii="Aptos" w:hAnsi="Aptos"/>
        </w:rPr>
        <w:t>poderá</w:t>
      </w:r>
      <w:r w:rsidRPr="006B460A">
        <w:rPr>
          <w:rFonts w:ascii="Aptos" w:hAnsi="Aptos"/>
          <w:spacing w:val="17"/>
        </w:rPr>
        <w:t xml:space="preserve"> </w:t>
      </w:r>
      <w:r w:rsidRPr="006B460A">
        <w:rPr>
          <w:rFonts w:ascii="Aptos" w:hAnsi="Aptos"/>
        </w:rPr>
        <w:t>regulamentar</w:t>
      </w:r>
      <w:r w:rsidRPr="006B460A">
        <w:rPr>
          <w:rFonts w:ascii="Aptos" w:hAnsi="Aptos"/>
          <w:spacing w:val="22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18"/>
        </w:rPr>
        <w:t xml:space="preserve"> </w:t>
      </w:r>
      <w:r w:rsidRPr="006B460A">
        <w:rPr>
          <w:rFonts w:ascii="Aptos" w:hAnsi="Aptos"/>
        </w:rPr>
        <w:t>presente</w:t>
      </w:r>
      <w:r w:rsidRPr="006B460A">
        <w:rPr>
          <w:rFonts w:ascii="Aptos" w:hAnsi="Aptos"/>
          <w:spacing w:val="19"/>
        </w:rPr>
        <w:t xml:space="preserve"> </w:t>
      </w:r>
      <w:r w:rsidRPr="006B460A">
        <w:rPr>
          <w:rFonts w:ascii="Aptos" w:hAnsi="Aptos"/>
        </w:rPr>
        <w:t>Lei</w:t>
      </w:r>
      <w:r w:rsidRPr="006B460A">
        <w:rPr>
          <w:rFonts w:ascii="Aptos" w:hAnsi="Aptos"/>
          <w:spacing w:val="19"/>
        </w:rPr>
        <w:t xml:space="preserve"> </w:t>
      </w:r>
      <w:r w:rsidRPr="006B460A">
        <w:rPr>
          <w:rFonts w:ascii="Aptos" w:hAnsi="Aptos"/>
        </w:rPr>
        <w:t>no</w:t>
      </w:r>
      <w:r w:rsidRPr="006B460A">
        <w:rPr>
          <w:rFonts w:ascii="Aptos" w:hAnsi="Aptos"/>
          <w:spacing w:val="21"/>
        </w:rPr>
        <w:t xml:space="preserve"> </w:t>
      </w:r>
      <w:r w:rsidRPr="006B460A">
        <w:rPr>
          <w:rFonts w:ascii="Aptos" w:hAnsi="Aptos"/>
          <w:spacing w:val="-5"/>
        </w:rPr>
        <w:t>que</w:t>
      </w:r>
    </w:p>
    <w:p w14:paraId="3BB09FE6" w14:textId="77777777" w:rsidR="006B460A" w:rsidRPr="006B460A" w:rsidRDefault="006B460A" w:rsidP="006B460A">
      <w:pPr>
        <w:pStyle w:val="Corpodetexto"/>
        <w:spacing w:before="41"/>
        <w:ind w:firstLine="0"/>
        <w:jc w:val="left"/>
        <w:rPr>
          <w:rFonts w:ascii="Aptos" w:hAnsi="Aptos"/>
        </w:rPr>
      </w:pPr>
      <w:r w:rsidRPr="006B460A">
        <w:rPr>
          <w:rFonts w:ascii="Aptos" w:hAnsi="Aptos"/>
          <w:spacing w:val="-2"/>
        </w:rPr>
        <w:t>couber.</w:t>
      </w:r>
    </w:p>
    <w:p w14:paraId="01F31406" w14:textId="77777777" w:rsidR="006B460A" w:rsidRPr="006B460A" w:rsidRDefault="006B460A" w:rsidP="006B460A">
      <w:pPr>
        <w:pStyle w:val="Corpodetexto"/>
        <w:spacing w:before="41"/>
        <w:ind w:firstLine="1134"/>
        <w:jc w:val="left"/>
        <w:rPr>
          <w:rFonts w:ascii="Aptos" w:hAnsi="Aptos"/>
        </w:rPr>
      </w:pPr>
      <w:r w:rsidRPr="006B460A">
        <w:rPr>
          <w:rFonts w:ascii="Aptos" w:hAnsi="Aptos"/>
          <w:b/>
        </w:rPr>
        <w:t>Art.</w:t>
      </w:r>
      <w:r w:rsidRPr="006B460A">
        <w:rPr>
          <w:rFonts w:ascii="Aptos" w:hAnsi="Aptos"/>
          <w:b/>
          <w:spacing w:val="-1"/>
        </w:rPr>
        <w:t xml:space="preserve"> </w:t>
      </w:r>
      <w:r w:rsidRPr="006B460A">
        <w:rPr>
          <w:rFonts w:ascii="Aptos" w:hAnsi="Aptos"/>
          <w:b/>
        </w:rPr>
        <w:t>6º</w:t>
      </w:r>
      <w:r w:rsidRPr="006B460A">
        <w:rPr>
          <w:rFonts w:ascii="Aptos" w:hAnsi="Aptos"/>
          <w:b/>
          <w:spacing w:val="-1"/>
        </w:rPr>
        <w:t xml:space="preserve"> </w:t>
      </w:r>
      <w:r w:rsidRPr="006B460A">
        <w:rPr>
          <w:rFonts w:ascii="Aptos" w:hAnsi="Aptos"/>
        </w:rPr>
        <w:t>Esta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Lei entra em vigor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na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data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sua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  <w:spacing w:val="-2"/>
        </w:rPr>
        <w:t>publicação.</w:t>
      </w:r>
    </w:p>
    <w:p w14:paraId="6553D902" w14:textId="77777777" w:rsidR="00F00476" w:rsidRPr="006B460A" w:rsidRDefault="00F00476" w:rsidP="00F00476">
      <w:pPr>
        <w:pStyle w:val="SemEspaamen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</w:p>
    <w:p w14:paraId="5CB90FB9" w14:textId="77777777" w:rsidR="00F00476" w:rsidRPr="006B460A" w:rsidRDefault="00F00476" w:rsidP="00F00476">
      <w:pPr>
        <w:pStyle w:val="SemEspaamen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</w:p>
    <w:p w14:paraId="429D0F90" w14:textId="77777777" w:rsidR="00F00476" w:rsidRPr="006B460A" w:rsidRDefault="00F00476" w:rsidP="00F00476">
      <w:pPr>
        <w:pStyle w:val="SemEspaamen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</w:p>
    <w:p w14:paraId="1E6ADB9C" w14:textId="77777777" w:rsidR="00676BB4" w:rsidRPr="006B460A" w:rsidRDefault="00676BB4" w:rsidP="00AA3D49">
      <w:pPr>
        <w:pStyle w:val="SemEspaamen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  <w:r w:rsidRPr="006B460A"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  <w:t>HELENA DUAILIBE</w:t>
      </w:r>
    </w:p>
    <w:p w14:paraId="0477B06A" w14:textId="77777777" w:rsidR="00676BB4" w:rsidRPr="006B460A" w:rsidRDefault="00676BB4" w:rsidP="00AA3D49">
      <w:pPr>
        <w:pStyle w:val="SemEspaamento"/>
        <w:jc w:val="center"/>
        <w:rPr>
          <w:rFonts w:ascii="Aptos" w:eastAsia="Times New Roman" w:hAnsi="Aptos" w:cs="Tahoma"/>
          <w:color w:val="000000"/>
          <w:sz w:val="24"/>
          <w:szCs w:val="24"/>
          <w:lang w:eastAsia="pt-BR"/>
        </w:rPr>
      </w:pPr>
      <w:r w:rsidRPr="006B460A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>Deputada Estadual</w:t>
      </w:r>
    </w:p>
    <w:p w14:paraId="7EB78395" w14:textId="77777777" w:rsidR="00F04DD4" w:rsidRPr="006B460A" w:rsidRDefault="00676BB4" w:rsidP="00AA3D49">
      <w:pPr>
        <w:pStyle w:val="SemEspaamento"/>
        <w:jc w:val="center"/>
        <w:rPr>
          <w:rFonts w:ascii="Aptos" w:eastAsia="Times New Roman" w:hAnsi="Aptos" w:cs="Tahoma"/>
          <w:color w:val="000000"/>
          <w:sz w:val="24"/>
          <w:szCs w:val="24"/>
          <w:lang w:eastAsia="pt-BR"/>
        </w:rPr>
      </w:pPr>
      <w:r w:rsidRPr="006B460A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>Assembleia Legislativa do Estado do Maranhão</w:t>
      </w:r>
    </w:p>
    <w:p w14:paraId="613FEA5B" w14:textId="77777777" w:rsidR="006B460A" w:rsidRPr="006B460A" w:rsidRDefault="006B460A" w:rsidP="006B460A">
      <w:pPr>
        <w:pStyle w:val="Ttulo2"/>
        <w:ind w:left="0"/>
        <w:jc w:val="center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lastRenderedPageBreak/>
        <w:t>RESUMO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EXECUTIVO</w:t>
      </w:r>
      <w:r w:rsidRPr="006B460A">
        <w:rPr>
          <w:rFonts w:ascii="Aptos" w:hAnsi="Aptos"/>
          <w:spacing w:val="-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DO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PROJETO</w:t>
      </w:r>
    </w:p>
    <w:p w14:paraId="6C0E8F61" w14:textId="77777777" w:rsidR="006B460A" w:rsidRPr="006B460A" w:rsidRDefault="006B460A" w:rsidP="006B460A">
      <w:pPr>
        <w:pStyle w:val="Ttulo5"/>
        <w:spacing w:before="251"/>
        <w:ind w:left="0"/>
        <w:rPr>
          <w:rFonts w:ascii="Aptos" w:hAnsi="Aptos"/>
          <w:b w:val="0"/>
          <w:i w:val="0"/>
        </w:rPr>
      </w:pPr>
      <w:r w:rsidRPr="006B460A">
        <w:rPr>
          <w:rFonts w:ascii="Aptos" w:hAnsi="Aptos"/>
          <w:spacing w:val="-2"/>
        </w:rPr>
        <w:t>OBJETIVO</w:t>
      </w:r>
      <w:r w:rsidRPr="006B460A">
        <w:rPr>
          <w:rFonts w:ascii="Aptos" w:hAnsi="Aptos"/>
          <w:b w:val="0"/>
          <w:i w:val="0"/>
          <w:spacing w:val="-2"/>
        </w:rPr>
        <w:t>:</w:t>
      </w:r>
    </w:p>
    <w:p w14:paraId="059F72C7" w14:textId="77777777" w:rsidR="006B460A" w:rsidRPr="006B460A" w:rsidRDefault="006B460A" w:rsidP="006B460A">
      <w:pPr>
        <w:pStyle w:val="Corpodetexto"/>
        <w:spacing w:before="240" w:line="276" w:lineRule="auto"/>
        <w:ind w:right="362" w:firstLine="1134"/>
        <w:rPr>
          <w:rFonts w:ascii="Aptos" w:hAnsi="Aptos"/>
        </w:rPr>
      </w:pPr>
      <w:r w:rsidRPr="006B460A">
        <w:rPr>
          <w:rFonts w:ascii="Aptos" w:hAnsi="Aptos"/>
        </w:rPr>
        <w:t>Atualizar os critérios econômicos de concessão da isenção do IPVA às pessoas com deficiência no Estado do Maranhão, adequando a política tributária estadual à realidade contemporânea do mercado automobilístico nacional.</w:t>
      </w:r>
    </w:p>
    <w:p w14:paraId="5102FD8E" w14:textId="77777777" w:rsidR="006B460A" w:rsidRPr="006B460A" w:rsidRDefault="006B460A" w:rsidP="006B460A">
      <w:pPr>
        <w:pStyle w:val="Ttulo5"/>
        <w:spacing w:before="200"/>
        <w:ind w:left="0"/>
        <w:rPr>
          <w:rFonts w:ascii="Aptos" w:hAnsi="Aptos"/>
          <w:b w:val="0"/>
          <w:i w:val="0"/>
        </w:rPr>
      </w:pPr>
      <w:r w:rsidRPr="006B460A">
        <w:rPr>
          <w:rFonts w:ascii="Aptos" w:hAnsi="Aptos"/>
        </w:rPr>
        <w:t>PROBLEMA</w:t>
      </w:r>
      <w:r w:rsidRPr="006B460A">
        <w:rPr>
          <w:rFonts w:ascii="Aptos" w:hAnsi="Aptos"/>
          <w:spacing w:val="1"/>
        </w:rPr>
        <w:t xml:space="preserve"> </w:t>
      </w:r>
      <w:r w:rsidRPr="006B460A">
        <w:rPr>
          <w:rFonts w:ascii="Aptos" w:hAnsi="Aptos"/>
          <w:spacing w:val="-2"/>
        </w:rPr>
        <w:t>ATUAL</w:t>
      </w:r>
      <w:r w:rsidRPr="006B460A">
        <w:rPr>
          <w:rFonts w:ascii="Aptos" w:hAnsi="Aptos"/>
          <w:b w:val="0"/>
          <w:i w:val="0"/>
          <w:spacing w:val="-2"/>
        </w:rPr>
        <w:t>:</w:t>
      </w:r>
    </w:p>
    <w:p w14:paraId="7AC61270" w14:textId="77777777" w:rsidR="006B460A" w:rsidRPr="006B460A" w:rsidRDefault="006B460A" w:rsidP="006B460A">
      <w:pPr>
        <w:pStyle w:val="Corpodetexto"/>
        <w:spacing w:before="242" w:line="276" w:lineRule="auto"/>
        <w:ind w:right="361" w:firstLine="1134"/>
        <w:rPr>
          <w:rFonts w:ascii="Aptos" w:hAnsi="Aptos"/>
        </w:rPr>
      </w:pPr>
      <w:r w:rsidRPr="006B460A">
        <w:rPr>
          <w:rFonts w:ascii="Aptos" w:hAnsi="Aptos"/>
        </w:rPr>
        <w:t>Os antigos limites econômicos utilizados pela legislação estadual tornaram-se incompatíveis com a realidade atual do mercado automotivo, tornando materialmente inacessível o benefício tributário para inúmeras famílias.</w:t>
      </w:r>
    </w:p>
    <w:p w14:paraId="1BBE5B6F" w14:textId="77777777" w:rsidR="006B460A" w:rsidRPr="006B460A" w:rsidRDefault="006B460A" w:rsidP="006B460A">
      <w:pPr>
        <w:pStyle w:val="Ttulo5"/>
        <w:spacing w:before="201"/>
        <w:ind w:left="0"/>
        <w:rPr>
          <w:rFonts w:ascii="Aptos" w:hAnsi="Aptos"/>
          <w:b w:val="0"/>
          <w:i w:val="0"/>
        </w:rPr>
      </w:pPr>
      <w:r w:rsidRPr="006B460A">
        <w:rPr>
          <w:rFonts w:ascii="Aptos" w:hAnsi="Aptos"/>
        </w:rPr>
        <w:t>SOLUÇÃO</w:t>
      </w:r>
      <w:r w:rsidRPr="006B460A">
        <w:rPr>
          <w:rFonts w:ascii="Aptos" w:hAnsi="Aptos"/>
          <w:spacing w:val="-2"/>
        </w:rPr>
        <w:t xml:space="preserve"> PROPOSTA</w:t>
      </w:r>
      <w:r w:rsidRPr="006B460A">
        <w:rPr>
          <w:rFonts w:ascii="Aptos" w:hAnsi="Aptos"/>
          <w:b w:val="0"/>
          <w:i w:val="0"/>
          <w:spacing w:val="-2"/>
        </w:rPr>
        <w:t>:</w:t>
      </w:r>
    </w:p>
    <w:p w14:paraId="70C677D4" w14:textId="77777777" w:rsidR="006B460A" w:rsidRDefault="006B460A" w:rsidP="006B460A">
      <w:pPr>
        <w:pStyle w:val="PargrafodaLista"/>
        <w:numPr>
          <w:ilvl w:val="0"/>
          <w:numId w:val="6"/>
        </w:numPr>
        <w:spacing w:before="240"/>
        <w:ind w:left="0" w:firstLine="567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Isenção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integral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até</w:t>
      </w:r>
      <w:r w:rsidRPr="006B460A">
        <w:rPr>
          <w:rFonts w:ascii="Aptos" w:hAnsi="Aptos"/>
          <w:spacing w:val="-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R$</w:t>
      </w:r>
      <w:r w:rsidRPr="006B460A">
        <w:rPr>
          <w:rFonts w:ascii="Aptos" w:hAnsi="Aptos"/>
          <w:spacing w:val="1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120.000,00;</w:t>
      </w:r>
    </w:p>
    <w:p w14:paraId="08EFFD4D" w14:textId="77777777" w:rsidR="006B460A" w:rsidRDefault="006B460A" w:rsidP="006B460A">
      <w:pPr>
        <w:pStyle w:val="PargrafodaLista"/>
        <w:numPr>
          <w:ilvl w:val="0"/>
          <w:numId w:val="6"/>
        </w:numPr>
        <w:spacing w:before="240"/>
        <w:ind w:left="0" w:firstLine="567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Isenção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parcial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até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R$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150.000,00;</w:t>
      </w:r>
    </w:p>
    <w:p w14:paraId="79D51B0E" w14:textId="77777777" w:rsidR="006B460A" w:rsidRDefault="006B460A" w:rsidP="006B460A">
      <w:pPr>
        <w:pStyle w:val="PargrafodaLista"/>
        <w:numPr>
          <w:ilvl w:val="0"/>
          <w:numId w:val="6"/>
        </w:numPr>
        <w:spacing w:before="240"/>
        <w:ind w:left="0" w:firstLine="567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Atualização</w:t>
      </w:r>
      <w:r w:rsidRPr="006B460A">
        <w:rPr>
          <w:rFonts w:ascii="Aptos" w:hAnsi="Aptos"/>
          <w:spacing w:val="-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anual</w:t>
      </w:r>
      <w:r w:rsidRPr="006B460A">
        <w:rPr>
          <w:rFonts w:ascii="Aptos" w:hAnsi="Aptos"/>
          <w:spacing w:val="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automática</w:t>
      </w:r>
      <w:r w:rsidRPr="006B460A">
        <w:rPr>
          <w:rFonts w:ascii="Aptos" w:hAnsi="Aptos"/>
          <w:spacing w:val="-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 xml:space="preserve">pelo </w:t>
      </w:r>
      <w:r w:rsidRPr="006B460A">
        <w:rPr>
          <w:rFonts w:ascii="Aptos" w:hAnsi="Aptos"/>
          <w:spacing w:val="-2"/>
          <w:sz w:val="24"/>
          <w:szCs w:val="24"/>
        </w:rPr>
        <w:t>IPCA;</w:t>
      </w:r>
    </w:p>
    <w:p w14:paraId="7F7BEF1A" w14:textId="77777777" w:rsidR="006B460A" w:rsidRPr="006B460A" w:rsidRDefault="006B460A" w:rsidP="006B460A">
      <w:pPr>
        <w:pStyle w:val="PargrafodaLista"/>
        <w:numPr>
          <w:ilvl w:val="0"/>
          <w:numId w:val="6"/>
        </w:numPr>
        <w:spacing w:before="240"/>
        <w:ind w:left="0" w:firstLine="567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Modelo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proporcional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fiscalmente</w:t>
      </w:r>
      <w:r w:rsidRPr="006B460A">
        <w:rPr>
          <w:rFonts w:ascii="Aptos" w:hAnsi="Aptos"/>
          <w:spacing w:val="-1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equilibrado.</w:t>
      </w:r>
    </w:p>
    <w:p w14:paraId="5090C4EF" w14:textId="77777777" w:rsidR="006B460A" w:rsidRPr="006B460A" w:rsidRDefault="006B460A" w:rsidP="006B460A">
      <w:pPr>
        <w:pStyle w:val="Ttulo5"/>
        <w:spacing w:before="230"/>
        <w:ind w:left="0"/>
        <w:rPr>
          <w:rFonts w:ascii="Aptos" w:hAnsi="Aptos"/>
          <w:b w:val="0"/>
          <w:i w:val="0"/>
        </w:rPr>
      </w:pPr>
      <w:r>
        <w:rPr>
          <w:rFonts w:ascii="Aptos" w:hAnsi="Aptos"/>
        </w:rPr>
        <w:t>J</w:t>
      </w:r>
      <w:r w:rsidRPr="006B460A">
        <w:rPr>
          <w:rFonts w:ascii="Aptos" w:hAnsi="Aptos"/>
        </w:rPr>
        <w:t>USTIFICATIVA</w:t>
      </w:r>
      <w:r w:rsidRPr="006B460A">
        <w:rPr>
          <w:rFonts w:ascii="Aptos" w:hAnsi="Aptos"/>
          <w:spacing w:val="-2"/>
        </w:rPr>
        <w:t xml:space="preserve"> CENTRAL</w:t>
      </w:r>
      <w:r w:rsidRPr="006B460A">
        <w:rPr>
          <w:rFonts w:ascii="Aptos" w:hAnsi="Aptos"/>
          <w:b w:val="0"/>
          <w:i w:val="0"/>
          <w:spacing w:val="-2"/>
        </w:rPr>
        <w:t>:</w:t>
      </w:r>
    </w:p>
    <w:p w14:paraId="5CDFF4D7" w14:textId="77777777" w:rsidR="006B460A" w:rsidRPr="006B460A" w:rsidRDefault="006B460A" w:rsidP="006B460A">
      <w:pPr>
        <w:pStyle w:val="Corpodetexto"/>
        <w:spacing w:line="360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Atualmente praticamente inexistem veículos automáticos, seguros, acessíveis e adequados às necessidades da pessoa com deficiência dentro dos antigos limites econômicos anteriormente utilizados.</w:t>
      </w:r>
    </w:p>
    <w:p w14:paraId="16C0CB27" w14:textId="77777777" w:rsidR="006B460A" w:rsidRPr="006B460A" w:rsidRDefault="006B460A" w:rsidP="006B460A">
      <w:pPr>
        <w:pStyle w:val="Ttulo5"/>
        <w:ind w:left="0"/>
        <w:rPr>
          <w:rFonts w:ascii="Aptos" w:hAnsi="Aptos"/>
          <w:b w:val="0"/>
          <w:i w:val="0"/>
        </w:rPr>
      </w:pPr>
      <w:r w:rsidRPr="006B460A">
        <w:rPr>
          <w:rFonts w:ascii="Aptos" w:hAnsi="Aptos"/>
        </w:rPr>
        <w:t>COMPATIBILIDADE</w:t>
      </w:r>
      <w:r w:rsidRPr="006B460A">
        <w:rPr>
          <w:rFonts w:ascii="Aptos" w:hAnsi="Aptos"/>
          <w:spacing w:val="-2"/>
        </w:rPr>
        <w:t xml:space="preserve"> FISCAL</w:t>
      </w:r>
      <w:r w:rsidRPr="006B460A">
        <w:rPr>
          <w:rFonts w:ascii="Aptos" w:hAnsi="Aptos"/>
          <w:b w:val="0"/>
          <w:i w:val="0"/>
          <w:spacing w:val="-2"/>
        </w:rPr>
        <w:t>:</w:t>
      </w:r>
    </w:p>
    <w:p w14:paraId="7D3E51FC" w14:textId="77777777" w:rsidR="006B460A" w:rsidRPr="006B460A" w:rsidRDefault="006B460A" w:rsidP="006B460A">
      <w:pPr>
        <w:pStyle w:val="Corpodetexto"/>
        <w:spacing w:before="137" w:line="360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>O modelo adotado preserva parcialmente a arrecadação estadual mediante</w:t>
      </w:r>
      <w:r w:rsidRPr="006B460A">
        <w:rPr>
          <w:rFonts w:ascii="Aptos" w:hAnsi="Aptos"/>
          <w:spacing w:val="70"/>
          <w:w w:val="150"/>
        </w:rPr>
        <w:t xml:space="preserve"> </w:t>
      </w:r>
      <w:r w:rsidRPr="006B460A">
        <w:rPr>
          <w:rFonts w:ascii="Aptos" w:hAnsi="Aptos"/>
        </w:rPr>
        <w:t>criação</w:t>
      </w:r>
      <w:r w:rsidRPr="006B460A">
        <w:rPr>
          <w:rFonts w:ascii="Aptos" w:hAnsi="Aptos"/>
          <w:spacing w:val="73"/>
          <w:w w:val="150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73"/>
          <w:w w:val="150"/>
        </w:rPr>
        <w:t xml:space="preserve"> </w:t>
      </w:r>
      <w:r w:rsidRPr="006B460A">
        <w:rPr>
          <w:rFonts w:ascii="Aptos" w:hAnsi="Aptos"/>
        </w:rPr>
        <w:t>regime</w:t>
      </w:r>
      <w:r w:rsidRPr="006B460A">
        <w:rPr>
          <w:rFonts w:ascii="Aptos" w:hAnsi="Aptos"/>
          <w:spacing w:val="72"/>
          <w:w w:val="150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73"/>
          <w:w w:val="150"/>
        </w:rPr>
        <w:t xml:space="preserve"> </w:t>
      </w:r>
      <w:r w:rsidRPr="006B460A">
        <w:rPr>
          <w:rFonts w:ascii="Aptos" w:hAnsi="Aptos"/>
        </w:rPr>
        <w:t>isenção</w:t>
      </w:r>
      <w:r w:rsidRPr="006B460A">
        <w:rPr>
          <w:rFonts w:ascii="Aptos" w:hAnsi="Aptos"/>
          <w:spacing w:val="73"/>
          <w:w w:val="150"/>
        </w:rPr>
        <w:t xml:space="preserve"> </w:t>
      </w:r>
      <w:r w:rsidRPr="006B460A">
        <w:rPr>
          <w:rFonts w:ascii="Aptos" w:hAnsi="Aptos"/>
        </w:rPr>
        <w:t>parcial</w:t>
      </w:r>
      <w:r w:rsidRPr="006B460A">
        <w:rPr>
          <w:rFonts w:ascii="Aptos" w:hAnsi="Aptos"/>
          <w:spacing w:val="74"/>
          <w:w w:val="150"/>
        </w:rPr>
        <w:t xml:space="preserve"> </w:t>
      </w:r>
      <w:r w:rsidRPr="006B460A">
        <w:rPr>
          <w:rFonts w:ascii="Aptos" w:hAnsi="Aptos"/>
        </w:rPr>
        <w:t>para</w:t>
      </w:r>
      <w:r w:rsidRPr="006B460A">
        <w:rPr>
          <w:rFonts w:ascii="Aptos" w:hAnsi="Aptos"/>
          <w:spacing w:val="71"/>
          <w:w w:val="150"/>
        </w:rPr>
        <w:t xml:space="preserve"> </w:t>
      </w:r>
      <w:r w:rsidRPr="006B460A">
        <w:rPr>
          <w:rFonts w:ascii="Aptos" w:hAnsi="Aptos"/>
        </w:rPr>
        <w:t>veículos</w:t>
      </w:r>
      <w:r w:rsidRPr="006B460A">
        <w:rPr>
          <w:rFonts w:ascii="Aptos" w:hAnsi="Aptos"/>
          <w:spacing w:val="74"/>
          <w:w w:val="150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72"/>
          <w:w w:val="150"/>
        </w:rPr>
        <w:t xml:space="preserve"> </w:t>
      </w:r>
      <w:r w:rsidRPr="006B460A">
        <w:rPr>
          <w:rFonts w:ascii="Aptos" w:hAnsi="Aptos"/>
        </w:rPr>
        <w:t>faixa</w:t>
      </w:r>
      <w:r w:rsidRPr="006B460A">
        <w:rPr>
          <w:rFonts w:ascii="Aptos" w:hAnsi="Aptos"/>
          <w:spacing w:val="73"/>
          <w:w w:val="150"/>
        </w:rPr>
        <w:t xml:space="preserve"> </w:t>
      </w:r>
      <w:r w:rsidRPr="006B460A">
        <w:rPr>
          <w:rFonts w:ascii="Aptos" w:hAnsi="Aptos"/>
          <w:spacing w:val="-2"/>
        </w:rPr>
        <w:t>superior.</w:t>
      </w:r>
    </w:p>
    <w:p w14:paraId="5ADC20F0" w14:textId="77777777" w:rsidR="006B460A" w:rsidRPr="006B460A" w:rsidRDefault="006B460A" w:rsidP="006B460A">
      <w:pPr>
        <w:pStyle w:val="Ttulo2"/>
        <w:ind w:left="0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EXPOSIÇÃO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-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MOTIVOS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JUSTIFICATIVA</w:t>
      </w:r>
      <w:r w:rsidRPr="006B460A">
        <w:rPr>
          <w:rFonts w:ascii="Aptos" w:hAnsi="Aptos"/>
          <w:spacing w:val="-2"/>
          <w:sz w:val="24"/>
          <w:szCs w:val="24"/>
        </w:rPr>
        <w:t xml:space="preserve"> TÉCNICA</w:t>
      </w:r>
    </w:p>
    <w:p w14:paraId="49E882B6" w14:textId="77777777" w:rsidR="006B460A" w:rsidRDefault="006B460A" w:rsidP="006B460A">
      <w:pPr>
        <w:pStyle w:val="Corpodetexto"/>
        <w:spacing w:before="251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O presente Projeto de Lei tem por finalidade promover a modernização da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política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tributária estadual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voltada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às pessoas com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deficiência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no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Estado do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Maranhão. A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realidade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econômica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atualmente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vivenciada</w:t>
      </w:r>
      <w:r w:rsidRPr="006B460A">
        <w:rPr>
          <w:rFonts w:ascii="Aptos" w:hAnsi="Aptos"/>
          <w:spacing w:val="-4"/>
        </w:rPr>
        <w:t xml:space="preserve"> </w:t>
      </w:r>
      <w:r w:rsidRPr="006B460A">
        <w:rPr>
          <w:rFonts w:ascii="Aptos" w:hAnsi="Aptos"/>
        </w:rPr>
        <w:t>pela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população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brasileira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demonstra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que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 xml:space="preserve">os antigos limites financeiros utilizados para concessão do benefício tornaram-se incompatíveis com o mercado automobilístico </w:t>
      </w:r>
      <w:r w:rsidRPr="006B460A">
        <w:rPr>
          <w:rFonts w:ascii="Aptos" w:hAnsi="Aptos"/>
        </w:rPr>
        <w:lastRenderedPageBreak/>
        <w:t>contemporâneo, especialmente diante da expressiva elevação dos preços dos veículos automotores ocorrida nos últimos anos.</w:t>
      </w:r>
    </w:p>
    <w:p w14:paraId="77EB4CB1" w14:textId="77777777" w:rsidR="006B460A" w:rsidRPr="006B460A" w:rsidRDefault="006B460A" w:rsidP="006B460A">
      <w:pPr>
        <w:pStyle w:val="Corpodetexto"/>
        <w:spacing w:before="251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Atualmente, praticamente inexistem veículos automáticos, seguros, acessíveis e adequados às necessidades da pessoa com deficiência dentro dos antigos limites econômicos historicamente utilizados pela legislação estadual.</w:t>
      </w:r>
    </w:p>
    <w:p w14:paraId="18EA1492" w14:textId="77777777" w:rsidR="006B460A" w:rsidRPr="006B460A" w:rsidRDefault="006B460A" w:rsidP="006B460A">
      <w:pPr>
        <w:pStyle w:val="Corpodetexto"/>
        <w:spacing w:before="201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evolução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mercado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automobilístico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nacional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demonstra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que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veículos automáticos,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acessíveis,</w:t>
      </w:r>
      <w:r w:rsidRPr="006B460A">
        <w:rPr>
          <w:rFonts w:ascii="Aptos" w:hAnsi="Aptos"/>
          <w:spacing w:val="-13"/>
        </w:rPr>
        <w:t xml:space="preserve"> </w:t>
      </w:r>
      <w:r w:rsidRPr="006B460A">
        <w:rPr>
          <w:rFonts w:ascii="Aptos" w:hAnsi="Aptos"/>
        </w:rPr>
        <w:t>seguros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minimamente</w:t>
      </w:r>
      <w:r w:rsidRPr="006B460A">
        <w:rPr>
          <w:rFonts w:ascii="Aptos" w:hAnsi="Aptos"/>
          <w:spacing w:val="-13"/>
        </w:rPr>
        <w:t xml:space="preserve"> </w:t>
      </w:r>
      <w:r w:rsidRPr="006B460A">
        <w:rPr>
          <w:rFonts w:ascii="Aptos" w:hAnsi="Aptos"/>
        </w:rPr>
        <w:t>adequados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às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necessidades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da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pessoa</w:t>
      </w:r>
      <w:r w:rsidRPr="006B460A">
        <w:rPr>
          <w:rFonts w:ascii="Aptos" w:hAnsi="Aptos"/>
          <w:spacing w:val="-12"/>
        </w:rPr>
        <w:t xml:space="preserve"> </w:t>
      </w:r>
      <w:r w:rsidRPr="006B460A">
        <w:rPr>
          <w:rFonts w:ascii="Aptos" w:hAnsi="Aptos"/>
        </w:rPr>
        <w:t>com deficiência frequentemente ultrapassam os antigos limites econômicos utilizados para concessão da isenção do IPVA.</w:t>
      </w:r>
    </w:p>
    <w:p w14:paraId="6723D8AA" w14:textId="77777777" w:rsidR="006B460A" w:rsidRPr="006B460A" w:rsidRDefault="006B460A" w:rsidP="006B460A">
      <w:pPr>
        <w:pStyle w:val="Corpodetexto"/>
        <w:spacing w:before="201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>Tal cenário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acaba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produzindo verdadeira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barreira econômica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indireta ao exercício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do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direito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à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isenção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tributária,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pois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benefício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permanece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formalmente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previsto em lei, porém materialmente inacessível para inúmeras famílias maranhenses.</w:t>
      </w:r>
    </w:p>
    <w:p w14:paraId="653BD15D" w14:textId="77777777" w:rsidR="006B460A" w:rsidRPr="006B460A" w:rsidRDefault="006B460A" w:rsidP="006B460A">
      <w:pPr>
        <w:pStyle w:val="Corpodetexto"/>
        <w:spacing w:before="200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Importante destacar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que o veículo utilizado pela pessoa com deficiência possui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natureza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funcional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inclusiva,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não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se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caracterizando</w:t>
      </w:r>
      <w:r w:rsidRPr="006B460A">
        <w:rPr>
          <w:rFonts w:ascii="Aptos" w:hAnsi="Aptos"/>
          <w:spacing w:val="-4"/>
        </w:rPr>
        <w:t xml:space="preserve"> </w:t>
      </w:r>
      <w:r w:rsidRPr="006B460A">
        <w:rPr>
          <w:rFonts w:ascii="Aptos" w:hAnsi="Aptos"/>
        </w:rPr>
        <w:t>como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bem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luxo,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mas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como instrumento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essencial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mobilidade,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acessibilidade,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deslocamento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para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consultas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médicas, tratamentos, terapias, atividades educacionais e demais compromissos indispensáveis ao desenvolvimento e à qualidade de vida do beneficiário.</w:t>
      </w:r>
    </w:p>
    <w:p w14:paraId="42DBD44C" w14:textId="77777777" w:rsidR="006B460A" w:rsidRPr="006B460A" w:rsidRDefault="006B460A" w:rsidP="006B460A">
      <w:pPr>
        <w:pStyle w:val="Corpodetexto"/>
        <w:spacing w:before="199" w:line="276" w:lineRule="auto"/>
        <w:ind w:right="360" w:firstLine="1134"/>
        <w:rPr>
          <w:rFonts w:ascii="Aptos" w:hAnsi="Aptos"/>
        </w:rPr>
      </w:pPr>
      <w:r w:rsidRPr="006B460A">
        <w:rPr>
          <w:rFonts w:ascii="Aptos" w:hAnsi="Aptos"/>
        </w:rPr>
        <w:t>Em grande parte dos casos, veículos automáticos representam necessidade funcional indispensável à mobilidade da pessoa com deficiência, razão pela qual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manutenção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limites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econômicos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defasados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compromete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diretamente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efetividade da política pública tributária estadual.</w:t>
      </w:r>
    </w:p>
    <w:p w14:paraId="066C3696" w14:textId="77777777" w:rsidR="006B460A" w:rsidRPr="006B460A" w:rsidRDefault="006B460A" w:rsidP="006B460A">
      <w:pPr>
        <w:pStyle w:val="Corpodetexto"/>
        <w:spacing w:before="202" w:line="276" w:lineRule="auto"/>
        <w:ind w:right="360" w:firstLine="1134"/>
        <w:rPr>
          <w:rFonts w:ascii="Aptos" w:hAnsi="Aptos"/>
        </w:rPr>
      </w:pPr>
      <w:r w:rsidRPr="006B460A">
        <w:rPr>
          <w:rFonts w:ascii="Aptos" w:hAnsi="Aptos"/>
        </w:rPr>
        <w:t>As famílias de pessoas com deficiência já suportam elevados custos permanentes relacionados à saúde, medicamentos, alimentação específica, fraldas, plano de saúde, consultas médicas, deslocamentos e despesas educacionais, razão pela qual a cobrança integral do IPVA representa impacto financeiro significativo sobre núcleos familiares já naturalmente sobrecarregados.</w:t>
      </w:r>
    </w:p>
    <w:p w14:paraId="0076DD35" w14:textId="77777777" w:rsidR="006B460A" w:rsidRPr="006B460A" w:rsidRDefault="006B460A" w:rsidP="006B460A">
      <w:pPr>
        <w:pStyle w:val="Corpodetexto"/>
        <w:spacing w:before="199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Além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disso,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legislação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federal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atualmente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admite</w:t>
      </w:r>
      <w:r w:rsidRPr="006B460A">
        <w:rPr>
          <w:rFonts w:ascii="Aptos" w:hAnsi="Aptos"/>
          <w:spacing w:val="-9"/>
        </w:rPr>
        <w:t xml:space="preserve"> </w:t>
      </w:r>
      <w:r w:rsidRPr="006B460A">
        <w:rPr>
          <w:rFonts w:ascii="Aptos" w:hAnsi="Aptos"/>
        </w:rPr>
        <w:t>benefícios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tributários para aquisição de veículos em valores significativamente superiores aos antigos limites estaduais relativos ao IPVA, revelando evidente descompasso entre a política pública federal de inclusão e a limitação econômica atualmente adotada pela legislação estadual.</w:t>
      </w:r>
    </w:p>
    <w:p w14:paraId="6B10DD05" w14:textId="77777777" w:rsidR="00AA3D49" w:rsidRDefault="006B460A" w:rsidP="00AA3D49">
      <w:pPr>
        <w:pStyle w:val="Corpodetexto"/>
        <w:spacing w:before="79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lastRenderedPageBreak/>
        <w:t>O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presente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Projeto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Lei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busca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corrigir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essa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distorção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mediante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solução proporcional, razoável e financeiramente equilibrada.</w:t>
      </w:r>
    </w:p>
    <w:p w14:paraId="00FBED73" w14:textId="77777777" w:rsidR="00AA3D49" w:rsidRDefault="006B460A" w:rsidP="00AA3D49">
      <w:pPr>
        <w:pStyle w:val="Corpodetexto"/>
        <w:spacing w:before="79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proposta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não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extingue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integralmente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arrecadação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estatal</w:t>
      </w:r>
      <w:r w:rsidRPr="006B460A">
        <w:rPr>
          <w:rFonts w:ascii="Aptos" w:hAnsi="Aptos"/>
          <w:spacing w:val="-7"/>
        </w:rPr>
        <w:t xml:space="preserve"> </w:t>
      </w:r>
      <w:r w:rsidRPr="006B460A">
        <w:rPr>
          <w:rFonts w:ascii="Aptos" w:hAnsi="Aptos"/>
        </w:rPr>
        <w:t>em</w:t>
      </w:r>
      <w:r w:rsidRPr="006B460A">
        <w:rPr>
          <w:rFonts w:ascii="Aptos" w:hAnsi="Aptos"/>
          <w:spacing w:val="-6"/>
        </w:rPr>
        <w:t xml:space="preserve"> </w:t>
      </w:r>
      <w:r w:rsidRPr="006B460A">
        <w:rPr>
          <w:rFonts w:ascii="Aptos" w:hAnsi="Aptos"/>
        </w:rPr>
        <w:t>todas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as hipóteses, adotando modelo intermediário mediante criação de regime de isenção parcial para veículos de faixa superior, preservando parcialmente o interesse arrecadatório do Estado e observando os princípios da responsabilidade fiscal.</w:t>
      </w:r>
    </w:p>
    <w:p w14:paraId="5BD111B1" w14:textId="77777777" w:rsidR="00AA3D49" w:rsidRDefault="006B460A" w:rsidP="00AA3D49">
      <w:pPr>
        <w:pStyle w:val="Corpodetexto"/>
        <w:spacing w:before="79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A atualização automática anual pelo IPCA busca impedir nova defasagem legislativa em curto espaço de tempo, garantindo estabilidade, segurança jurídica e efetividade contínua à política pública estadual.</w:t>
      </w:r>
    </w:p>
    <w:p w14:paraId="7EA0A6FD" w14:textId="77777777" w:rsidR="006B460A" w:rsidRPr="006B460A" w:rsidRDefault="006B460A" w:rsidP="00AA3D49">
      <w:pPr>
        <w:pStyle w:val="Corpodetexto"/>
        <w:spacing w:before="79" w:after="240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A presente iniciativa legislativa revela-se socialmente necessária, juridicamente</w:t>
      </w:r>
      <w:r w:rsidRPr="006B460A">
        <w:rPr>
          <w:rFonts w:ascii="Aptos" w:hAnsi="Aptos"/>
          <w:spacing w:val="29"/>
        </w:rPr>
        <w:t xml:space="preserve">  </w:t>
      </w:r>
      <w:r w:rsidRPr="006B460A">
        <w:rPr>
          <w:rFonts w:ascii="Aptos" w:hAnsi="Aptos"/>
        </w:rPr>
        <w:t>legítima,</w:t>
      </w:r>
      <w:r w:rsidRPr="006B460A">
        <w:rPr>
          <w:rFonts w:ascii="Aptos" w:hAnsi="Aptos"/>
          <w:spacing w:val="31"/>
        </w:rPr>
        <w:t xml:space="preserve">  </w:t>
      </w:r>
      <w:r w:rsidRPr="006B460A">
        <w:rPr>
          <w:rFonts w:ascii="Aptos" w:hAnsi="Aptos"/>
        </w:rPr>
        <w:t>economicamente</w:t>
      </w:r>
      <w:r w:rsidRPr="006B460A">
        <w:rPr>
          <w:rFonts w:ascii="Aptos" w:hAnsi="Aptos"/>
          <w:spacing w:val="30"/>
        </w:rPr>
        <w:t xml:space="preserve">  </w:t>
      </w:r>
      <w:r w:rsidRPr="006B460A">
        <w:rPr>
          <w:rFonts w:ascii="Aptos" w:hAnsi="Aptos"/>
        </w:rPr>
        <w:t>razoável</w:t>
      </w:r>
      <w:r w:rsidRPr="006B460A">
        <w:rPr>
          <w:rFonts w:ascii="Aptos" w:hAnsi="Aptos"/>
          <w:spacing w:val="30"/>
        </w:rPr>
        <w:t xml:space="preserve"> 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30"/>
        </w:rPr>
        <w:t xml:space="preserve">  </w:t>
      </w:r>
      <w:r w:rsidRPr="006B460A">
        <w:rPr>
          <w:rFonts w:ascii="Aptos" w:hAnsi="Aptos"/>
        </w:rPr>
        <w:t>financeiramente</w:t>
      </w:r>
      <w:r w:rsidRPr="006B460A">
        <w:rPr>
          <w:rFonts w:ascii="Aptos" w:hAnsi="Aptos"/>
          <w:spacing w:val="31"/>
        </w:rPr>
        <w:t xml:space="preserve">  </w:t>
      </w:r>
      <w:r w:rsidRPr="006B460A">
        <w:rPr>
          <w:rFonts w:ascii="Aptos" w:hAnsi="Aptos"/>
          <w:spacing w:val="-2"/>
        </w:rPr>
        <w:t>proporcional.</w:t>
      </w:r>
    </w:p>
    <w:p w14:paraId="74332E98" w14:textId="77777777" w:rsidR="006B460A" w:rsidRPr="006B460A" w:rsidRDefault="006B460A" w:rsidP="00AA3D49">
      <w:pPr>
        <w:pStyle w:val="Ttulo3"/>
        <w:ind w:right="361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DEFASAGEM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DOS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LIMITES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ECONÔMICOS</w:t>
      </w:r>
    </w:p>
    <w:p w14:paraId="6A8F72A1" w14:textId="77777777" w:rsidR="006B460A" w:rsidRPr="006B460A" w:rsidRDefault="006B460A" w:rsidP="00AA3D49">
      <w:pPr>
        <w:pStyle w:val="Corpodetexto"/>
        <w:spacing w:before="246" w:line="276" w:lineRule="auto"/>
        <w:ind w:right="362" w:firstLine="1134"/>
        <w:rPr>
          <w:rFonts w:ascii="Aptos" w:hAnsi="Aptos"/>
        </w:rPr>
      </w:pPr>
      <w:r w:rsidRPr="006B460A">
        <w:rPr>
          <w:rFonts w:ascii="Aptos" w:hAnsi="Aptos"/>
        </w:rPr>
        <w:t>Os antigos limites econômicos utilizados para concessão da isenção do IPVA encontram-se absolutamente defasados diante da atual realidade do mercado automobilístico brasileiro.</w:t>
      </w:r>
    </w:p>
    <w:p w14:paraId="1C2D7C9B" w14:textId="77777777" w:rsidR="006B460A" w:rsidRPr="006B460A" w:rsidRDefault="006B460A" w:rsidP="00AA3D49">
      <w:pPr>
        <w:pStyle w:val="Corpodetexto"/>
        <w:spacing w:before="200" w:line="276" w:lineRule="auto"/>
        <w:ind w:right="361" w:firstLine="1134"/>
        <w:rPr>
          <w:rFonts w:ascii="Aptos" w:hAnsi="Aptos"/>
        </w:rPr>
      </w:pPr>
      <w:r w:rsidRPr="006B460A">
        <w:rPr>
          <w:rFonts w:ascii="Aptos" w:hAnsi="Aptos"/>
        </w:rPr>
        <w:t>A inflação acumulada do setor automotivo nos últimos anos agravou significativamente a defasagem dos antigos limites econômicos anteriormente utilizados pela legislação estadual.</w:t>
      </w:r>
    </w:p>
    <w:p w14:paraId="1812124A" w14:textId="77777777" w:rsidR="006B460A" w:rsidRPr="006B460A" w:rsidRDefault="006B460A" w:rsidP="006B460A">
      <w:pPr>
        <w:pStyle w:val="Corpodetexto"/>
        <w:spacing w:before="200" w:line="276" w:lineRule="auto"/>
        <w:ind w:right="356"/>
        <w:rPr>
          <w:rFonts w:ascii="Aptos" w:hAnsi="Aptos"/>
        </w:rPr>
      </w:pPr>
      <w:r w:rsidRPr="006B460A">
        <w:rPr>
          <w:rFonts w:ascii="Aptos" w:hAnsi="Aptos"/>
        </w:rPr>
        <w:t>O</w:t>
      </w:r>
      <w:r w:rsidRPr="006B460A">
        <w:rPr>
          <w:rFonts w:ascii="Aptos" w:hAnsi="Aptos"/>
          <w:spacing w:val="-12"/>
        </w:rPr>
        <w:t xml:space="preserve"> </w:t>
      </w:r>
      <w:r w:rsidRPr="006B460A">
        <w:rPr>
          <w:rFonts w:ascii="Aptos" w:hAnsi="Aptos"/>
        </w:rPr>
        <w:t>aumento</w:t>
      </w:r>
      <w:r w:rsidRPr="006B460A">
        <w:rPr>
          <w:rFonts w:ascii="Aptos" w:hAnsi="Aptos"/>
          <w:spacing w:val="-12"/>
        </w:rPr>
        <w:t xml:space="preserve"> </w:t>
      </w:r>
      <w:r w:rsidRPr="006B460A">
        <w:rPr>
          <w:rFonts w:ascii="Aptos" w:hAnsi="Aptos"/>
        </w:rPr>
        <w:t>significativo</w:t>
      </w:r>
      <w:r w:rsidRPr="006B460A">
        <w:rPr>
          <w:rFonts w:ascii="Aptos" w:hAnsi="Aptos"/>
          <w:spacing w:val="-12"/>
        </w:rPr>
        <w:t xml:space="preserve"> </w:t>
      </w:r>
      <w:r w:rsidRPr="006B460A">
        <w:rPr>
          <w:rFonts w:ascii="Aptos" w:hAnsi="Aptos"/>
        </w:rPr>
        <w:t>dos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preços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dos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veículos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nos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últimos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anos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tornou praticamente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inviável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aquisição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veículos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automáticos,</w:t>
      </w:r>
      <w:r w:rsidRPr="006B460A">
        <w:rPr>
          <w:rFonts w:ascii="Aptos" w:hAnsi="Aptos"/>
          <w:spacing w:val="-14"/>
        </w:rPr>
        <w:t xml:space="preserve"> </w:t>
      </w:r>
      <w:r w:rsidRPr="006B460A">
        <w:rPr>
          <w:rFonts w:ascii="Aptos" w:hAnsi="Aptos"/>
        </w:rPr>
        <w:t>seguros,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acessíveis</w:t>
      </w:r>
      <w:r w:rsidRPr="006B460A">
        <w:rPr>
          <w:rFonts w:ascii="Aptos" w:hAnsi="Aptos"/>
          <w:spacing w:val="-13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adequados às necessidades da pessoa com deficiência dentro dos antigos parâmetros econômicos anteriormente utilizados pela legislação estadual.</w:t>
      </w:r>
    </w:p>
    <w:p w14:paraId="08545B68" w14:textId="77777777" w:rsidR="006B460A" w:rsidRPr="006B460A" w:rsidRDefault="006B460A" w:rsidP="00AA3D49">
      <w:pPr>
        <w:pStyle w:val="Corpodetexto"/>
        <w:spacing w:before="199" w:line="276" w:lineRule="auto"/>
        <w:ind w:right="362"/>
        <w:rPr>
          <w:rFonts w:ascii="Aptos" w:hAnsi="Aptos"/>
        </w:rPr>
      </w:pPr>
      <w:r w:rsidRPr="006B460A">
        <w:rPr>
          <w:rFonts w:ascii="Aptos" w:hAnsi="Aptos"/>
        </w:rPr>
        <w:t>A manutenção de tetos econômicos defasados acaba esvaziando a efetividade da própria política pública tributária, transformando benefício formalmente existente em direito materialmente inacessível.</w:t>
      </w:r>
    </w:p>
    <w:p w14:paraId="274352F0" w14:textId="77777777" w:rsidR="00AA3D49" w:rsidRDefault="00AA3D49" w:rsidP="00AA3D49">
      <w:pPr>
        <w:pStyle w:val="Ttulo3"/>
        <w:ind w:right="359"/>
        <w:jc w:val="left"/>
        <w:rPr>
          <w:rFonts w:ascii="Aptos" w:hAnsi="Aptos"/>
          <w:sz w:val="24"/>
          <w:szCs w:val="24"/>
        </w:rPr>
      </w:pPr>
    </w:p>
    <w:p w14:paraId="5CD196D4" w14:textId="77777777" w:rsidR="006B460A" w:rsidRPr="006B460A" w:rsidRDefault="006B460A" w:rsidP="00AA3D49">
      <w:pPr>
        <w:pStyle w:val="Ttulo3"/>
        <w:ind w:right="359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8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FUNÇÃO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SOCIAL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INCLUSIVA</w:t>
      </w:r>
      <w:r w:rsidRPr="006B460A">
        <w:rPr>
          <w:rFonts w:ascii="Aptos" w:hAnsi="Aptos"/>
          <w:spacing w:val="-7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DO</w:t>
      </w:r>
      <w:r w:rsidRPr="006B460A">
        <w:rPr>
          <w:rFonts w:ascii="Aptos" w:hAnsi="Aptos"/>
          <w:spacing w:val="-7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VEÍCULO</w:t>
      </w:r>
    </w:p>
    <w:p w14:paraId="6F943474" w14:textId="77777777" w:rsidR="00AA3D49" w:rsidRDefault="006B460A" w:rsidP="00AA3D49">
      <w:pPr>
        <w:pStyle w:val="Corpodetexto"/>
        <w:spacing w:before="243" w:line="278" w:lineRule="auto"/>
        <w:ind w:right="361" w:firstLine="1134"/>
        <w:rPr>
          <w:rFonts w:ascii="Aptos" w:hAnsi="Aptos"/>
        </w:rPr>
      </w:pPr>
      <w:r w:rsidRPr="006B460A">
        <w:rPr>
          <w:rFonts w:ascii="Aptos" w:hAnsi="Aptos"/>
        </w:rPr>
        <w:t>O veículo utilizado pela pessoa com deficiência não possui natureza de luxo ou ostentação patrimonial.</w:t>
      </w:r>
    </w:p>
    <w:p w14:paraId="23AD467F" w14:textId="77777777" w:rsidR="00AA3D49" w:rsidRDefault="006B460A" w:rsidP="00AA3D49">
      <w:pPr>
        <w:pStyle w:val="Corpodetexto"/>
        <w:spacing w:before="243" w:line="278" w:lineRule="auto"/>
        <w:ind w:right="361" w:firstLine="1134"/>
        <w:rPr>
          <w:rFonts w:ascii="Aptos" w:hAnsi="Aptos"/>
        </w:rPr>
      </w:pPr>
      <w:r w:rsidRPr="006B460A">
        <w:rPr>
          <w:rFonts w:ascii="Aptos" w:hAnsi="Aptos"/>
        </w:rPr>
        <w:t xml:space="preserve">Em inúmeros casos, o automóvel representa instrumento indispensável </w:t>
      </w:r>
      <w:r w:rsidRPr="006B460A">
        <w:rPr>
          <w:rFonts w:ascii="Aptos" w:hAnsi="Aptos"/>
        </w:rPr>
        <w:lastRenderedPageBreak/>
        <w:t>de</w:t>
      </w:r>
      <w:r w:rsidRPr="006B460A">
        <w:rPr>
          <w:rFonts w:ascii="Aptos" w:hAnsi="Aptos"/>
          <w:spacing w:val="26"/>
        </w:rPr>
        <w:t xml:space="preserve"> </w:t>
      </w:r>
      <w:r w:rsidRPr="006B460A">
        <w:rPr>
          <w:rFonts w:ascii="Aptos" w:hAnsi="Aptos"/>
        </w:rPr>
        <w:t>mobilidade,</w:t>
      </w:r>
      <w:r w:rsidRPr="006B460A">
        <w:rPr>
          <w:rFonts w:ascii="Aptos" w:hAnsi="Aptos"/>
          <w:spacing w:val="29"/>
        </w:rPr>
        <w:t xml:space="preserve"> </w:t>
      </w:r>
      <w:r w:rsidRPr="006B460A">
        <w:rPr>
          <w:rFonts w:ascii="Aptos" w:hAnsi="Aptos"/>
        </w:rPr>
        <w:t>acessibilidade,</w:t>
      </w:r>
      <w:r w:rsidRPr="006B460A">
        <w:rPr>
          <w:rFonts w:ascii="Aptos" w:hAnsi="Aptos"/>
          <w:spacing w:val="28"/>
        </w:rPr>
        <w:t xml:space="preserve"> </w:t>
      </w:r>
      <w:r w:rsidRPr="006B460A">
        <w:rPr>
          <w:rFonts w:ascii="Aptos" w:hAnsi="Aptos"/>
        </w:rPr>
        <w:t>continuidade</w:t>
      </w:r>
      <w:r w:rsidRPr="006B460A">
        <w:rPr>
          <w:rFonts w:ascii="Aptos" w:hAnsi="Aptos"/>
          <w:spacing w:val="28"/>
        </w:rPr>
        <w:t xml:space="preserve"> </w:t>
      </w:r>
      <w:r w:rsidRPr="006B460A">
        <w:rPr>
          <w:rFonts w:ascii="Aptos" w:hAnsi="Aptos"/>
        </w:rPr>
        <w:t>terapêutica,</w:t>
      </w:r>
      <w:r w:rsidRPr="006B460A">
        <w:rPr>
          <w:rFonts w:ascii="Aptos" w:hAnsi="Aptos"/>
          <w:spacing w:val="29"/>
        </w:rPr>
        <w:t xml:space="preserve"> </w:t>
      </w:r>
      <w:r w:rsidRPr="006B460A">
        <w:rPr>
          <w:rFonts w:ascii="Aptos" w:hAnsi="Aptos"/>
        </w:rPr>
        <w:t>inclusão</w:t>
      </w:r>
      <w:r w:rsidRPr="006B460A">
        <w:rPr>
          <w:rFonts w:ascii="Aptos" w:hAnsi="Aptos"/>
          <w:spacing w:val="28"/>
        </w:rPr>
        <w:t xml:space="preserve"> </w:t>
      </w:r>
      <w:r w:rsidRPr="006B460A">
        <w:rPr>
          <w:rFonts w:ascii="Aptos" w:hAnsi="Aptos"/>
        </w:rPr>
        <w:t>social</w:t>
      </w:r>
      <w:r w:rsidRPr="006B460A">
        <w:rPr>
          <w:rFonts w:ascii="Aptos" w:hAnsi="Aptos"/>
          <w:spacing w:val="30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31"/>
        </w:rPr>
        <w:t xml:space="preserve"> </w:t>
      </w:r>
      <w:r w:rsidRPr="006B460A">
        <w:rPr>
          <w:rFonts w:ascii="Aptos" w:hAnsi="Aptos"/>
          <w:spacing w:val="-2"/>
        </w:rPr>
        <w:t>deslocamento</w:t>
      </w:r>
      <w:r w:rsidR="00AA3D49">
        <w:rPr>
          <w:rFonts w:ascii="Aptos" w:hAnsi="Aptos"/>
        </w:rPr>
        <w:t xml:space="preserve"> </w:t>
      </w:r>
      <w:r w:rsidRPr="006B460A">
        <w:rPr>
          <w:rFonts w:ascii="Aptos" w:hAnsi="Aptos"/>
        </w:rPr>
        <w:t>para</w:t>
      </w:r>
      <w:r w:rsidRPr="006B460A">
        <w:rPr>
          <w:rFonts w:ascii="Aptos" w:hAnsi="Aptos"/>
          <w:spacing w:val="31"/>
        </w:rPr>
        <w:t xml:space="preserve"> </w:t>
      </w:r>
      <w:r w:rsidRPr="006B460A">
        <w:rPr>
          <w:rFonts w:ascii="Aptos" w:hAnsi="Aptos"/>
        </w:rPr>
        <w:t>consultas</w:t>
      </w:r>
      <w:r w:rsidRPr="006B460A">
        <w:rPr>
          <w:rFonts w:ascii="Aptos" w:hAnsi="Aptos"/>
          <w:spacing w:val="32"/>
        </w:rPr>
        <w:t xml:space="preserve"> </w:t>
      </w:r>
      <w:r w:rsidRPr="006B460A">
        <w:rPr>
          <w:rFonts w:ascii="Aptos" w:hAnsi="Aptos"/>
        </w:rPr>
        <w:t>médicas,</w:t>
      </w:r>
      <w:r w:rsidRPr="006B460A">
        <w:rPr>
          <w:rFonts w:ascii="Aptos" w:hAnsi="Aptos"/>
          <w:spacing w:val="35"/>
        </w:rPr>
        <w:t xml:space="preserve"> </w:t>
      </w:r>
      <w:r w:rsidRPr="006B460A">
        <w:rPr>
          <w:rFonts w:ascii="Aptos" w:hAnsi="Aptos"/>
        </w:rPr>
        <w:t>terapias,</w:t>
      </w:r>
      <w:r w:rsidRPr="006B460A">
        <w:rPr>
          <w:rFonts w:ascii="Aptos" w:hAnsi="Aptos"/>
          <w:spacing w:val="32"/>
        </w:rPr>
        <w:t xml:space="preserve"> </w:t>
      </w:r>
      <w:r w:rsidRPr="006B460A">
        <w:rPr>
          <w:rFonts w:ascii="Aptos" w:hAnsi="Aptos"/>
        </w:rPr>
        <w:t>exames,</w:t>
      </w:r>
      <w:r w:rsidRPr="006B460A">
        <w:rPr>
          <w:rFonts w:ascii="Aptos" w:hAnsi="Aptos"/>
          <w:spacing w:val="32"/>
        </w:rPr>
        <w:t xml:space="preserve"> </w:t>
      </w:r>
      <w:r w:rsidRPr="006B460A">
        <w:rPr>
          <w:rFonts w:ascii="Aptos" w:hAnsi="Aptos"/>
        </w:rPr>
        <w:t>atividades</w:t>
      </w:r>
      <w:r w:rsidRPr="006B460A">
        <w:rPr>
          <w:rFonts w:ascii="Aptos" w:hAnsi="Aptos"/>
          <w:spacing w:val="33"/>
        </w:rPr>
        <w:t xml:space="preserve"> </w:t>
      </w:r>
      <w:r w:rsidRPr="006B460A">
        <w:rPr>
          <w:rFonts w:ascii="Aptos" w:hAnsi="Aptos"/>
        </w:rPr>
        <w:t>escolares</w:t>
      </w:r>
      <w:r w:rsidRPr="006B460A">
        <w:rPr>
          <w:rFonts w:ascii="Aptos" w:hAnsi="Aptos"/>
          <w:spacing w:val="33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32"/>
        </w:rPr>
        <w:t xml:space="preserve"> </w:t>
      </w:r>
      <w:r w:rsidRPr="006B460A">
        <w:rPr>
          <w:rFonts w:ascii="Aptos" w:hAnsi="Aptos"/>
        </w:rPr>
        <w:t>demais</w:t>
      </w:r>
      <w:r w:rsidRPr="006B460A">
        <w:rPr>
          <w:rFonts w:ascii="Aptos" w:hAnsi="Aptos"/>
          <w:spacing w:val="35"/>
        </w:rPr>
        <w:t xml:space="preserve"> </w:t>
      </w:r>
      <w:r w:rsidRPr="006B460A">
        <w:rPr>
          <w:rFonts w:ascii="Aptos" w:hAnsi="Aptos"/>
        </w:rPr>
        <w:t>compromissos essenciais ao desenvolvimento do beneficiário.</w:t>
      </w:r>
    </w:p>
    <w:p w14:paraId="49762F75" w14:textId="77777777" w:rsidR="006B460A" w:rsidRPr="006B460A" w:rsidRDefault="006B460A" w:rsidP="00AA3D49">
      <w:pPr>
        <w:pStyle w:val="Corpodetexto"/>
        <w:spacing w:before="79" w:after="240" w:line="276" w:lineRule="auto"/>
        <w:ind w:firstLine="1134"/>
        <w:jc w:val="left"/>
        <w:rPr>
          <w:rFonts w:ascii="Aptos" w:hAnsi="Aptos"/>
        </w:rPr>
      </w:pPr>
      <w:r w:rsidRPr="006B460A">
        <w:rPr>
          <w:rFonts w:ascii="Aptos" w:hAnsi="Aptos"/>
        </w:rPr>
        <w:t>A utilização do veículo possui relação direta com saúde, inclusão, educação e dignidade da pessoa com deficiência.</w:t>
      </w:r>
    </w:p>
    <w:p w14:paraId="5607739E" w14:textId="77777777" w:rsidR="006B460A" w:rsidRPr="006B460A" w:rsidRDefault="006B460A" w:rsidP="006B460A">
      <w:pPr>
        <w:pStyle w:val="Ttulo3"/>
        <w:spacing w:before="1"/>
        <w:ind w:left="192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MODERNIZAÇÃO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POLÍTICA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TRIBUTÁRIA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NACIONAL</w:t>
      </w:r>
    </w:p>
    <w:p w14:paraId="76EB659D" w14:textId="77777777" w:rsidR="00AA3D49" w:rsidRDefault="006B460A" w:rsidP="00AA3D49">
      <w:pPr>
        <w:pStyle w:val="Corpodetexto"/>
        <w:spacing w:before="245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 xml:space="preserve">A presente proposta acompanha tendência legislativa nacional de atualização dos critérios econômicos de benefícios tributários destinados às pessoas com </w:t>
      </w:r>
      <w:r w:rsidRPr="006B460A">
        <w:rPr>
          <w:rFonts w:ascii="Aptos" w:hAnsi="Aptos"/>
          <w:spacing w:val="-2"/>
        </w:rPr>
        <w:t>deficiência.</w:t>
      </w:r>
    </w:p>
    <w:p w14:paraId="3FA6237C" w14:textId="77777777" w:rsidR="00AA3D49" w:rsidRDefault="006B460A" w:rsidP="00AA3D49">
      <w:pPr>
        <w:pStyle w:val="Corpodetexto"/>
        <w:spacing w:before="245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Diversas unidades da federação vêm debatendo ou implementando revisão dos antigos limites econômicos, justamente diante da reconhecida incompatibilidade entre os antigos tetos legais e a atual realidade do mercado automobilístico nacional.</w:t>
      </w:r>
    </w:p>
    <w:p w14:paraId="63AC11CE" w14:textId="77777777" w:rsidR="006B460A" w:rsidRPr="006B460A" w:rsidRDefault="006B460A" w:rsidP="00AA3D49">
      <w:pPr>
        <w:pStyle w:val="Corpodetexto"/>
        <w:spacing w:before="245" w:after="240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Busca-se harmonizar a política tributária estadual com os parâmetros inclusivos já reconhecidos pela legislação federal relativa aos benefícios tributários destinados às pessoas com deficiência.</w:t>
      </w:r>
    </w:p>
    <w:p w14:paraId="5B33E9CB" w14:textId="77777777" w:rsidR="006B460A" w:rsidRPr="006B460A" w:rsidRDefault="006B460A" w:rsidP="00AA3D49">
      <w:pPr>
        <w:pStyle w:val="Ttulo3"/>
        <w:spacing w:line="278" w:lineRule="auto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DOS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PARÂMETROS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ADOTADOS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EM</w:t>
      </w:r>
      <w:r w:rsidRPr="006B460A">
        <w:rPr>
          <w:rFonts w:ascii="Aptos" w:hAnsi="Aptos"/>
          <w:spacing w:val="-7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OUTRAS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UNIDADES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 xml:space="preserve">DA </w:t>
      </w:r>
      <w:r w:rsidRPr="006B460A">
        <w:rPr>
          <w:rFonts w:ascii="Aptos" w:hAnsi="Aptos"/>
          <w:spacing w:val="-2"/>
          <w:sz w:val="24"/>
          <w:szCs w:val="24"/>
        </w:rPr>
        <w:t>FEDERAÇÃO</w:t>
      </w:r>
    </w:p>
    <w:p w14:paraId="719D0867" w14:textId="77777777" w:rsidR="006B460A" w:rsidRPr="006B460A" w:rsidRDefault="006B460A" w:rsidP="00AA3D49">
      <w:pPr>
        <w:pStyle w:val="Corpodetexto"/>
        <w:spacing w:before="193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 xml:space="preserve">Diversos estados brasileiros vêm reconhecendo a necessidade de atualização dos critérios econômicos relacionados à isenção do IPVA para pessoas com </w:t>
      </w:r>
      <w:r w:rsidRPr="006B460A">
        <w:rPr>
          <w:rFonts w:ascii="Aptos" w:hAnsi="Aptos"/>
          <w:spacing w:val="-2"/>
        </w:rPr>
        <w:t>deficiência.</w:t>
      </w:r>
    </w:p>
    <w:p w14:paraId="30585AB2" w14:textId="77777777" w:rsidR="006B460A" w:rsidRPr="006B460A" w:rsidRDefault="006B460A" w:rsidP="00AA3D49">
      <w:pPr>
        <w:pStyle w:val="Corpodetexto"/>
        <w:spacing w:before="200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>Também se observa crescente adoção de modelos intermediários de tributação proporcional, conciliando inclusão social, acessibilidade, mobilidade e responsabilidade fiscal.</w:t>
      </w:r>
    </w:p>
    <w:p w14:paraId="489C1B22" w14:textId="77777777" w:rsidR="006B460A" w:rsidRPr="006B460A" w:rsidRDefault="006B460A" w:rsidP="00AA3D49">
      <w:pPr>
        <w:pStyle w:val="Corpodetexto"/>
        <w:spacing w:before="200" w:line="276" w:lineRule="auto"/>
        <w:ind w:right="358" w:firstLine="1134"/>
        <w:rPr>
          <w:rFonts w:ascii="Aptos" w:hAnsi="Aptos"/>
        </w:rPr>
      </w:pPr>
      <w:r w:rsidRPr="006B460A">
        <w:rPr>
          <w:rFonts w:ascii="Aptos" w:hAnsi="Aptos"/>
        </w:rPr>
        <w:t>A presente iniciativa acompanha essa evolução legislativa nacional, adequando a política tributária estadual maranhense aos princípios constitucionais da igualdade material, inclusão social e razoabilidade.</w:t>
      </w:r>
    </w:p>
    <w:p w14:paraId="27C9B13C" w14:textId="77777777" w:rsidR="006B460A" w:rsidRPr="006B460A" w:rsidRDefault="006B460A" w:rsidP="00AA3D49">
      <w:pPr>
        <w:pStyle w:val="Ttulo3"/>
        <w:spacing w:before="60" w:line="278" w:lineRule="auto"/>
        <w:ind w:left="3807" w:hanging="3807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8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COMPATIBILIDADE</w:t>
      </w:r>
      <w:r w:rsidRPr="006B460A">
        <w:rPr>
          <w:rFonts w:ascii="Aptos" w:hAnsi="Aptos"/>
          <w:spacing w:val="-8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COM</w:t>
      </w:r>
      <w:r w:rsidRPr="006B460A">
        <w:rPr>
          <w:rFonts w:ascii="Aptos" w:hAnsi="Aptos"/>
          <w:spacing w:val="-9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LEI</w:t>
      </w:r>
      <w:r w:rsidRPr="006B460A">
        <w:rPr>
          <w:rFonts w:ascii="Aptos" w:hAnsi="Aptos"/>
          <w:spacing w:val="-8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 xml:space="preserve">RESPONSABILIDADE </w:t>
      </w:r>
      <w:r w:rsidRPr="006B460A">
        <w:rPr>
          <w:rFonts w:ascii="Aptos" w:hAnsi="Aptos"/>
          <w:spacing w:val="-2"/>
          <w:sz w:val="24"/>
          <w:szCs w:val="24"/>
        </w:rPr>
        <w:t>FISCAL</w:t>
      </w:r>
    </w:p>
    <w:p w14:paraId="7FA10204" w14:textId="77777777" w:rsidR="006B460A" w:rsidRPr="006B460A" w:rsidRDefault="006B460A" w:rsidP="00AA3D49">
      <w:pPr>
        <w:pStyle w:val="Corpodetexto"/>
        <w:spacing w:before="193" w:line="276" w:lineRule="auto"/>
        <w:ind w:right="357" w:firstLine="1134"/>
        <w:rPr>
          <w:rFonts w:ascii="Aptos" w:hAnsi="Aptos"/>
        </w:rPr>
      </w:pP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presente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proposta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observa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os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princípios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da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proporcionalidade</w:t>
      </w:r>
      <w:r w:rsidRPr="006B460A">
        <w:rPr>
          <w:rFonts w:ascii="Aptos" w:hAnsi="Aptos"/>
          <w:spacing w:val="-15"/>
        </w:rPr>
        <w:t xml:space="preserve"> </w:t>
      </w:r>
      <w:r w:rsidRPr="006B460A">
        <w:rPr>
          <w:rFonts w:ascii="Aptos" w:hAnsi="Aptos"/>
        </w:rPr>
        <w:t>tributária e</w:t>
      </w:r>
      <w:r w:rsidRPr="006B460A">
        <w:rPr>
          <w:rFonts w:ascii="Aptos" w:hAnsi="Aptos"/>
          <w:spacing w:val="-8"/>
        </w:rPr>
        <w:t xml:space="preserve"> </w:t>
      </w:r>
      <w:r w:rsidRPr="006B460A">
        <w:rPr>
          <w:rFonts w:ascii="Aptos" w:hAnsi="Aptos"/>
        </w:rPr>
        <w:t>da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responsabilidade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fiscal,</w:t>
      </w:r>
      <w:r w:rsidRPr="006B460A">
        <w:rPr>
          <w:rFonts w:ascii="Aptos" w:hAnsi="Aptos"/>
          <w:spacing w:val="-3"/>
        </w:rPr>
        <w:t xml:space="preserve"> </w:t>
      </w:r>
      <w:r w:rsidRPr="006B460A">
        <w:rPr>
          <w:rFonts w:ascii="Aptos" w:hAnsi="Aptos"/>
        </w:rPr>
        <w:t>não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promovendo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renúncia</w:t>
      </w:r>
      <w:r w:rsidRPr="006B460A">
        <w:rPr>
          <w:rFonts w:ascii="Aptos" w:hAnsi="Aptos"/>
          <w:spacing w:val="-4"/>
        </w:rPr>
        <w:t xml:space="preserve"> </w:t>
      </w:r>
      <w:r w:rsidRPr="006B460A">
        <w:rPr>
          <w:rFonts w:ascii="Aptos" w:hAnsi="Aptos"/>
        </w:rPr>
        <w:t>irrestrita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-5"/>
        </w:rPr>
        <w:t xml:space="preserve"> </w:t>
      </w:r>
      <w:r w:rsidRPr="006B460A">
        <w:rPr>
          <w:rFonts w:ascii="Aptos" w:hAnsi="Aptos"/>
        </w:rPr>
        <w:t>integral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4"/>
        </w:rPr>
        <w:t xml:space="preserve"> </w:t>
      </w:r>
      <w:r w:rsidRPr="006B460A">
        <w:rPr>
          <w:rFonts w:ascii="Aptos" w:hAnsi="Aptos"/>
          <w:spacing w:val="-2"/>
        </w:rPr>
        <w:t>arrecadação.</w:t>
      </w:r>
    </w:p>
    <w:p w14:paraId="5ED74EA2" w14:textId="77777777" w:rsidR="006B460A" w:rsidRPr="006B460A" w:rsidRDefault="006B460A" w:rsidP="00AA3D49">
      <w:pPr>
        <w:pStyle w:val="Corpodetexto"/>
        <w:spacing w:before="201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 xml:space="preserve">O modelo adotado preserva parcialmente a arrecadação estadual por </w:t>
      </w:r>
      <w:r w:rsidRPr="006B460A">
        <w:rPr>
          <w:rFonts w:ascii="Aptos" w:hAnsi="Aptos"/>
        </w:rPr>
        <w:lastRenderedPageBreak/>
        <w:t xml:space="preserve">meio do regime de isenção parcial previsto para veículos de faixa superior, promovendo equilíbrio entre inclusão social e sustentabilidade financeira da política pública tributária </w:t>
      </w:r>
      <w:r w:rsidRPr="006B460A">
        <w:rPr>
          <w:rFonts w:ascii="Aptos" w:hAnsi="Aptos"/>
          <w:spacing w:val="-2"/>
        </w:rPr>
        <w:t>estadual.</w:t>
      </w:r>
    </w:p>
    <w:p w14:paraId="04F08E5F" w14:textId="77777777" w:rsidR="006B460A" w:rsidRPr="006B460A" w:rsidRDefault="006B460A" w:rsidP="00AA3D49">
      <w:pPr>
        <w:pStyle w:val="Corpodetexto"/>
        <w:spacing w:before="199" w:after="240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>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proposta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revela-se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financeiramente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proporcional e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compatível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com as diretrizes da Lei de Responsabilidade Fiscal.</w:t>
      </w:r>
    </w:p>
    <w:p w14:paraId="1B928D1C" w14:textId="77777777" w:rsidR="006B460A" w:rsidRPr="006B460A" w:rsidRDefault="006B460A" w:rsidP="00AA3D49">
      <w:pPr>
        <w:pStyle w:val="Ttulo3"/>
        <w:ind w:right="357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FUNDAMENTAÇÃO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CONSTITUCIONAL</w:t>
      </w:r>
      <w:r w:rsidRPr="006B460A">
        <w:rPr>
          <w:rFonts w:ascii="Aptos" w:hAnsi="Aptos"/>
          <w:spacing w:val="-1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12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LEGAL</w:t>
      </w:r>
    </w:p>
    <w:p w14:paraId="603C204B" w14:textId="77777777" w:rsidR="006B460A" w:rsidRPr="006B460A" w:rsidRDefault="006B460A" w:rsidP="00AA3D49">
      <w:pPr>
        <w:pStyle w:val="PargrafodaLista"/>
        <w:numPr>
          <w:ilvl w:val="0"/>
          <w:numId w:val="7"/>
        </w:numPr>
        <w:tabs>
          <w:tab w:val="left" w:pos="709"/>
        </w:tabs>
        <w:spacing w:before="248" w:line="271" w:lineRule="auto"/>
        <w:ind w:right="358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Constituição Federal de 1988 – arts. 1º, III; 3º, IV; 5º; 6º; 23, II; 24, XIV; 227 e 244;</w:t>
      </w:r>
    </w:p>
    <w:p w14:paraId="7DAFD521" w14:textId="77777777" w:rsidR="00AA3D49" w:rsidRDefault="006B460A" w:rsidP="00AA3D49">
      <w:pPr>
        <w:pStyle w:val="PargrafodaLista"/>
        <w:numPr>
          <w:ilvl w:val="0"/>
          <w:numId w:val="7"/>
        </w:numPr>
        <w:spacing w:before="9" w:line="271" w:lineRule="auto"/>
        <w:ind w:right="355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Lei</w:t>
      </w:r>
      <w:r w:rsidRPr="006B460A">
        <w:rPr>
          <w:rFonts w:ascii="Aptos" w:hAnsi="Aptos"/>
          <w:spacing w:val="3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Brasileira</w:t>
      </w:r>
      <w:r w:rsidRPr="006B460A">
        <w:rPr>
          <w:rFonts w:ascii="Aptos" w:hAnsi="Aptos"/>
          <w:spacing w:val="3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33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Inclusão</w:t>
      </w:r>
      <w:r w:rsidRPr="006B460A">
        <w:rPr>
          <w:rFonts w:ascii="Aptos" w:hAnsi="Aptos"/>
          <w:spacing w:val="3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3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Pessoa</w:t>
      </w:r>
      <w:r w:rsidRPr="006B460A">
        <w:rPr>
          <w:rFonts w:ascii="Aptos" w:hAnsi="Aptos"/>
          <w:spacing w:val="3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com</w:t>
      </w:r>
      <w:r w:rsidRPr="006B460A">
        <w:rPr>
          <w:rFonts w:ascii="Aptos" w:hAnsi="Aptos"/>
          <w:spacing w:val="3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Deficiência</w:t>
      </w:r>
      <w:r w:rsidRPr="006B460A">
        <w:rPr>
          <w:rFonts w:ascii="Aptos" w:hAnsi="Aptos"/>
          <w:spacing w:val="3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(Estatuto</w:t>
      </w:r>
      <w:r w:rsidRPr="006B460A">
        <w:rPr>
          <w:rFonts w:ascii="Aptos" w:hAnsi="Aptos"/>
          <w:spacing w:val="3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 Pessoa com Deficiência) – Lei nº 13.146/2015;</w:t>
      </w:r>
    </w:p>
    <w:p w14:paraId="5D9044CE" w14:textId="77777777" w:rsidR="006B460A" w:rsidRPr="00AA3D49" w:rsidRDefault="006B460A" w:rsidP="00AA3D49">
      <w:pPr>
        <w:pStyle w:val="PargrafodaLista"/>
        <w:numPr>
          <w:ilvl w:val="0"/>
          <w:numId w:val="7"/>
        </w:numPr>
        <w:spacing w:before="9" w:line="271" w:lineRule="auto"/>
        <w:ind w:right="355"/>
        <w:rPr>
          <w:rFonts w:ascii="Aptos" w:hAnsi="Aptos"/>
          <w:sz w:val="24"/>
          <w:szCs w:val="24"/>
        </w:rPr>
      </w:pPr>
      <w:r w:rsidRPr="00AA3D49">
        <w:rPr>
          <w:rFonts w:ascii="Aptos" w:hAnsi="Aptos"/>
          <w:sz w:val="24"/>
          <w:szCs w:val="24"/>
        </w:rPr>
        <w:t>Estatuto</w:t>
      </w:r>
      <w:r w:rsidRPr="00AA3D49">
        <w:rPr>
          <w:rFonts w:ascii="Aptos" w:hAnsi="Aptos"/>
          <w:spacing w:val="-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da</w:t>
      </w:r>
      <w:r w:rsidRPr="00AA3D49">
        <w:rPr>
          <w:rFonts w:ascii="Aptos" w:hAnsi="Aptos"/>
          <w:spacing w:val="-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Criança</w:t>
      </w:r>
      <w:r w:rsidRPr="00AA3D49">
        <w:rPr>
          <w:rFonts w:ascii="Aptos" w:hAnsi="Aptos"/>
          <w:spacing w:val="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e</w:t>
      </w:r>
      <w:r w:rsidRPr="00AA3D49">
        <w:rPr>
          <w:rFonts w:ascii="Aptos" w:hAnsi="Aptos"/>
          <w:spacing w:val="-2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do</w:t>
      </w:r>
      <w:r w:rsidRPr="00AA3D49">
        <w:rPr>
          <w:rFonts w:ascii="Aptos" w:hAnsi="Aptos"/>
          <w:spacing w:val="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Adolescente</w:t>
      </w:r>
      <w:r w:rsidRPr="00AA3D49">
        <w:rPr>
          <w:rFonts w:ascii="Aptos" w:hAnsi="Aptos"/>
          <w:spacing w:val="-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– Lei</w:t>
      </w:r>
      <w:r w:rsidRPr="00AA3D49">
        <w:rPr>
          <w:rFonts w:ascii="Aptos" w:hAnsi="Aptos"/>
          <w:spacing w:val="-1"/>
          <w:sz w:val="24"/>
          <w:szCs w:val="24"/>
        </w:rPr>
        <w:t xml:space="preserve"> </w:t>
      </w:r>
      <w:r w:rsidRPr="00AA3D49">
        <w:rPr>
          <w:rFonts w:ascii="Aptos" w:hAnsi="Aptos"/>
          <w:sz w:val="24"/>
          <w:szCs w:val="24"/>
        </w:rPr>
        <w:t>nº</w:t>
      </w:r>
      <w:r w:rsidRPr="00AA3D49">
        <w:rPr>
          <w:rFonts w:ascii="Aptos" w:hAnsi="Aptos"/>
          <w:spacing w:val="-1"/>
          <w:sz w:val="24"/>
          <w:szCs w:val="24"/>
        </w:rPr>
        <w:t xml:space="preserve"> </w:t>
      </w:r>
      <w:r w:rsidRPr="00AA3D49">
        <w:rPr>
          <w:rFonts w:ascii="Aptos" w:hAnsi="Aptos"/>
          <w:spacing w:val="-2"/>
          <w:sz w:val="24"/>
          <w:szCs w:val="24"/>
        </w:rPr>
        <w:t>8.069/1990;</w:t>
      </w:r>
    </w:p>
    <w:p w14:paraId="02AC6962" w14:textId="77777777" w:rsidR="006B460A" w:rsidRPr="006B460A" w:rsidRDefault="006B460A" w:rsidP="00AA3D49">
      <w:pPr>
        <w:pStyle w:val="PargrafodaLista"/>
        <w:numPr>
          <w:ilvl w:val="0"/>
          <w:numId w:val="7"/>
        </w:numPr>
        <w:spacing w:before="43" w:line="271" w:lineRule="auto"/>
        <w:ind w:right="360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Princípios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constitucionais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dignidade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pessoa humana,</w:t>
      </w:r>
      <w:r w:rsidRPr="006B460A">
        <w:rPr>
          <w:rFonts w:ascii="Aptos" w:hAnsi="Aptos"/>
          <w:spacing w:val="-2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igualdade material, razoabilidade, proporcionalidade e função social da tributação;</w:t>
      </w:r>
    </w:p>
    <w:p w14:paraId="2B538036" w14:textId="77777777" w:rsidR="006B460A" w:rsidRPr="00AA3D49" w:rsidRDefault="006B460A" w:rsidP="00AA3D49">
      <w:pPr>
        <w:pStyle w:val="PargrafodaLista"/>
        <w:numPr>
          <w:ilvl w:val="0"/>
          <w:numId w:val="7"/>
        </w:numPr>
        <w:spacing w:after="240" w:line="273" w:lineRule="auto"/>
        <w:ind w:right="359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Diretrizes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constitucionais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inclusão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social,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acessibilidade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1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proteção integral da pessoa com deficiência.</w:t>
      </w:r>
    </w:p>
    <w:p w14:paraId="3D6A6685" w14:textId="77777777" w:rsidR="006B460A" w:rsidRPr="006B460A" w:rsidRDefault="006B460A" w:rsidP="00AA3D49">
      <w:pPr>
        <w:pStyle w:val="Ttulo3"/>
        <w:ind w:right="361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EXEMPLOS</w:t>
      </w:r>
      <w:r w:rsidRPr="006B460A">
        <w:rPr>
          <w:rFonts w:ascii="Aptos" w:hAnsi="Aptos"/>
          <w:spacing w:val="-11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-7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VEÍCULOS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E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REALIDADE</w:t>
      </w:r>
      <w:r w:rsidRPr="006B460A">
        <w:rPr>
          <w:rFonts w:ascii="Aptos" w:hAnsi="Aptos"/>
          <w:spacing w:val="-7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DE</w:t>
      </w:r>
      <w:r w:rsidRPr="006B460A">
        <w:rPr>
          <w:rFonts w:ascii="Aptos" w:hAnsi="Aptos"/>
          <w:spacing w:val="-4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MERCADO</w:t>
      </w:r>
    </w:p>
    <w:p w14:paraId="35EBD110" w14:textId="77777777" w:rsidR="006B460A" w:rsidRPr="006B460A" w:rsidRDefault="006B460A" w:rsidP="00AA3D49">
      <w:pPr>
        <w:pStyle w:val="Corpodetexto"/>
        <w:spacing w:before="243" w:line="276" w:lineRule="auto"/>
        <w:ind w:right="357" w:firstLine="993"/>
        <w:rPr>
          <w:rFonts w:ascii="Aptos" w:hAnsi="Aptos"/>
        </w:rPr>
      </w:pPr>
      <w:r w:rsidRPr="006B460A">
        <w:rPr>
          <w:rFonts w:ascii="Aptos" w:hAnsi="Aptos"/>
        </w:rPr>
        <w:t>Atualmente, diversos veículos automáticos considerados básicos e adequados à mobilidade da pessoa com deficiência possuem valores significativamente superiores aos antigos limites econômicos historicamente utilizados para concessão da isenção do IPVA.</w:t>
      </w:r>
    </w:p>
    <w:p w14:paraId="32C01700" w14:textId="77777777" w:rsidR="00AA3D49" w:rsidRDefault="006B460A" w:rsidP="00AA3D49">
      <w:pPr>
        <w:pStyle w:val="Corpodetexto"/>
        <w:spacing w:before="200" w:line="276" w:lineRule="auto"/>
        <w:ind w:right="357" w:firstLine="993"/>
        <w:rPr>
          <w:rFonts w:ascii="Aptos" w:hAnsi="Aptos"/>
        </w:rPr>
      </w:pPr>
      <w:r w:rsidRPr="006B460A">
        <w:rPr>
          <w:rFonts w:ascii="Aptos" w:hAnsi="Aptos"/>
        </w:rPr>
        <w:t>A realidade contemporânea do mercado automobilístico demonstra que veículos automáticos, acessíveis e minimamente seguros frequentemente ultrapassam os antigos tetos financeiros, tornando a política pública tributária materialmente ineficaz.</w:t>
      </w:r>
    </w:p>
    <w:p w14:paraId="0E3F19B8" w14:textId="77777777" w:rsidR="006B460A" w:rsidRPr="006B460A" w:rsidRDefault="006B460A" w:rsidP="00AA3D49">
      <w:pPr>
        <w:pStyle w:val="Corpodetexto"/>
        <w:spacing w:before="200" w:line="276" w:lineRule="auto"/>
        <w:ind w:right="357" w:firstLine="993"/>
        <w:rPr>
          <w:rFonts w:ascii="Aptos" w:hAnsi="Aptos"/>
        </w:rPr>
      </w:pPr>
      <w:r w:rsidRPr="006B460A">
        <w:rPr>
          <w:rFonts w:ascii="Aptos" w:hAnsi="Aptos"/>
        </w:rPr>
        <w:t>A presente proposta busca justamente adequar a legislação estadual à realidade econômica atual do setor automotivo brasileiro.</w:t>
      </w:r>
    </w:p>
    <w:p w14:paraId="25CA5C98" w14:textId="77777777" w:rsidR="006B460A" w:rsidRPr="006B460A" w:rsidRDefault="006B460A" w:rsidP="00AA3D49">
      <w:pPr>
        <w:pStyle w:val="Corpodetexto"/>
        <w:spacing w:line="276" w:lineRule="auto"/>
        <w:ind w:firstLine="0"/>
        <w:rPr>
          <w:rFonts w:ascii="Aptos" w:hAnsi="Aptos"/>
        </w:rPr>
        <w:sectPr w:rsidR="006B460A" w:rsidRPr="006B460A" w:rsidSect="006B460A">
          <w:headerReference w:type="default" r:id="rId7"/>
          <w:pgSz w:w="12240" w:h="15840"/>
          <w:pgMar w:top="1380" w:right="1440" w:bottom="280" w:left="1800" w:header="720" w:footer="720" w:gutter="0"/>
          <w:cols w:space="720"/>
        </w:sectPr>
      </w:pPr>
    </w:p>
    <w:p w14:paraId="5F4F0843" w14:textId="77777777" w:rsidR="006B460A" w:rsidRPr="006B460A" w:rsidRDefault="006B460A" w:rsidP="00AA3D49">
      <w:pPr>
        <w:pStyle w:val="Ttulo3"/>
        <w:spacing w:before="63"/>
        <w:ind w:right="361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lastRenderedPageBreak/>
        <w:t>QUADRO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COMPARATIVO</w:t>
      </w:r>
      <w:r w:rsidRPr="006B460A">
        <w:rPr>
          <w:rFonts w:ascii="Aptos" w:hAnsi="Aptos"/>
          <w:spacing w:val="-10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PROPOSTA</w:t>
      </w:r>
    </w:p>
    <w:p w14:paraId="75FCD265" w14:textId="77777777" w:rsidR="006B460A" w:rsidRPr="006B460A" w:rsidRDefault="006B460A" w:rsidP="006B460A">
      <w:pPr>
        <w:pStyle w:val="Ttulo4"/>
        <w:tabs>
          <w:tab w:val="left" w:pos="4306"/>
        </w:tabs>
        <w:spacing w:before="245"/>
        <w:ind w:right="163"/>
        <w:rPr>
          <w:rFonts w:ascii="Aptos" w:hAnsi="Aptos"/>
        </w:rPr>
      </w:pPr>
      <w:r w:rsidRPr="006B460A">
        <w:rPr>
          <w:rFonts w:ascii="Aptos" w:hAnsi="Aptos"/>
        </w:rPr>
        <w:t>MODELO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  <w:spacing w:val="-2"/>
        </w:rPr>
        <w:t>ANTERIOR</w:t>
      </w:r>
      <w:r w:rsidRPr="006B460A">
        <w:rPr>
          <w:rFonts w:ascii="Aptos" w:hAnsi="Aptos"/>
        </w:rPr>
        <w:tab/>
      </w:r>
      <w:r w:rsidRPr="006B460A">
        <w:rPr>
          <w:rFonts w:ascii="Aptos" w:hAnsi="Aptos"/>
          <w:color w:val="ED0000"/>
        </w:rPr>
        <w:t>MODELO</w:t>
      </w:r>
      <w:r w:rsidRPr="006B460A">
        <w:rPr>
          <w:rFonts w:ascii="Aptos" w:hAnsi="Aptos"/>
          <w:color w:val="ED0000"/>
          <w:spacing w:val="-3"/>
        </w:rPr>
        <w:t xml:space="preserve"> </w:t>
      </w:r>
      <w:r w:rsidRPr="006B460A">
        <w:rPr>
          <w:rFonts w:ascii="Aptos" w:hAnsi="Aptos"/>
          <w:color w:val="ED0000"/>
          <w:spacing w:val="-2"/>
        </w:rPr>
        <w:t>PROPOSTO</w:t>
      </w:r>
    </w:p>
    <w:p w14:paraId="7F2067A5" w14:textId="77777777" w:rsidR="006B460A" w:rsidRPr="006B460A" w:rsidRDefault="006B460A" w:rsidP="006B460A">
      <w:pPr>
        <w:pStyle w:val="Corpodetexto"/>
        <w:tabs>
          <w:tab w:val="left" w:pos="4611"/>
        </w:tabs>
        <w:spacing w:before="240" w:line="451" w:lineRule="auto"/>
        <w:ind w:left="108" w:right="1149" w:firstLine="0"/>
        <w:jc w:val="left"/>
        <w:rPr>
          <w:rFonts w:ascii="Aptos" w:hAnsi="Aptos"/>
        </w:rPr>
      </w:pPr>
      <w:r w:rsidRPr="006B460A">
        <w:rPr>
          <w:rFonts w:ascii="Aptos" w:hAnsi="Aptos"/>
        </w:rPr>
        <w:t>Até R$ 70 mil – isenção integral</w:t>
      </w:r>
      <w:r w:rsidRPr="006B460A">
        <w:rPr>
          <w:rFonts w:ascii="Aptos" w:hAnsi="Aptos"/>
        </w:rPr>
        <w:tab/>
      </w:r>
      <w:r w:rsidRPr="006B460A">
        <w:rPr>
          <w:rFonts w:ascii="Aptos" w:hAnsi="Aptos"/>
          <w:color w:val="ED0000"/>
        </w:rPr>
        <w:t>Até</w:t>
      </w:r>
      <w:r w:rsidRPr="006B460A">
        <w:rPr>
          <w:rFonts w:ascii="Aptos" w:hAnsi="Aptos"/>
          <w:color w:val="ED0000"/>
          <w:spacing w:val="-8"/>
        </w:rPr>
        <w:t xml:space="preserve"> </w:t>
      </w:r>
      <w:r w:rsidRPr="006B460A">
        <w:rPr>
          <w:rFonts w:ascii="Aptos" w:hAnsi="Aptos"/>
          <w:color w:val="ED0000"/>
        </w:rPr>
        <w:t>R$</w:t>
      </w:r>
      <w:r w:rsidRPr="006B460A">
        <w:rPr>
          <w:rFonts w:ascii="Aptos" w:hAnsi="Aptos"/>
          <w:color w:val="ED0000"/>
          <w:spacing w:val="-7"/>
        </w:rPr>
        <w:t xml:space="preserve"> </w:t>
      </w:r>
      <w:r w:rsidRPr="006B460A">
        <w:rPr>
          <w:rFonts w:ascii="Aptos" w:hAnsi="Aptos"/>
          <w:color w:val="ED0000"/>
        </w:rPr>
        <w:t>120</w:t>
      </w:r>
      <w:r w:rsidRPr="006B460A">
        <w:rPr>
          <w:rFonts w:ascii="Aptos" w:hAnsi="Aptos"/>
          <w:color w:val="ED0000"/>
          <w:spacing w:val="-7"/>
        </w:rPr>
        <w:t xml:space="preserve"> </w:t>
      </w:r>
      <w:r w:rsidRPr="006B460A">
        <w:rPr>
          <w:rFonts w:ascii="Aptos" w:hAnsi="Aptos"/>
          <w:color w:val="ED0000"/>
        </w:rPr>
        <w:t>mil</w:t>
      </w:r>
      <w:r w:rsidRPr="006B460A">
        <w:rPr>
          <w:rFonts w:ascii="Aptos" w:hAnsi="Aptos"/>
          <w:color w:val="ED0000"/>
          <w:spacing w:val="-7"/>
        </w:rPr>
        <w:t xml:space="preserve"> </w:t>
      </w:r>
      <w:r w:rsidRPr="006B460A">
        <w:rPr>
          <w:rFonts w:ascii="Aptos" w:hAnsi="Aptos"/>
          <w:color w:val="ED0000"/>
        </w:rPr>
        <w:t>–</w:t>
      </w:r>
      <w:r w:rsidRPr="006B460A">
        <w:rPr>
          <w:rFonts w:ascii="Aptos" w:hAnsi="Aptos"/>
          <w:color w:val="ED0000"/>
          <w:spacing w:val="-7"/>
        </w:rPr>
        <w:t xml:space="preserve"> </w:t>
      </w:r>
      <w:r w:rsidRPr="006B460A">
        <w:rPr>
          <w:rFonts w:ascii="Aptos" w:hAnsi="Aptos"/>
          <w:color w:val="ED0000"/>
        </w:rPr>
        <w:t>isenção</w:t>
      </w:r>
      <w:r w:rsidRPr="006B460A">
        <w:rPr>
          <w:rFonts w:ascii="Aptos" w:hAnsi="Aptos"/>
          <w:color w:val="ED0000"/>
          <w:spacing w:val="-7"/>
        </w:rPr>
        <w:t xml:space="preserve"> </w:t>
      </w:r>
      <w:r w:rsidRPr="006B460A">
        <w:rPr>
          <w:rFonts w:ascii="Aptos" w:hAnsi="Aptos"/>
          <w:color w:val="ED0000"/>
        </w:rPr>
        <w:t xml:space="preserve">integral </w:t>
      </w:r>
      <w:r w:rsidRPr="006B460A">
        <w:rPr>
          <w:rFonts w:ascii="Aptos" w:hAnsi="Aptos"/>
        </w:rPr>
        <w:t>Até R$ 100 mil – isenção parcial</w:t>
      </w:r>
      <w:r w:rsidRPr="006B460A">
        <w:rPr>
          <w:rFonts w:ascii="Aptos" w:hAnsi="Aptos"/>
        </w:rPr>
        <w:tab/>
      </w:r>
      <w:r w:rsidRPr="006B460A">
        <w:rPr>
          <w:rFonts w:ascii="Aptos" w:hAnsi="Aptos"/>
          <w:color w:val="ED0000"/>
        </w:rPr>
        <w:t>Até R$ 150 mil – isenção parcial</w:t>
      </w:r>
    </w:p>
    <w:p w14:paraId="193527FE" w14:textId="77777777" w:rsidR="006B460A" w:rsidRPr="006B460A" w:rsidRDefault="006B460A" w:rsidP="006B460A">
      <w:pPr>
        <w:pStyle w:val="Corpodetexto"/>
        <w:tabs>
          <w:tab w:val="left" w:pos="4611"/>
        </w:tabs>
        <w:spacing w:line="273" w:lineRule="exact"/>
        <w:ind w:left="108" w:firstLine="0"/>
        <w:jc w:val="left"/>
        <w:rPr>
          <w:rFonts w:ascii="Aptos" w:hAnsi="Aptos"/>
        </w:rPr>
      </w:pPr>
      <w:r w:rsidRPr="006B460A">
        <w:rPr>
          <w:rFonts w:ascii="Aptos" w:hAnsi="Aptos"/>
        </w:rPr>
        <w:t>Ausência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2"/>
        </w:rPr>
        <w:t xml:space="preserve"> </w:t>
      </w:r>
      <w:r w:rsidRPr="006B460A">
        <w:rPr>
          <w:rFonts w:ascii="Aptos" w:hAnsi="Aptos"/>
        </w:rPr>
        <w:t xml:space="preserve">atualização </w:t>
      </w:r>
      <w:r w:rsidRPr="006B460A">
        <w:rPr>
          <w:rFonts w:ascii="Aptos" w:hAnsi="Aptos"/>
          <w:spacing w:val="-2"/>
        </w:rPr>
        <w:t>automática</w:t>
      </w:r>
      <w:r w:rsidRPr="006B460A">
        <w:rPr>
          <w:rFonts w:ascii="Aptos" w:hAnsi="Aptos"/>
        </w:rPr>
        <w:tab/>
      </w:r>
      <w:r w:rsidRPr="006B460A">
        <w:rPr>
          <w:rFonts w:ascii="Aptos" w:hAnsi="Aptos"/>
          <w:color w:val="ED0000"/>
        </w:rPr>
        <w:t>Atualização</w:t>
      </w:r>
      <w:r w:rsidRPr="006B460A">
        <w:rPr>
          <w:rFonts w:ascii="Aptos" w:hAnsi="Aptos"/>
          <w:color w:val="ED0000"/>
          <w:spacing w:val="-4"/>
        </w:rPr>
        <w:t xml:space="preserve"> </w:t>
      </w:r>
      <w:r w:rsidRPr="006B460A">
        <w:rPr>
          <w:rFonts w:ascii="Aptos" w:hAnsi="Aptos"/>
          <w:color w:val="ED0000"/>
        </w:rPr>
        <w:t>anual</w:t>
      </w:r>
      <w:r w:rsidRPr="006B460A">
        <w:rPr>
          <w:rFonts w:ascii="Aptos" w:hAnsi="Aptos"/>
          <w:color w:val="ED0000"/>
          <w:spacing w:val="-1"/>
        </w:rPr>
        <w:t xml:space="preserve"> </w:t>
      </w:r>
      <w:r w:rsidRPr="006B460A">
        <w:rPr>
          <w:rFonts w:ascii="Aptos" w:hAnsi="Aptos"/>
          <w:color w:val="ED0000"/>
        </w:rPr>
        <w:t>automática</w:t>
      </w:r>
      <w:r w:rsidRPr="006B460A">
        <w:rPr>
          <w:rFonts w:ascii="Aptos" w:hAnsi="Aptos"/>
          <w:color w:val="ED0000"/>
          <w:spacing w:val="-3"/>
        </w:rPr>
        <w:t xml:space="preserve"> </w:t>
      </w:r>
      <w:r w:rsidRPr="006B460A">
        <w:rPr>
          <w:rFonts w:ascii="Aptos" w:hAnsi="Aptos"/>
          <w:color w:val="ED0000"/>
        </w:rPr>
        <w:t>pelo</w:t>
      </w:r>
      <w:r w:rsidRPr="006B460A">
        <w:rPr>
          <w:rFonts w:ascii="Aptos" w:hAnsi="Aptos"/>
          <w:color w:val="ED0000"/>
          <w:spacing w:val="1"/>
        </w:rPr>
        <w:t xml:space="preserve"> </w:t>
      </w:r>
      <w:r w:rsidRPr="006B460A">
        <w:rPr>
          <w:rFonts w:ascii="Aptos" w:hAnsi="Aptos"/>
          <w:color w:val="ED0000"/>
          <w:spacing w:val="-4"/>
        </w:rPr>
        <w:t>IPCA</w:t>
      </w:r>
    </w:p>
    <w:p w14:paraId="274C0947" w14:textId="77777777" w:rsidR="006B460A" w:rsidRPr="006B460A" w:rsidRDefault="006B460A" w:rsidP="006B460A">
      <w:pPr>
        <w:pStyle w:val="Corpodetexto"/>
        <w:tabs>
          <w:tab w:val="left" w:pos="4611"/>
          <w:tab w:val="left" w:pos="5962"/>
          <w:tab w:val="left" w:pos="6339"/>
          <w:tab w:val="left" w:pos="7490"/>
        </w:tabs>
        <w:spacing w:before="243"/>
        <w:ind w:left="108" w:firstLine="0"/>
        <w:jc w:val="left"/>
        <w:rPr>
          <w:rFonts w:ascii="Aptos" w:hAnsi="Aptos"/>
        </w:rPr>
      </w:pPr>
      <w:r w:rsidRPr="006B460A">
        <w:rPr>
          <w:rFonts w:ascii="Aptos" w:hAnsi="Aptos"/>
        </w:rPr>
        <w:t>Modelo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incompatível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com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</w:rPr>
        <w:t>mercado</w:t>
      </w:r>
      <w:r w:rsidRPr="006B460A">
        <w:rPr>
          <w:rFonts w:ascii="Aptos" w:hAnsi="Aptos"/>
          <w:spacing w:val="-1"/>
        </w:rPr>
        <w:t xml:space="preserve"> </w:t>
      </w:r>
      <w:r w:rsidRPr="006B460A">
        <w:rPr>
          <w:rFonts w:ascii="Aptos" w:hAnsi="Aptos"/>
          <w:spacing w:val="-4"/>
        </w:rPr>
        <w:t>atual</w:t>
      </w:r>
      <w:r w:rsidRPr="006B460A">
        <w:rPr>
          <w:rFonts w:ascii="Aptos" w:hAnsi="Aptos"/>
        </w:rPr>
        <w:tab/>
      </w:r>
      <w:r w:rsidRPr="006B460A">
        <w:rPr>
          <w:rFonts w:ascii="Aptos" w:hAnsi="Aptos"/>
          <w:color w:val="ED0000"/>
          <w:spacing w:val="-2"/>
        </w:rPr>
        <w:t>Adequação</w:t>
      </w:r>
      <w:r w:rsidRPr="006B460A">
        <w:rPr>
          <w:rFonts w:ascii="Aptos" w:hAnsi="Aptos"/>
          <w:color w:val="ED0000"/>
        </w:rPr>
        <w:tab/>
      </w:r>
      <w:r w:rsidRPr="006B460A">
        <w:rPr>
          <w:rFonts w:ascii="Aptos" w:hAnsi="Aptos"/>
          <w:color w:val="ED0000"/>
          <w:spacing w:val="-10"/>
        </w:rPr>
        <w:t>à</w:t>
      </w:r>
      <w:r w:rsidRPr="006B460A">
        <w:rPr>
          <w:rFonts w:ascii="Aptos" w:hAnsi="Aptos"/>
          <w:color w:val="ED0000"/>
        </w:rPr>
        <w:tab/>
      </w:r>
      <w:r w:rsidRPr="006B460A">
        <w:rPr>
          <w:rFonts w:ascii="Aptos" w:hAnsi="Aptos"/>
          <w:color w:val="ED0000"/>
          <w:spacing w:val="-2"/>
        </w:rPr>
        <w:t>realidade</w:t>
      </w:r>
      <w:r w:rsidRPr="006B460A">
        <w:rPr>
          <w:rFonts w:ascii="Aptos" w:hAnsi="Aptos"/>
          <w:color w:val="ED0000"/>
        </w:rPr>
        <w:tab/>
      </w:r>
      <w:r w:rsidRPr="006B460A">
        <w:rPr>
          <w:rFonts w:ascii="Aptos" w:hAnsi="Aptos"/>
          <w:color w:val="ED0000"/>
          <w:spacing w:val="-2"/>
        </w:rPr>
        <w:t>econômica</w:t>
      </w:r>
    </w:p>
    <w:p w14:paraId="2B0C9FA4" w14:textId="77777777" w:rsidR="006B460A" w:rsidRPr="006B460A" w:rsidRDefault="006B460A" w:rsidP="00AA3D49">
      <w:pPr>
        <w:pStyle w:val="Corpodetexto"/>
        <w:spacing w:before="41" w:after="240"/>
        <w:ind w:left="4611" w:firstLine="0"/>
        <w:jc w:val="left"/>
        <w:rPr>
          <w:rFonts w:ascii="Aptos" w:hAnsi="Aptos"/>
        </w:rPr>
      </w:pPr>
      <w:r w:rsidRPr="006B460A">
        <w:rPr>
          <w:rFonts w:ascii="Aptos" w:hAnsi="Aptos"/>
          <w:color w:val="ED0000"/>
          <w:spacing w:val="-2"/>
        </w:rPr>
        <w:t>contemporânea</w:t>
      </w:r>
    </w:p>
    <w:p w14:paraId="1E552EEC" w14:textId="77777777" w:rsidR="006B460A" w:rsidRPr="006B460A" w:rsidRDefault="006B460A" w:rsidP="00AA3D49">
      <w:pPr>
        <w:pStyle w:val="Ttulo3"/>
        <w:ind w:right="359"/>
        <w:jc w:val="left"/>
        <w:rPr>
          <w:rFonts w:ascii="Aptos" w:hAnsi="Aptos"/>
          <w:sz w:val="24"/>
          <w:szCs w:val="24"/>
        </w:rPr>
      </w:pPr>
      <w:r w:rsidRPr="006B460A">
        <w:rPr>
          <w:rFonts w:ascii="Aptos" w:hAnsi="Aptos"/>
          <w:sz w:val="24"/>
          <w:szCs w:val="24"/>
        </w:rPr>
        <w:t>IMPACTO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SOCIAL</w:t>
      </w:r>
      <w:r w:rsidRPr="006B460A">
        <w:rPr>
          <w:rFonts w:ascii="Aptos" w:hAnsi="Aptos"/>
          <w:spacing w:val="-5"/>
          <w:sz w:val="24"/>
          <w:szCs w:val="24"/>
        </w:rPr>
        <w:t xml:space="preserve"> </w:t>
      </w:r>
      <w:r w:rsidRPr="006B460A">
        <w:rPr>
          <w:rFonts w:ascii="Aptos" w:hAnsi="Aptos"/>
          <w:sz w:val="24"/>
          <w:szCs w:val="24"/>
        </w:rPr>
        <w:t>DA</w:t>
      </w:r>
      <w:r w:rsidRPr="006B460A">
        <w:rPr>
          <w:rFonts w:ascii="Aptos" w:hAnsi="Aptos"/>
          <w:spacing w:val="-6"/>
          <w:sz w:val="24"/>
          <w:szCs w:val="24"/>
        </w:rPr>
        <w:t xml:space="preserve"> </w:t>
      </w:r>
      <w:r w:rsidRPr="006B460A">
        <w:rPr>
          <w:rFonts w:ascii="Aptos" w:hAnsi="Aptos"/>
          <w:spacing w:val="-2"/>
          <w:sz w:val="24"/>
          <w:szCs w:val="24"/>
        </w:rPr>
        <w:t>PROPOSTA</w:t>
      </w:r>
    </w:p>
    <w:p w14:paraId="44F5CD21" w14:textId="77777777" w:rsidR="006B460A" w:rsidRPr="006B460A" w:rsidRDefault="006B460A" w:rsidP="00AA3D49">
      <w:pPr>
        <w:pStyle w:val="Corpodetexto"/>
        <w:spacing w:before="246" w:line="276" w:lineRule="auto"/>
        <w:ind w:right="360" w:firstLine="1134"/>
        <w:rPr>
          <w:rFonts w:ascii="Aptos" w:hAnsi="Aptos"/>
        </w:rPr>
      </w:pPr>
      <w:r w:rsidRPr="006B460A">
        <w:rPr>
          <w:rFonts w:ascii="Aptos" w:hAnsi="Aptos"/>
        </w:rPr>
        <w:t>A atualização dos limites econômicos da isenção do IPVA permitirá maior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efetividade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das</w:t>
      </w:r>
      <w:r w:rsidRPr="006B460A">
        <w:rPr>
          <w:rFonts w:ascii="Aptos" w:hAnsi="Aptos"/>
          <w:spacing w:val="-9"/>
        </w:rPr>
        <w:t xml:space="preserve"> </w:t>
      </w:r>
      <w:r w:rsidRPr="006B460A">
        <w:rPr>
          <w:rFonts w:ascii="Aptos" w:hAnsi="Aptos"/>
        </w:rPr>
        <w:t>políticas</w:t>
      </w:r>
      <w:r w:rsidRPr="006B460A">
        <w:rPr>
          <w:rFonts w:ascii="Aptos" w:hAnsi="Aptos"/>
          <w:spacing w:val="-9"/>
        </w:rPr>
        <w:t xml:space="preserve"> </w:t>
      </w:r>
      <w:r w:rsidRPr="006B460A">
        <w:rPr>
          <w:rFonts w:ascii="Aptos" w:hAnsi="Aptos"/>
        </w:rPr>
        <w:t>públicas</w:t>
      </w:r>
      <w:r w:rsidRPr="006B460A">
        <w:rPr>
          <w:rFonts w:ascii="Aptos" w:hAnsi="Aptos"/>
          <w:spacing w:val="-9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inclusão,</w:t>
      </w:r>
      <w:r w:rsidRPr="006B460A">
        <w:rPr>
          <w:rFonts w:ascii="Aptos" w:hAnsi="Aptos"/>
          <w:spacing w:val="-9"/>
        </w:rPr>
        <w:t xml:space="preserve"> </w:t>
      </w:r>
      <w:r w:rsidRPr="006B460A">
        <w:rPr>
          <w:rFonts w:ascii="Aptos" w:hAnsi="Aptos"/>
        </w:rPr>
        <w:t>acessibilidade</w:t>
      </w:r>
      <w:r w:rsidRPr="006B460A">
        <w:rPr>
          <w:rFonts w:ascii="Aptos" w:hAnsi="Aptos"/>
          <w:spacing w:val="-11"/>
        </w:rPr>
        <w:t xml:space="preserve"> </w:t>
      </w:r>
      <w:r w:rsidRPr="006B460A">
        <w:rPr>
          <w:rFonts w:ascii="Aptos" w:hAnsi="Aptos"/>
        </w:rPr>
        <w:t>e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mobilidade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da</w:t>
      </w:r>
      <w:r w:rsidRPr="006B460A">
        <w:rPr>
          <w:rFonts w:ascii="Aptos" w:hAnsi="Aptos"/>
          <w:spacing w:val="-10"/>
        </w:rPr>
        <w:t xml:space="preserve"> </w:t>
      </w:r>
      <w:r w:rsidRPr="006B460A">
        <w:rPr>
          <w:rFonts w:ascii="Aptos" w:hAnsi="Aptos"/>
        </w:rPr>
        <w:t>pessoa com deficiência no Estado do Maranhão.</w:t>
      </w:r>
    </w:p>
    <w:p w14:paraId="24CB4A13" w14:textId="77777777" w:rsidR="006B460A" w:rsidRPr="006B460A" w:rsidRDefault="006B460A" w:rsidP="00AA3D49">
      <w:pPr>
        <w:pStyle w:val="Corpodetexto"/>
        <w:spacing w:before="200" w:line="276" w:lineRule="auto"/>
        <w:ind w:right="359" w:firstLine="1134"/>
        <w:rPr>
          <w:rFonts w:ascii="Aptos" w:hAnsi="Aptos"/>
        </w:rPr>
      </w:pPr>
      <w:r w:rsidRPr="006B460A">
        <w:rPr>
          <w:rFonts w:ascii="Aptos" w:hAnsi="Aptos"/>
        </w:rPr>
        <w:t xml:space="preserve">A proposta busca impedir exclusão indireta de famílias que atualmente não conseguem acessar o benefício em razão da evidente defasagem dos antigos tetos </w:t>
      </w:r>
      <w:r w:rsidRPr="006B460A">
        <w:rPr>
          <w:rFonts w:ascii="Aptos" w:hAnsi="Aptos"/>
          <w:spacing w:val="-2"/>
        </w:rPr>
        <w:t>econômicos.</w:t>
      </w:r>
    </w:p>
    <w:p w14:paraId="25E581A3" w14:textId="77777777" w:rsidR="006B460A" w:rsidRPr="006B460A" w:rsidRDefault="006B460A" w:rsidP="00AA3D49">
      <w:pPr>
        <w:pStyle w:val="Corpodetexto"/>
        <w:spacing w:before="200" w:line="276" w:lineRule="auto"/>
        <w:ind w:firstLine="1134"/>
        <w:jc w:val="left"/>
        <w:rPr>
          <w:rFonts w:ascii="Aptos" w:hAnsi="Aptos"/>
        </w:rPr>
      </w:pPr>
      <w:r w:rsidRPr="006B460A">
        <w:rPr>
          <w:rFonts w:ascii="Aptos" w:hAnsi="Aptos"/>
        </w:rPr>
        <w:t>A medida também fortalece a continuidade terapêutica, educacional e</w:t>
      </w:r>
      <w:r w:rsidRPr="006B460A">
        <w:rPr>
          <w:rFonts w:ascii="Aptos" w:hAnsi="Aptos"/>
          <w:spacing w:val="40"/>
        </w:rPr>
        <w:t xml:space="preserve"> </w:t>
      </w:r>
      <w:r w:rsidRPr="006B460A">
        <w:rPr>
          <w:rFonts w:ascii="Aptos" w:hAnsi="Aptos"/>
        </w:rPr>
        <w:t>assistencial</w:t>
      </w:r>
      <w:r w:rsidRPr="006B460A">
        <w:rPr>
          <w:rFonts w:ascii="Aptos" w:hAnsi="Aptos"/>
          <w:spacing w:val="79"/>
        </w:rPr>
        <w:t xml:space="preserve"> </w:t>
      </w:r>
      <w:r w:rsidRPr="006B460A">
        <w:rPr>
          <w:rFonts w:ascii="Aptos" w:hAnsi="Aptos"/>
        </w:rPr>
        <w:t>de</w:t>
      </w:r>
      <w:r w:rsidRPr="006B460A">
        <w:rPr>
          <w:rFonts w:ascii="Aptos" w:hAnsi="Aptos"/>
          <w:spacing w:val="78"/>
        </w:rPr>
        <w:t xml:space="preserve"> </w:t>
      </w:r>
      <w:r w:rsidRPr="006B460A">
        <w:rPr>
          <w:rFonts w:ascii="Aptos" w:hAnsi="Aptos"/>
        </w:rPr>
        <w:t>pessoas</w:t>
      </w:r>
      <w:r w:rsidRPr="006B460A">
        <w:rPr>
          <w:rFonts w:ascii="Aptos" w:hAnsi="Aptos"/>
          <w:spacing w:val="51"/>
          <w:w w:val="150"/>
        </w:rPr>
        <w:t xml:space="preserve"> </w:t>
      </w:r>
      <w:r w:rsidRPr="006B460A">
        <w:rPr>
          <w:rFonts w:ascii="Aptos" w:hAnsi="Aptos"/>
        </w:rPr>
        <w:t>com</w:t>
      </w:r>
      <w:r w:rsidRPr="006B460A">
        <w:rPr>
          <w:rFonts w:ascii="Aptos" w:hAnsi="Aptos"/>
          <w:spacing w:val="79"/>
        </w:rPr>
        <w:t xml:space="preserve"> </w:t>
      </w:r>
      <w:r w:rsidRPr="006B460A">
        <w:rPr>
          <w:rFonts w:ascii="Aptos" w:hAnsi="Aptos"/>
        </w:rPr>
        <w:t>deficiência</w:t>
      </w:r>
      <w:r w:rsidRPr="006B460A">
        <w:rPr>
          <w:rFonts w:ascii="Aptos" w:hAnsi="Aptos"/>
          <w:spacing w:val="78"/>
        </w:rPr>
        <w:t xml:space="preserve"> </w:t>
      </w:r>
      <w:r w:rsidRPr="006B460A">
        <w:rPr>
          <w:rFonts w:ascii="Aptos" w:hAnsi="Aptos"/>
        </w:rPr>
        <w:t>que</w:t>
      </w:r>
      <w:r w:rsidRPr="006B460A">
        <w:rPr>
          <w:rFonts w:ascii="Aptos" w:hAnsi="Aptos"/>
          <w:spacing w:val="50"/>
          <w:w w:val="150"/>
        </w:rPr>
        <w:t xml:space="preserve"> </w:t>
      </w:r>
      <w:r w:rsidRPr="006B460A">
        <w:rPr>
          <w:rFonts w:ascii="Aptos" w:hAnsi="Aptos"/>
        </w:rPr>
        <w:t>demandam</w:t>
      </w:r>
      <w:r w:rsidRPr="006B460A">
        <w:rPr>
          <w:rFonts w:ascii="Aptos" w:hAnsi="Aptos"/>
          <w:spacing w:val="79"/>
        </w:rPr>
        <w:t xml:space="preserve"> </w:t>
      </w:r>
      <w:r w:rsidRPr="006B460A">
        <w:rPr>
          <w:rFonts w:ascii="Aptos" w:hAnsi="Aptos"/>
        </w:rPr>
        <w:t>acompanhamento</w:t>
      </w:r>
      <w:r w:rsidRPr="006B460A">
        <w:rPr>
          <w:rFonts w:ascii="Aptos" w:hAnsi="Aptos"/>
          <w:spacing w:val="80"/>
        </w:rPr>
        <w:t xml:space="preserve"> </w:t>
      </w:r>
      <w:r w:rsidRPr="006B460A">
        <w:rPr>
          <w:rFonts w:ascii="Aptos" w:hAnsi="Aptos"/>
          <w:spacing w:val="-2"/>
        </w:rPr>
        <w:t>contínuo.</w:t>
      </w:r>
    </w:p>
    <w:p w14:paraId="70AB0FAC" w14:textId="77777777" w:rsidR="00C9376F" w:rsidRPr="00F00476" w:rsidRDefault="00C9376F" w:rsidP="00F00476">
      <w:pPr>
        <w:pStyle w:val="SemEspaamento"/>
        <w:spacing w:line="360" w:lineRule="auto"/>
        <w:jc w:val="both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</w:p>
    <w:p w14:paraId="6D8521EF" w14:textId="77777777" w:rsidR="00FB6655" w:rsidRPr="00F00476" w:rsidRDefault="00FB6655" w:rsidP="00F00476">
      <w:pPr>
        <w:pStyle w:val="SemEspaamento"/>
        <w:spacing w:line="360" w:lineRule="au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</w:p>
    <w:p w14:paraId="2773AFC2" w14:textId="77777777" w:rsidR="00C9376F" w:rsidRPr="00F00476" w:rsidRDefault="00835E3A" w:rsidP="00AA3D49">
      <w:pPr>
        <w:pStyle w:val="SemEspaamento"/>
        <w:jc w:val="center"/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</w:pPr>
      <w:r w:rsidRPr="00F00476">
        <w:rPr>
          <w:rFonts w:ascii="Aptos" w:eastAsia="Times New Roman" w:hAnsi="Aptos" w:cs="Tahoma"/>
          <w:b/>
          <w:color w:val="000000"/>
          <w:sz w:val="24"/>
          <w:szCs w:val="24"/>
          <w:lang w:eastAsia="pt-BR"/>
        </w:rPr>
        <w:t>HELENA DUAILIBE</w:t>
      </w:r>
    </w:p>
    <w:p w14:paraId="1C2A688A" w14:textId="77777777" w:rsidR="00C9376F" w:rsidRPr="00F00476" w:rsidRDefault="00C9376F" w:rsidP="00AA3D49">
      <w:pPr>
        <w:pStyle w:val="SemEspaamento"/>
        <w:jc w:val="center"/>
        <w:rPr>
          <w:rFonts w:ascii="Aptos" w:eastAsia="Times New Roman" w:hAnsi="Aptos" w:cs="Tahoma"/>
          <w:color w:val="000000"/>
          <w:sz w:val="24"/>
          <w:szCs w:val="24"/>
          <w:lang w:eastAsia="pt-BR"/>
        </w:rPr>
      </w:pPr>
      <w:r w:rsidRPr="00F00476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>Deputad</w:t>
      </w:r>
      <w:r w:rsidR="00835E3A" w:rsidRPr="00F00476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>a</w:t>
      </w:r>
      <w:r w:rsidRPr="00F00476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 xml:space="preserve"> Estadual</w:t>
      </w:r>
    </w:p>
    <w:p w14:paraId="21F93F6A" w14:textId="77777777" w:rsidR="00455790" w:rsidRPr="00F00476" w:rsidRDefault="00C9376F" w:rsidP="00AA3D49">
      <w:pPr>
        <w:pStyle w:val="SemEspaamento"/>
        <w:jc w:val="center"/>
        <w:rPr>
          <w:rFonts w:ascii="Aptos" w:eastAsia="Times New Roman" w:hAnsi="Aptos" w:cs="Tahoma"/>
          <w:color w:val="000000"/>
          <w:sz w:val="24"/>
          <w:szCs w:val="24"/>
          <w:lang w:eastAsia="pt-BR"/>
        </w:rPr>
      </w:pPr>
      <w:r w:rsidRPr="00F00476">
        <w:rPr>
          <w:rFonts w:ascii="Aptos" w:eastAsia="Times New Roman" w:hAnsi="Aptos" w:cs="Tahoma"/>
          <w:color w:val="000000"/>
          <w:sz w:val="24"/>
          <w:szCs w:val="24"/>
          <w:lang w:eastAsia="pt-BR"/>
        </w:rPr>
        <w:t>Assembleia Legislativa do Estado do Maranhão</w:t>
      </w:r>
    </w:p>
    <w:p w14:paraId="720291B5" w14:textId="77777777" w:rsidR="001501C1" w:rsidRPr="00F04DD4" w:rsidRDefault="001501C1" w:rsidP="003E0059">
      <w:pPr>
        <w:pStyle w:val="SemEspaamento"/>
        <w:rPr>
          <w:rFonts w:ascii="Times New Roman" w:hAnsi="Times New Roman"/>
          <w:b/>
          <w:sz w:val="24"/>
          <w:szCs w:val="24"/>
          <w:u w:val="single"/>
        </w:rPr>
      </w:pPr>
    </w:p>
    <w:sectPr w:rsidR="001501C1" w:rsidRPr="00F04DD4" w:rsidSect="00F00476">
      <w:headerReference w:type="default" r:id="rId8"/>
      <w:pgSz w:w="11906" w:h="16838"/>
      <w:pgMar w:top="1417" w:right="1133" w:bottom="1135" w:left="155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B23E9" w14:textId="77777777" w:rsidR="005D29BC" w:rsidRDefault="005D29BC" w:rsidP="003B5FE7">
      <w:pPr>
        <w:pStyle w:val="SemEspaamento"/>
      </w:pPr>
      <w:r>
        <w:separator/>
      </w:r>
    </w:p>
  </w:endnote>
  <w:endnote w:type="continuationSeparator" w:id="0">
    <w:p w14:paraId="002D6266" w14:textId="77777777" w:rsidR="005D29BC" w:rsidRDefault="005D29BC" w:rsidP="003B5FE7">
      <w:pPr>
        <w:pStyle w:val="SemEspaamen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2F5A1" w14:textId="77777777" w:rsidR="005D29BC" w:rsidRDefault="005D29BC" w:rsidP="003B5FE7">
      <w:pPr>
        <w:pStyle w:val="SemEspaamento"/>
      </w:pPr>
      <w:r>
        <w:separator/>
      </w:r>
    </w:p>
  </w:footnote>
  <w:footnote w:type="continuationSeparator" w:id="0">
    <w:p w14:paraId="413E2E94" w14:textId="77777777" w:rsidR="005D29BC" w:rsidRDefault="005D29BC" w:rsidP="003B5FE7">
      <w:pPr>
        <w:pStyle w:val="SemEspaamen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EDA38" w14:textId="77777777" w:rsidR="00AA3D49" w:rsidRDefault="00AA3D49" w:rsidP="00AA3D49">
    <w:pPr>
      <w:pStyle w:val="Cabealho"/>
      <w:jc w:val="center"/>
    </w:pPr>
    <w:r w:rsidRPr="00AA3D49">
      <w:rPr>
        <w:rFonts w:ascii="Times New Roman" w:hAnsi="Times New Roman"/>
        <w:noProof/>
      </w:rPr>
      <w:pict w14:anchorId="26AFAA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75pt;height:64.5pt;visibility:visible">
          <v:imagedata r:id="rId1" o:title=""/>
        </v:shape>
      </w:pict>
    </w:r>
  </w:p>
  <w:p w14:paraId="3E169679" w14:textId="77777777" w:rsidR="00AA3D49" w:rsidRPr="00C051BB" w:rsidRDefault="00AA3D49" w:rsidP="00AA3D4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03976AD0" w14:textId="77777777" w:rsidR="00AA3D49" w:rsidRPr="00C051BB" w:rsidRDefault="00AA3D49" w:rsidP="00AA3D49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Helena Duailibe</w:t>
    </w:r>
  </w:p>
  <w:p w14:paraId="62E972A5" w14:textId="77777777" w:rsidR="00AA3D49" w:rsidRDefault="00AA3D4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5409" w14:textId="77777777" w:rsidR="007E5D7B" w:rsidRDefault="007E5D7B" w:rsidP="007E5D7B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 w:rsidR="00F00476">
      <w:rPr>
        <w:noProof/>
      </w:rPr>
      <w:pict w14:anchorId="57DCF4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Resultado de imagem para brasÃ£o do maranhÃ£o" style="width:63.75pt;height:63.75pt">
          <v:imagedata r:id="rId1" r:href="rId2"/>
        </v:shape>
      </w:pict>
    </w:r>
    <w:r>
      <w:fldChar w:fldCharType="end"/>
    </w:r>
  </w:p>
  <w:p w14:paraId="12D79073" w14:textId="77777777" w:rsidR="007E5D7B" w:rsidRPr="00F00476" w:rsidRDefault="007E5D7B" w:rsidP="007E5D7B">
    <w:pPr>
      <w:pStyle w:val="Cabealho"/>
      <w:jc w:val="center"/>
      <w:rPr>
        <w:rFonts w:ascii="Aptos" w:hAnsi="Aptos" w:cs="Calibri"/>
        <w:b/>
      </w:rPr>
    </w:pPr>
    <w:r w:rsidRPr="00F00476">
      <w:rPr>
        <w:rFonts w:ascii="Aptos" w:hAnsi="Aptos" w:cs="Calibri"/>
        <w:b/>
      </w:rPr>
      <w:t>ESTADO DO MARANHÃO</w:t>
    </w:r>
  </w:p>
  <w:p w14:paraId="72CD4193" w14:textId="77777777" w:rsidR="007E5D7B" w:rsidRPr="00F00476" w:rsidRDefault="007E5D7B" w:rsidP="007E5D7B">
    <w:pPr>
      <w:pStyle w:val="Cabealho"/>
      <w:jc w:val="center"/>
      <w:rPr>
        <w:rFonts w:ascii="Aptos" w:hAnsi="Aptos" w:cs="Calibri"/>
        <w:b/>
      </w:rPr>
    </w:pPr>
    <w:r w:rsidRPr="00F00476">
      <w:rPr>
        <w:rFonts w:ascii="Aptos" w:hAnsi="Aptos" w:cs="Calibri"/>
        <w:b/>
      </w:rPr>
      <w:t>ASSEMBLEIA LEGISLATIVA</w:t>
    </w:r>
  </w:p>
  <w:p w14:paraId="47598E47" w14:textId="77777777" w:rsidR="007E5D7B" w:rsidRPr="00F00476" w:rsidRDefault="007E5D7B" w:rsidP="007E5D7B">
    <w:pPr>
      <w:pStyle w:val="Cabealho"/>
      <w:pBdr>
        <w:bottom w:val="single" w:sz="12" w:space="1" w:color="auto"/>
      </w:pBdr>
      <w:jc w:val="center"/>
      <w:rPr>
        <w:rFonts w:ascii="Aptos" w:hAnsi="Aptos" w:cs="Calibri"/>
        <w:b/>
      </w:rPr>
    </w:pPr>
    <w:r w:rsidRPr="00F00476">
      <w:rPr>
        <w:rFonts w:ascii="Aptos" w:hAnsi="Aptos" w:cs="Calibri"/>
        <w:b/>
      </w:rPr>
      <w:t>GABINETE D</w:t>
    </w:r>
    <w:r w:rsidR="00835E3A" w:rsidRPr="00F00476">
      <w:rPr>
        <w:rFonts w:ascii="Aptos" w:hAnsi="Aptos" w:cs="Calibri"/>
        <w:b/>
      </w:rPr>
      <w:t xml:space="preserve">A </w:t>
    </w:r>
    <w:r w:rsidRPr="00F00476">
      <w:rPr>
        <w:rFonts w:ascii="Aptos" w:hAnsi="Aptos" w:cs="Calibri"/>
        <w:b/>
      </w:rPr>
      <w:t xml:space="preserve">DEP. </w:t>
    </w:r>
    <w:r w:rsidR="00835E3A" w:rsidRPr="00F00476">
      <w:rPr>
        <w:rFonts w:ascii="Aptos" w:hAnsi="Aptos" w:cs="Calibri"/>
        <w:b/>
      </w:rPr>
      <w:t>DRA. HELENA DUAILIBE</w:t>
    </w:r>
  </w:p>
  <w:p w14:paraId="51B40698" w14:textId="77777777" w:rsidR="00F00476" w:rsidRPr="00D3428E" w:rsidRDefault="00F00476" w:rsidP="003B5FE7">
    <w:pPr>
      <w:pStyle w:val="Cabealho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63BBA"/>
    <w:multiLevelType w:val="hybridMultilevel"/>
    <w:tmpl w:val="D10C74F4"/>
    <w:lvl w:ilvl="0" w:tplc="2B863B2E">
      <w:start w:val="58"/>
      <w:numFmt w:val="bullet"/>
      <w:lvlText w:val=""/>
      <w:lvlJc w:val="left"/>
      <w:pPr>
        <w:ind w:left="106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3ED23C4E"/>
    <w:multiLevelType w:val="multilevel"/>
    <w:tmpl w:val="7CCE5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380E6E"/>
    <w:multiLevelType w:val="hybridMultilevel"/>
    <w:tmpl w:val="D1E83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833CF"/>
    <w:multiLevelType w:val="hybridMultilevel"/>
    <w:tmpl w:val="AAC8481E"/>
    <w:lvl w:ilvl="0" w:tplc="1B980F74">
      <w:numFmt w:val="bullet"/>
      <w:lvlText w:val="•"/>
      <w:lvlJc w:val="left"/>
      <w:pPr>
        <w:ind w:left="1846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8DA691E">
      <w:numFmt w:val="bullet"/>
      <w:lvlText w:val="•"/>
      <w:lvlJc w:val="left"/>
      <w:pPr>
        <w:ind w:left="2556" w:hanging="144"/>
      </w:pPr>
      <w:rPr>
        <w:rFonts w:hint="default"/>
        <w:lang w:val="pt-PT" w:eastAsia="en-US" w:bidi="ar-SA"/>
      </w:rPr>
    </w:lvl>
    <w:lvl w:ilvl="2" w:tplc="441C73FA">
      <w:numFmt w:val="bullet"/>
      <w:lvlText w:val="•"/>
      <w:lvlJc w:val="left"/>
      <w:pPr>
        <w:ind w:left="3272" w:hanging="144"/>
      </w:pPr>
      <w:rPr>
        <w:rFonts w:hint="default"/>
        <w:lang w:val="pt-PT" w:eastAsia="en-US" w:bidi="ar-SA"/>
      </w:rPr>
    </w:lvl>
    <w:lvl w:ilvl="3" w:tplc="C4347118">
      <w:numFmt w:val="bullet"/>
      <w:lvlText w:val="•"/>
      <w:lvlJc w:val="left"/>
      <w:pPr>
        <w:ind w:left="3988" w:hanging="144"/>
      </w:pPr>
      <w:rPr>
        <w:rFonts w:hint="default"/>
        <w:lang w:val="pt-PT" w:eastAsia="en-US" w:bidi="ar-SA"/>
      </w:rPr>
    </w:lvl>
    <w:lvl w:ilvl="4" w:tplc="06A0769E">
      <w:numFmt w:val="bullet"/>
      <w:lvlText w:val="•"/>
      <w:lvlJc w:val="left"/>
      <w:pPr>
        <w:ind w:left="4704" w:hanging="144"/>
      </w:pPr>
      <w:rPr>
        <w:rFonts w:hint="default"/>
        <w:lang w:val="pt-PT" w:eastAsia="en-US" w:bidi="ar-SA"/>
      </w:rPr>
    </w:lvl>
    <w:lvl w:ilvl="5" w:tplc="F8069A3A">
      <w:numFmt w:val="bullet"/>
      <w:lvlText w:val="•"/>
      <w:lvlJc w:val="left"/>
      <w:pPr>
        <w:ind w:left="5420" w:hanging="144"/>
      </w:pPr>
      <w:rPr>
        <w:rFonts w:hint="default"/>
        <w:lang w:val="pt-PT" w:eastAsia="en-US" w:bidi="ar-SA"/>
      </w:rPr>
    </w:lvl>
    <w:lvl w:ilvl="6" w:tplc="178CB7D2">
      <w:numFmt w:val="bullet"/>
      <w:lvlText w:val="•"/>
      <w:lvlJc w:val="left"/>
      <w:pPr>
        <w:ind w:left="6136" w:hanging="144"/>
      </w:pPr>
      <w:rPr>
        <w:rFonts w:hint="default"/>
        <w:lang w:val="pt-PT" w:eastAsia="en-US" w:bidi="ar-SA"/>
      </w:rPr>
    </w:lvl>
    <w:lvl w:ilvl="7" w:tplc="8B8C1314">
      <w:numFmt w:val="bullet"/>
      <w:lvlText w:val="•"/>
      <w:lvlJc w:val="left"/>
      <w:pPr>
        <w:ind w:left="6852" w:hanging="144"/>
      </w:pPr>
      <w:rPr>
        <w:rFonts w:hint="default"/>
        <w:lang w:val="pt-PT" w:eastAsia="en-US" w:bidi="ar-SA"/>
      </w:rPr>
    </w:lvl>
    <w:lvl w:ilvl="8" w:tplc="543620A8">
      <w:numFmt w:val="bullet"/>
      <w:lvlText w:val="•"/>
      <w:lvlJc w:val="left"/>
      <w:pPr>
        <w:ind w:left="7568" w:hanging="144"/>
      </w:pPr>
      <w:rPr>
        <w:rFonts w:hint="default"/>
        <w:lang w:val="pt-PT" w:eastAsia="en-US" w:bidi="ar-SA"/>
      </w:rPr>
    </w:lvl>
  </w:abstractNum>
  <w:abstractNum w:abstractNumId="4" w15:restartNumberingAfterBreak="0">
    <w:nsid w:val="661E6995"/>
    <w:multiLevelType w:val="hybridMultilevel"/>
    <w:tmpl w:val="AA48FD14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663018B1"/>
    <w:multiLevelType w:val="hybridMultilevel"/>
    <w:tmpl w:val="A1941A1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3734B92"/>
    <w:multiLevelType w:val="hybridMultilevel"/>
    <w:tmpl w:val="6E54FA56"/>
    <w:lvl w:ilvl="0" w:tplc="438A9A18">
      <w:numFmt w:val="bullet"/>
      <w:lvlText w:val=""/>
      <w:lvlJc w:val="left"/>
      <w:pPr>
        <w:ind w:left="36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186B126">
      <w:numFmt w:val="bullet"/>
      <w:lvlText w:val="•"/>
      <w:lvlJc w:val="left"/>
      <w:pPr>
        <w:ind w:left="1224" w:hanging="284"/>
      </w:pPr>
      <w:rPr>
        <w:rFonts w:hint="default"/>
        <w:lang w:val="pt-PT" w:eastAsia="en-US" w:bidi="ar-SA"/>
      </w:rPr>
    </w:lvl>
    <w:lvl w:ilvl="2" w:tplc="9B3AB05A">
      <w:numFmt w:val="bullet"/>
      <w:lvlText w:val="•"/>
      <w:lvlJc w:val="left"/>
      <w:pPr>
        <w:ind w:left="2088" w:hanging="284"/>
      </w:pPr>
      <w:rPr>
        <w:rFonts w:hint="default"/>
        <w:lang w:val="pt-PT" w:eastAsia="en-US" w:bidi="ar-SA"/>
      </w:rPr>
    </w:lvl>
    <w:lvl w:ilvl="3" w:tplc="E9A29922">
      <w:numFmt w:val="bullet"/>
      <w:lvlText w:val="•"/>
      <w:lvlJc w:val="left"/>
      <w:pPr>
        <w:ind w:left="2952" w:hanging="284"/>
      </w:pPr>
      <w:rPr>
        <w:rFonts w:hint="default"/>
        <w:lang w:val="pt-PT" w:eastAsia="en-US" w:bidi="ar-SA"/>
      </w:rPr>
    </w:lvl>
    <w:lvl w:ilvl="4" w:tplc="234EB01C">
      <w:numFmt w:val="bullet"/>
      <w:lvlText w:val="•"/>
      <w:lvlJc w:val="left"/>
      <w:pPr>
        <w:ind w:left="3816" w:hanging="284"/>
      </w:pPr>
      <w:rPr>
        <w:rFonts w:hint="default"/>
        <w:lang w:val="pt-PT" w:eastAsia="en-US" w:bidi="ar-SA"/>
      </w:rPr>
    </w:lvl>
    <w:lvl w:ilvl="5" w:tplc="D58CF4FC">
      <w:numFmt w:val="bullet"/>
      <w:lvlText w:val="•"/>
      <w:lvlJc w:val="left"/>
      <w:pPr>
        <w:ind w:left="4680" w:hanging="284"/>
      </w:pPr>
      <w:rPr>
        <w:rFonts w:hint="default"/>
        <w:lang w:val="pt-PT" w:eastAsia="en-US" w:bidi="ar-SA"/>
      </w:rPr>
    </w:lvl>
    <w:lvl w:ilvl="6" w:tplc="27C2B7E0">
      <w:numFmt w:val="bullet"/>
      <w:lvlText w:val="•"/>
      <w:lvlJc w:val="left"/>
      <w:pPr>
        <w:ind w:left="5544" w:hanging="284"/>
      </w:pPr>
      <w:rPr>
        <w:rFonts w:hint="default"/>
        <w:lang w:val="pt-PT" w:eastAsia="en-US" w:bidi="ar-SA"/>
      </w:rPr>
    </w:lvl>
    <w:lvl w:ilvl="7" w:tplc="B04AAF66">
      <w:numFmt w:val="bullet"/>
      <w:lvlText w:val="•"/>
      <w:lvlJc w:val="left"/>
      <w:pPr>
        <w:ind w:left="6408" w:hanging="284"/>
      </w:pPr>
      <w:rPr>
        <w:rFonts w:hint="default"/>
        <w:lang w:val="pt-PT" w:eastAsia="en-US" w:bidi="ar-SA"/>
      </w:rPr>
    </w:lvl>
    <w:lvl w:ilvl="8" w:tplc="64884FE0">
      <w:numFmt w:val="bullet"/>
      <w:lvlText w:val="•"/>
      <w:lvlJc w:val="left"/>
      <w:pPr>
        <w:ind w:left="7272" w:hanging="284"/>
      </w:pPr>
      <w:rPr>
        <w:rFonts w:hint="default"/>
        <w:lang w:val="pt-PT" w:eastAsia="en-US" w:bidi="ar-SA"/>
      </w:rPr>
    </w:lvl>
  </w:abstractNum>
  <w:num w:numId="1" w16cid:durableId="1748990366">
    <w:abstractNumId w:val="5"/>
  </w:num>
  <w:num w:numId="2" w16cid:durableId="1872303705">
    <w:abstractNumId w:val="1"/>
  </w:num>
  <w:num w:numId="3" w16cid:durableId="296299066">
    <w:abstractNumId w:val="0"/>
  </w:num>
  <w:num w:numId="4" w16cid:durableId="615907552">
    <w:abstractNumId w:val="4"/>
  </w:num>
  <w:num w:numId="5" w16cid:durableId="1166943609">
    <w:abstractNumId w:val="6"/>
  </w:num>
  <w:num w:numId="6" w16cid:durableId="1282035682">
    <w:abstractNumId w:val="3"/>
  </w:num>
  <w:num w:numId="7" w16cid:durableId="1639187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7EB"/>
    <w:rsid w:val="0000264D"/>
    <w:rsid w:val="0001237D"/>
    <w:rsid w:val="00060941"/>
    <w:rsid w:val="000748D0"/>
    <w:rsid w:val="00086E40"/>
    <w:rsid w:val="000B3D55"/>
    <w:rsid w:val="00114DB0"/>
    <w:rsid w:val="00134F9F"/>
    <w:rsid w:val="00145878"/>
    <w:rsid w:val="001501C1"/>
    <w:rsid w:val="001525EB"/>
    <w:rsid w:val="00154722"/>
    <w:rsid w:val="00186C30"/>
    <w:rsid w:val="001A41B5"/>
    <w:rsid w:val="001B3B91"/>
    <w:rsid w:val="001E4F47"/>
    <w:rsid w:val="0021254C"/>
    <w:rsid w:val="00225753"/>
    <w:rsid w:val="00237A4C"/>
    <w:rsid w:val="002641EA"/>
    <w:rsid w:val="00273410"/>
    <w:rsid w:val="002875F4"/>
    <w:rsid w:val="00292CE5"/>
    <w:rsid w:val="002D06DF"/>
    <w:rsid w:val="002F54D7"/>
    <w:rsid w:val="003022B0"/>
    <w:rsid w:val="00313C91"/>
    <w:rsid w:val="00314162"/>
    <w:rsid w:val="00363494"/>
    <w:rsid w:val="003711B7"/>
    <w:rsid w:val="00373842"/>
    <w:rsid w:val="003A17EB"/>
    <w:rsid w:val="003A7DE0"/>
    <w:rsid w:val="003B5FE7"/>
    <w:rsid w:val="003E0059"/>
    <w:rsid w:val="003E4B3E"/>
    <w:rsid w:val="003E4B7A"/>
    <w:rsid w:val="003E5CBD"/>
    <w:rsid w:val="003E782C"/>
    <w:rsid w:val="003F6540"/>
    <w:rsid w:val="00412B47"/>
    <w:rsid w:val="00425429"/>
    <w:rsid w:val="004333C4"/>
    <w:rsid w:val="00455790"/>
    <w:rsid w:val="00464E71"/>
    <w:rsid w:val="00475426"/>
    <w:rsid w:val="00491959"/>
    <w:rsid w:val="004A0F53"/>
    <w:rsid w:val="004B482D"/>
    <w:rsid w:val="004C2523"/>
    <w:rsid w:val="004D2DF1"/>
    <w:rsid w:val="004E3F9E"/>
    <w:rsid w:val="004F4280"/>
    <w:rsid w:val="004F5BD4"/>
    <w:rsid w:val="00542BBA"/>
    <w:rsid w:val="00544FCD"/>
    <w:rsid w:val="005526CA"/>
    <w:rsid w:val="0056452E"/>
    <w:rsid w:val="00572F35"/>
    <w:rsid w:val="005B3FE1"/>
    <w:rsid w:val="005B6391"/>
    <w:rsid w:val="005D29BC"/>
    <w:rsid w:val="005D4C8B"/>
    <w:rsid w:val="005E0C34"/>
    <w:rsid w:val="005E3F8A"/>
    <w:rsid w:val="005E5538"/>
    <w:rsid w:val="005F6237"/>
    <w:rsid w:val="00674D98"/>
    <w:rsid w:val="00676BB4"/>
    <w:rsid w:val="006A18B3"/>
    <w:rsid w:val="006B460A"/>
    <w:rsid w:val="006C67CD"/>
    <w:rsid w:val="006D743E"/>
    <w:rsid w:val="006E0275"/>
    <w:rsid w:val="00707A71"/>
    <w:rsid w:val="00711A5D"/>
    <w:rsid w:val="007152BA"/>
    <w:rsid w:val="00723EE1"/>
    <w:rsid w:val="00755DEC"/>
    <w:rsid w:val="007719F1"/>
    <w:rsid w:val="007876F4"/>
    <w:rsid w:val="0079543E"/>
    <w:rsid w:val="007A37E4"/>
    <w:rsid w:val="007B1148"/>
    <w:rsid w:val="007D3A3B"/>
    <w:rsid w:val="007E383C"/>
    <w:rsid w:val="007E5D7B"/>
    <w:rsid w:val="007E6D06"/>
    <w:rsid w:val="007F71B9"/>
    <w:rsid w:val="007F7586"/>
    <w:rsid w:val="00831E0C"/>
    <w:rsid w:val="00835E3A"/>
    <w:rsid w:val="008576E7"/>
    <w:rsid w:val="00884EBE"/>
    <w:rsid w:val="00886FCD"/>
    <w:rsid w:val="0089406F"/>
    <w:rsid w:val="008A3FF8"/>
    <w:rsid w:val="008B573A"/>
    <w:rsid w:val="00955F83"/>
    <w:rsid w:val="00961263"/>
    <w:rsid w:val="00982116"/>
    <w:rsid w:val="00982474"/>
    <w:rsid w:val="0098585C"/>
    <w:rsid w:val="00993151"/>
    <w:rsid w:val="009C1B43"/>
    <w:rsid w:val="009C1F9B"/>
    <w:rsid w:val="009D7B52"/>
    <w:rsid w:val="00A02CBC"/>
    <w:rsid w:val="00A164A1"/>
    <w:rsid w:val="00A41B1C"/>
    <w:rsid w:val="00AA3D49"/>
    <w:rsid w:val="00AA41CC"/>
    <w:rsid w:val="00AC547D"/>
    <w:rsid w:val="00AD0397"/>
    <w:rsid w:val="00AF61F0"/>
    <w:rsid w:val="00B164DE"/>
    <w:rsid w:val="00B440CF"/>
    <w:rsid w:val="00B44607"/>
    <w:rsid w:val="00B54680"/>
    <w:rsid w:val="00B6673C"/>
    <w:rsid w:val="00B85DFC"/>
    <w:rsid w:val="00BA38C3"/>
    <w:rsid w:val="00BE5A43"/>
    <w:rsid w:val="00BE70C1"/>
    <w:rsid w:val="00BF6128"/>
    <w:rsid w:val="00C12791"/>
    <w:rsid w:val="00C31C58"/>
    <w:rsid w:val="00C61757"/>
    <w:rsid w:val="00C9376F"/>
    <w:rsid w:val="00CA206A"/>
    <w:rsid w:val="00CB5E41"/>
    <w:rsid w:val="00CD25AD"/>
    <w:rsid w:val="00CE05E3"/>
    <w:rsid w:val="00CE0762"/>
    <w:rsid w:val="00CE1A60"/>
    <w:rsid w:val="00CE41BE"/>
    <w:rsid w:val="00CF6287"/>
    <w:rsid w:val="00D00FB7"/>
    <w:rsid w:val="00D0168A"/>
    <w:rsid w:val="00D23EA0"/>
    <w:rsid w:val="00D33FB8"/>
    <w:rsid w:val="00D3428E"/>
    <w:rsid w:val="00D80A6E"/>
    <w:rsid w:val="00DA6DC9"/>
    <w:rsid w:val="00DB67B8"/>
    <w:rsid w:val="00DC04D7"/>
    <w:rsid w:val="00DC20A0"/>
    <w:rsid w:val="00DD5C27"/>
    <w:rsid w:val="00DD7C4B"/>
    <w:rsid w:val="00DE2D67"/>
    <w:rsid w:val="00DE6520"/>
    <w:rsid w:val="00DF0002"/>
    <w:rsid w:val="00E1477E"/>
    <w:rsid w:val="00E147DE"/>
    <w:rsid w:val="00E14EED"/>
    <w:rsid w:val="00E36D84"/>
    <w:rsid w:val="00E44BD4"/>
    <w:rsid w:val="00E53AE5"/>
    <w:rsid w:val="00E53EE2"/>
    <w:rsid w:val="00E56AB7"/>
    <w:rsid w:val="00E609DF"/>
    <w:rsid w:val="00E62CB9"/>
    <w:rsid w:val="00E66D5A"/>
    <w:rsid w:val="00E724CB"/>
    <w:rsid w:val="00E830DD"/>
    <w:rsid w:val="00E8603A"/>
    <w:rsid w:val="00E97C46"/>
    <w:rsid w:val="00EA11DC"/>
    <w:rsid w:val="00ED1A76"/>
    <w:rsid w:val="00EE6D94"/>
    <w:rsid w:val="00EE7CA9"/>
    <w:rsid w:val="00EF0DE2"/>
    <w:rsid w:val="00EF24DF"/>
    <w:rsid w:val="00EF37DF"/>
    <w:rsid w:val="00F00476"/>
    <w:rsid w:val="00F04B79"/>
    <w:rsid w:val="00F04DD4"/>
    <w:rsid w:val="00F34A2D"/>
    <w:rsid w:val="00F64BC0"/>
    <w:rsid w:val="00F9022C"/>
    <w:rsid w:val="00FA6571"/>
    <w:rsid w:val="00FA7DD1"/>
    <w:rsid w:val="00FB41A7"/>
    <w:rsid w:val="00FB6655"/>
    <w:rsid w:val="00FC0B2F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8A1890"/>
  <w15:chartTrackingRefBased/>
  <w15:docId w15:val="{B2A62E76-9485-4988-95D4-EA75D58C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D67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6B460A"/>
    <w:pPr>
      <w:widowControl w:val="0"/>
      <w:autoSpaceDE w:val="0"/>
      <w:autoSpaceDN w:val="0"/>
      <w:spacing w:before="61" w:after="0" w:line="240" w:lineRule="auto"/>
      <w:ind w:left="348"/>
      <w:outlineLvl w:val="1"/>
    </w:pPr>
    <w:rPr>
      <w:rFonts w:ascii="Times New Roman" w:eastAsia="Times New Roman" w:hAnsi="Times New Roman"/>
      <w:b/>
      <w:bCs/>
      <w:sz w:val="30"/>
      <w:szCs w:val="30"/>
      <w:lang w:val="pt-PT"/>
    </w:rPr>
  </w:style>
  <w:style w:type="paragraph" w:styleId="Ttulo3">
    <w:name w:val="heading 3"/>
    <w:basedOn w:val="Normal"/>
    <w:link w:val="Ttulo3Char"/>
    <w:uiPriority w:val="9"/>
    <w:unhideWhenUsed/>
    <w:qFormat/>
    <w:rsid w:val="006B460A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8"/>
      <w:lang w:val="pt-PT"/>
    </w:rPr>
  </w:style>
  <w:style w:type="paragraph" w:styleId="Ttulo4">
    <w:name w:val="heading 4"/>
    <w:basedOn w:val="Normal"/>
    <w:link w:val="Ttulo4Char"/>
    <w:uiPriority w:val="9"/>
    <w:unhideWhenUsed/>
    <w:qFormat/>
    <w:rsid w:val="006B460A"/>
    <w:pPr>
      <w:widowControl w:val="0"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4"/>
      <w:lang w:val="pt-PT"/>
    </w:rPr>
  </w:style>
  <w:style w:type="paragraph" w:styleId="Ttulo5">
    <w:name w:val="heading 5"/>
    <w:basedOn w:val="Normal"/>
    <w:link w:val="Ttulo5Char"/>
    <w:uiPriority w:val="9"/>
    <w:unhideWhenUsed/>
    <w:qFormat/>
    <w:rsid w:val="006B460A"/>
    <w:pPr>
      <w:widowControl w:val="0"/>
      <w:autoSpaceDE w:val="0"/>
      <w:autoSpaceDN w:val="0"/>
      <w:spacing w:before="139" w:after="0" w:line="240" w:lineRule="auto"/>
      <w:ind w:left="1702"/>
      <w:outlineLvl w:val="4"/>
    </w:pPr>
    <w:rPr>
      <w:rFonts w:ascii="Times New Roman" w:eastAsia="Times New Roman" w:hAnsi="Times New Roman"/>
      <w:b/>
      <w:bCs/>
      <w:i/>
      <w:iCs/>
      <w:sz w:val="24"/>
      <w:szCs w:val="24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A17EB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A17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B5FE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3B5FE7"/>
    <w:rPr>
      <w:rFonts w:ascii="Tahoma" w:hAnsi="Tahoma" w:cs="Tahoma"/>
      <w:sz w:val="16"/>
      <w:szCs w:val="16"/>
    </w:rPr>
  </w:style>
  <w:style w:type="paragraph" w:styleId="Cabealho">
    <w:name w:val="header"/>
    <w:aliases w:val="Char"/>
    <w:basedOn w:val="Normal"/>
    <w:link w:val="CabealhoChar"/>
    <w:unhideWhenUsed/>
    <w:rsid w:val="003B5F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3B5FE7"/>
  </w:style>
  <w:style w:type="paragraph" w:styleId="Rodap">
    <w:name w:val="footer"/>
    <w:basedOn w:val="Normal"/>
    <w:link w:val="RodapChar"/>
    <w:uiPriority w:val="99"/>
    <w:unhideWhenUsed/>
    <w:rsid w:val="003B5F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5FE7"/>
  </w:style>
  <w:style w:type="paragraph" w:styleId="NormalWeb">
    <w:name w:val="Normal (Web)"/>
    <w:basedOn w:val="Normal"/>
    <w:uiPriority w:val="99"/>
    <w:semiHidden/>
    <w:unhideWhenUsed/>
    <w:rsid w:val="009D7B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9D7B52"/>
    <w:rPr>
      <w:b/>
      <w:bCs/>
    </w:rPr>
  </w:style>
  <w:style w:type="character" w:styleId="Hyperlink">
    <w:name w:val="Hyperlink"/>
    <w:uiPriority w:val="99"/>
    <w:semiHidden/>
    <w:unhideWhenUsed/>
    <w:rsid w:val="00A164A1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B460A"/>
    <w:pPr>
      <w:widowControl w:val="0"/>
      <w:autoSpaceDE w:val="0"/>
      <w:autoSpaceDN w:val="0"/>
      <w:spacing w:after="0" w:line="240" w:lineRule="auto"/>
      <w:ind w:firstLine="1701"/>
      <w:jc w:val="both"/>
    </w:pPr>
    <w:rPr>
      <w:rFonts w:ascii="Times New Roman" w:eastAsia="Times New Roman" w:hAnsi="Times New Roman"/>
      <w:sz w:val="24"/>
      <w:szCs w:val="24"/>
      <w:lang w:val="pt-PT"/>
    </w:rPr>
  </w:style>
  <w:style w:type="character" w:customStyle="1" w:styleId="CorpodetextoChar">
    <w:name w:val="Corpo de texto Char"/>
    <w:link w:val="Corpodetexto"/>
    <w:uiPriority w:val="1"/>
    <w:rsid w:val="006B460A"/>
    <w:rPr>
      <w:rFonts w:ascii="Times New Roman" w:eastAsia="Times New Roman" w:hAnsi="Times New Roman"/>
      <w:sz w:val="24"/>
      <w:szCs w:val="24"/>
      <w:lang w:val="pt-PT" w:eastAsia="en-US"/>
    </w:rPr>
  </w:style>
  <w:style w:type="character" w:customStyle="1" w:styleId="Ttulo2Char">
    <w:name w:val="Título 2 Char"/>
    <w:link w:val="Ttulo2"/>
    <w:uiPriority w:val="9"/>
    <w:rsid w:val="006B460A"/>
    <w:rPr>
      <w:rFonts w:ascii="Times New Roman" w:eastAsia="Times New Roman" w:hAnsi="Times New Roman"/>
      <w:b/>
      <w:bCs/>
      <w:sz w:val="30"/>
      <w:szCs w:val="30"/>
      <w:lang w:val="pt-PT" w:eastAsia="en-US"/>
    </w:rPr>
  </w:style>
  <w:style w:type="character" w:customStyle="1" w:styleId="Ttulo3Char">
    <w:name w:val="Título 3 Char"/>
    <w:link w:val="Ttulo3"/>
    <w:uiPriority w:val="9"/>
    <w:rsid w:val="006B460A"/>
    <w:rPr>
      <w:rFonts w:ascii="Times New Roman" w:eastAsia="Times New Roman" w:hAnsi="Times New Roman"/>
      <w:b/>
      <w:bCs/>
      <w:sz w:val="28"/>
      <w:szCs w:val="28"/>
      <w:lang w:val="pt-PT" w:eastAsia="en-US"/>
    </w:rPr>
  </w:style>
  <w:style w:type="character" w:customStyle="1" w:styleId="Ttulo4Char">
    <w:name w:val="Título 4 Char"/>
    <w:link w:val="Ttulo4"/>
    <w:uiPriority w:val="9"/>
    <w:rsid w:val="006B460A"/>
    <w:rPr>
      <w:rFonts w:ascii="Times New Roman" w:eastAsia="Times New Roman" w:hAnsi="Times New Roman"/>
      <w:b/>
      <w:bCs/>
      <w:sz w:val="24"/>
      <w:szCs w:val="24"/>
      <w:lang w:val="pt-PT" w:eastAsia="en-US"/>
    </w:rPr>
  </w:style>
  <w:style w:type="character" w:customStyle="1" w:styleId="Ttulo5Char">
    <w:name w:val="Título 5 Char"/>
    <w:link w:val="Ttulo5"/>
    <w:uiPriority w:val="9"/>
    <w:rsid w:val="006B460A"/>
    <w:rPr>
      <w:rFonts w:ascii="Times New Roman" w:eastAsia="Times New Roman" w:hAnsi="Times New Roman"/>
      <w:b/>
      <w:bCs/>
      <w:i/>
      <w:i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6B460A"/>
    <w:pPr>
      <w:widowControl w:val="0"/>
      <w:autoSpaceDE w:val="0"/>
      <w:autoSpaceDN w:val="0"/>
      <w:spacing w:before="6" w:after="0" w:line="240" w:lineRule="auto"/>
      <w:ind w:left="360" w:hanging="143"/>
    </w:pPr>
    <w:rPr>
      <w:rFonts w:ascii="Times New Roman" w:eastAsia="Times New Roman" w:hAnsi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1828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marcos.santos</dc:creator>
  <cp:keywords/>
  <cp:lastModifiedBy>Ayran de Jesus Coelho</cp:lastModifiedBy>
  <cp:revision>2</cp:revision>
  <cp:lastPrinted>2026-04-30T12:00:00Z</cp:lastPrinted>
  <dcterms:created xsi:type="dcterms:W3CDTF">2026-08-19T13:07:00Z</dcterms:created>
  <dcterms:modified xsi:type="dcterms:W3CDTF">2026-08-19T13:07:00Z</dcterms:modified>
</cp:coreProperties>
</file>