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171DA" w14:textId="77777777" w:rsidR="006E563C" w:rsidRDefault="006E563C">
      <w:pPr>
        <w:pBdr>
          <w:top w:val="nil"/>
          <w:left w:val="nil"/>
          <w:bottom w:val="nil"/>
          <w:right w:val="nil"/>
          <w:between w:val="nil"/>
        </w:pBdr>
        <w:rPr>
          <w:b/>
          <w:sz w:val="23"/>
          <w:szCs w:val="23"/>
        </w:rPr>
      </w:pPr>
    </w:p>
    <w:p w14:paraId="493764C1" w14:textId="77777777" w:rsidR="008378C7" w:rsidRDefault="008378C7">
      <w:pPr>
        <w:pBdr>
          <w:top w:val="nil"/>
          <w:left w:val="nil"/>
          <w:bottom w:val="nil"/>
          <w:right w:val="nil"/>
          <w:between w:val="nil"/>
        </w:pBdr>
        <w:rPr>
          <w:b/>
          <w:sz w:val="23"/>
          <w:szCs w:val="23"/>
        </w:rPr>
      </w:pPr>
    </w:p>
    <w:p w14:paraId="3389976E" w14:textId="77777777" w:rsidR="006E563C" w:rsidRDefault="006E563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86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2268"/>
        <w:gridCol w:w="4111"/>
      </w:tblGrid>
      <w:tr w:rsidR="006E563C" w:rsidRPr="001E69CD" w14:paraId="4ADAC0CF" w14:textId="77777777" w:rsidTr="001E69CD">
        <w:trPr>
          <w:trHeight w:val="680"/>
        </w:trPr>
        <w:tc>
          <w:tcPr>
            <w:tcW w:w="2268" w:type="dxa"/>
          </w:tcPr>
          <w:p w14:paraId="40832BA1" w14:textId="77777777" w:rsidR="006E563C" w:rsidRPr="001E69CD" w:rsidRDefault="00706016" w:rsidP="001E69C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E69CD">
              <w:rPr>
                <w:b/>
                <w:sz w:val="22"/>
                <w:szCs w:val="22"/>
              </w:rPr>
              <w:t>PROPOSIÇÃO</w:t>
            </w:r>
          </w:p>
          <w:p w14:paraId="032DA312" w14:textId="77777777" w:rsidR="006E563C" w:rsidRPr="001E69CD" w:rsidRDefault="00706016" w:rsidP="001E69C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E69CD">
              <w:rPr>
                <w:b/>
                <w:sz w:val="22"/>
                <w:szCs w:val="22"/>
              </w:rPr>
              <w:t>INDICAÇÃO</w:t>
            </w:r>
          </w:p>
        </w:tc>
        <w:tc>
          <w:tcPr>
            <w:tcW w:w="2268" w:type="dxa"/>
          </w:tcPr>
          <w:p w14:paraId="08D5AC61" w14:textId="77777777" w:rsidR="006E563C" w:rsidRPr="001E69CD" w:rsidRDefault="00706016" w:rsidP="001E69C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E69CD">
              <w:rPr>
                <w:b/>
                <w:sz w:val="22"/>
                <w:szCs w:val="22"/>
              </w:rPr>
              <w:t>NÚMERO</w:t>
            </w:r>
          </w:p>
          <w:p w14:paraId="0842B99F" w14:textId="77777777" w:rsidR="006E563C" w:rsidRPr="001E69CD" w:rsidRDefault="00481DB8" w:rsidP="001E69C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E69CD">
              <w:rPr>
                <w:b/>
                <w:sz w:val="22"/>
                <w:szCs w:val="22"/>
              </w:rPr>
              <w:t>________/2026</w:t>
            </w:r>
          </w:p>
        </w:tc>
        <w:tc>
          <w:tcPr>
            <w:tcW w:w="4111" w:type="dxa"/>
          </w:tcPr>
          <w:p w14:paraId="02D7AB99" w14:textId="77777777" w:rsidR="006E563C" w:rsidRPr="001E69CD" w:rsidRDefault="00706016" w:rsidP="001E69C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1E69CD">
              <w:rPr>
                <w:b/>
                <w:sz w:val="22"/>
                <w:szCs w:val="22"/>
              </w:rPr>
              <w:t>AUTOR (A)</w:t>
            </w:r>
          </w:p>
          <w:p w14:paraId="26DEC28F" w14:textId="612E4030" w:rsidR="006E563C" w:rsidRPr="001E69CD" w:rsidRDefault="00706016" w:rsidP="001E69CD">
            <w:pPr>
              <w:jc w:val="center"/>
              <w:rPr>
                <w:b/>
                <w:sz w:val="22"/>
                <w:szCs w:val="22"/>
                <w:highlight w:val="white"/>
              </w:rPr>
            </w:pPr>
            <w:r w:rsidRPr="001E69CD">
              <w:rPr>
                <w:b/>
                <w:sz w:val="23"/>
                <w:szCs w:val="23"/>
              </w:rPr>
              <w:t>JOÃO BATISTA SEGUNDO</w:t>
            </w:r>
            <w:r w:rsidR="00481DB8" w:rsidRPr="001E69CD">
              <w:rPr>
                <w:b/>
                <w:sz w:val="23"/>
                <w:szCs w:val="23"/>
              </w:rPr>
              <w:t xml:space="preserve"> </w:t>
            </w:r>
          </w:p>
        </w:tc>
      </w:tr>
    </w:tbl>
    <w:p w14:paraId="33DC64F9" w14:textId="77777777" w:rsidR="001E69CD" w:rsidRDefault="001E69CD" w:rsidP="001E69CD">
      <w:pPr>
        <w:spacing w:line="360" w:lineRule="auto"/>
        <w:jc w:val="both"/>
        <w:rPr>
          <w:sz w:val="22"/>
          <w:szCs w:val="22"/>
        </w:rPr>
      </w:pPr>
    </w:p>
    <w:p w14:paraId="002765FE" w14:textId="77777777" w:rsidR="001E69CD" w:rsidRPr="001E69CD" w:rsidRDefault="001E69CD" w:rsidP="001E69CD">
      <w:pPr>
        <w:spacing w:line="360" w:lineRule="auto"/>
        <w:jc w:val="both"/>
        <w:rPr>
          <w:b/>
          <w:sz w:val="22"/>
          <w:szCs w:val="22"/>
        </w:rPr>
      </w:pPr>
    </w:p>
    <w:p w14:paraId="0335A3A9" w14:textId="37D20A99" w:rsidR="008378C7" w:rsidRDefault="001E69CD" w:rsidP="008378C7">
      <w:pPr>
        <w:spacing w:line="360" w:lineRule="auto"/>
        <w:jc w:val="both"/>
        <w:rPr>
          <w:b/>
          <w:sz w:val="22"/>
          <w:szCs w:val="22"/>
        </w:rPr>
      </w:pPr>
      <w:r w:rsidRPr="001E69CD">
        <w:rPr>
          <w:b/>
          <w:sz w:val="22"/>
          <w:szCs w:val="22"/>
        </w:rPr>
        <w:t>SENHOR PRESIDENTE,</w:t>
      </w:r>
      <w:bookmarkStart w:id="0" w:name="_heading=h.uqeagp24uga" w:colFirst="0" w:colLast="0"/>
      <w:bookmarkEnd w:id="0"/>
    </w:p>
    <w:p w14:paraId="7AADDD7C" w14:textId="77777777" w:rsidR="008378C7" w:rsidRPr="008378C7" w:rsidRDefault="008378C7" w:rsidP="008378C7">
      <w:pPr>
        <w:spacing w:line="360" w:lineRule="auto"/>
        <w:jc w:val="both"/>
        <w:rPr>
          <w:b/>
          <w:sz w:val="22"/>
          <w:szCs w:val="22"/>
        </w:rPr>
      </w:pPr>
    </w:p>
    <w:p w14:paraId="3BD44883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b/>
          <w:sz w:val="22"/>
          <w:szCs w:val="22"/>
        </w:rPr>
      </w:pPr>
      <w:r w:rsidRPr="008378C7">
        <w:rPr>
          <w:sz w:val="22"/>
          <w:szCs w:val="22"/>
        </w:rPr>
        <w:t xml:space="preserve">Nos termos do art. 152 do Regimento Interno da Assembleia Legislativa do Estado do Maranhão, requeiro a Vossa Excelência que, após as formalidades regimentais, seja encaminhada a presente </w:t>
      </w:r>
      <w:r w:rsidRPr="008378C7">
        <w:rPr>
          <w:b/>
          <w:sz w:val="22"/>
          <w:szCs w:val="22"/>
        </w:rPr>
        <w:t>INDICAÇÃO</w:t>
      </w:r>
      <w:r w:rsidRPr="008378C7">
        <w:rPr>
          <w:sz w:val="22"/>
          <w:szCs w:val="22"/>
        </w:rPr>
        <w:t xml:space="preserve"> ao Excelentíssimo Senhor Ministro de Estado da Saúde, solicitando a adoção das providências administrativas, técnicas e orçamentárias necessárias para viabilizar a implantação, construção, habilitação, financiamento e funcionamento de uma </w:t>
      </w:r>
      <w:r w:rsidRPr="008378C7">
        <w:rPr>
          <w:b/>
          <w:sz w:val="22"/>
          <w:szCs w:val="22"/>
        </w:rPr>
        <w:t>UNIDADE DE PRONTO ATENDIMENTO – UPA 24H, NO MUNICÍPIO DE PINHEIRO/MA, COM ABRANGÊNCIA REGIONAL PARA ATENDIMENTO À POPULAÇÃO DA BAIXADA MARANHENSE E DO LITORAL OCIDENTAL MARANHENSE.</w:t>
      </w:r>
    </w:p>
    <w:p w14:paraId="59EEAA51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3408CABB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center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JUSTIFICATIVA</w:t>
      </w:r>
    </w:p>
    <w:p w14:paraId="50563196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D6E06F3" w14:textId="68A51733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 presente Indicação objetiva fortalecer a Rede de Atenção às Urgências e Emergências do Sistema Único de Saúde – SUS na Baixada Maranhense, mediante a implantação de uma UPA 24h no Município de Pinheiro, estruturada para funcionar como equi</w:t>
      </w:r>
      <w:r>
        <w:rPr>
          <w:sz w:val="22"/>
          <w:szCs w:val="22"/>
        </w:rPr>
        <w:t>pamento de referência regional.</w:t>
      </w:r>
    </w:p>
    <w:p w14:paraId="7F40F3A4" w14:textId="70DA0E5A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Pinheiro exerce papel estratégico na prestação de serviços públicos na Baixada Maranhense, recebendo diariamente cidadãos provenientes de municípios vizinhos em busca de atendimento médico, exames, procedime</w:t>
      </w:r>
      <w:r>
        <w:rPr>
          <w:sz w:val="22"/>
          <w:szCs w:val="22"/>
        </w:rPr>
        <w:t>ntos e serviços especializados.</w:t>
      </w:r>
    </w:p>
    <w:p w14:paraId="340C3EC2" w14:textId="317BB594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A implantação de uma UPA 24h no Município permitirá ampliar a capacidade de resposta da rede pública aos casos de urgência e emergência, proporcionando atendimento ininterrupto, avaliação médica, estabilização de pacientes e encaminhamento para unidades hospitalares de maior </w:t>
      </w:r>
      <w:r>
        <w:rPr>
          <w:sz w:val="22"/>
          <w:szCs w:val="22"/>
        </w:rPr>
        <w:t>complexidade quando necessário.</w:t>
      </w:r>
    </w:p>
    <w:p w14:paraId="54D0716A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lastRenderedPageBreak/>
        <w:t>A medida contribuirá, ainda, para reduzir a pressão sobre as unidades hospitalares existentes, permitindo que ocorrências compatíveis com o perfil assistencial de uma UPA sejam atendidas em estrutura própria e adequada.</w:t>
      </w:r>
    </w:p>
    <w:p w14:paraId="5B9BE0A6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34BDFCC0" w14:textId="638175CA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 relevância regional da proposta encontra respaldo nos próprios fl</w:t>
      </w:r>
      <w:r>
        <w:rPr>
          <w:sz w:val="22"/>
          <w:szCs w:val="22"/>
        </w:rPr>
        <w:t>uxos de atendimento existentes.</w:t>
      </w:r>
    </w:p>
    <w:p w14:paraId="558C231D" w14:textId="6233DBC9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Conforme demonstrado no </w:t>
      </w:r>
      <w:r w:rsidRPr="008378C7">
        <w:rPr>
          <w:b/>
          <w:sz w:val="22"/>
          <w:szCs w:val="22"/>
        </w:rPr>
        <w:t>ANEXO TÉCNICO</w:t>
      </w:r>
      <w:r w:rsidRPr="008378C7">
        <w:rPr>
          <w:sz w:val="22"/>
          <w:szCs w:val="22"/>
        </w:rPr>
        <w:t xml:space="preserve"> que integra a presente Indicação, ações recentes do próprio Ministério da Saúde realizadas em Pinheiro foram estruturadas para receber pacientes encaminhados de diversos municípios da Baixada Maranhense e do Litoral Ocidental, constituindo evidência objetiva da função region</w:t>
      </w:r>
      <w:r>
        <w:rPr>
          <w:sz w:val="22"/>
          <w:szCs w:val="22"/>
        </w:rPr>
        <w:t>al desempenhada pelo Município.</w:t>
      </w:r>
    </w:p>
    <w:p w14:paraId="3F1A31B7" w14:textId="284C978E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Dessa maneira, a implantação da UPA não deve ser compreendida como investimento destinado exclusivamente à população de Pinheiro. Trata-se de equipamento público com capacidade de produzir benefícios para uma ampla população regional, alcançando moradores de diversos municípios que mantêm fluxo assi</w:t>
      </w:r>
      <w:r>
        <w:rPr>
          <w:sz w:val="22"/>
          <w:szCs w:val="22"/>
        </w:rPr>
        <w:t>stencial em direção a Pinheiro.</w:t>
      </w:r>
    </w:p>
    <w:p w14:paraId="635208AB" w14:textId="5BF06258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Diante disso, solicita-se ao Ministério da Saúde que, em articulação com o Governo do Estado do Maranhão, Secretaria de Estado da Saúde, Município de Pinheiro e demais </w:t>
      </w:r>
      <w:r>
        <w:rPr>
          <w:sz w:val="22"/>
          <w:szCs w:val="22"/>
        </w:rPr>
        <w:t>gestores municipais envolvidos:</w:t>
      </w:r>
    </w:p>
    <w:p w14:paraId="324C6236" w14:textId="179247ED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b/>
          <w:sz w:val="22"/>
          <w:szCs w:val="22"/>
        </w:rPr>
        <w:t>I –</w:t>
      </w:r>
      <w:r w:rsidRPr="008378C7">
        <w:rPr>
          <w:sz w:val="22"/>
          <w:szCs w:val="22"/>
        </w:rPr>
        <w:t xml:space="preserve"> realize os estudos técnicos necessários à implantação de uma UPA 24h no Município de Pinh</w:t>
      </w:r>
      <w:r>
        <w:rPr>
          <w:sz w:val="22"/>
          <w:szCs w:val="22"/>
        </w:rPr>
        <w:t>eiro, com abrangência regional;</w:t>
      </w:r>
    </w:p>
    <w:p w14:paraId="0CD024D2" w14:textId="1D5A8FF9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b/>
          <w:sz w:val="22"/>
          <w:szCs w:val="22"/>
        </w:rPr>
        <w:t>II –</w:t>
      </w:r>
      <w:r w:rsidRPr="008378C7">
        <w:rPr>
          <w:sz w:val="22"/>
          <w:szCs w:val="22"/>
        </w:rPr>
        <w:t xml:space="preserve"> considere, para fins de dimensionamento da unidade, não apenas a população residente de Pinheiro, mas também a demanda proveniente dos municípios da Baixada Maranhense e do Litoral Ocidental que utilizam o Muni</w:t>
      </w:r>
      <w:r>
        <w:rPr>
          <w:sz w:val="22"/>
          <w:szCs w:val="22"/>
        </w:rPr>
        <w:t>cípio como referência regional;</w:t>
      </w:r>
    </w:p>
    <w:p w14:paraId="1C9E2AA4" w14:textId="03D6A55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b/>
          <w:sz w:val="22"/>
          <w:szCs w:val="22"/>
        </w:rPr>
        <w:t>III –</w:t>
      </w:r>
      <w:r w:rsidRPr="008378C7">
        <w:rPr>
          <w:sz w:val="22"/>
          <w:szCs w:val="22"/>
        </w:rPr>
        <w:t xml:space="preserve"> promova a inclusão da unidade no planejamento da Rede de Atenção às Urgências e Emergências do SUS e adote as providências necessárias à respectiva </w:t>
      </w:r>
      <w:proofErr w:type="spellStart"/>
      <w:r w:rsidRPr="008378C7">
        <w:rPr>
          <w:sz w:val="22"/>
          <w:szCs w:val="22"/>
        </w:rPr>
        <w:t>pactua</w:t>
      </w:r>
      <w:r>
        <w:rPr>
          <w:sz w:val="22"/>
          <w:szCs w:val="22"/>
        </w:rPr>
        <w:t>ção</w:t>
      </w:r>
      <w:proofErr w:type="spellEnd"/>
      <w:r>
        <w:rPr>
          <w:sz w:val="22"/>
          <w:szCs w:val="22"/>
        </w:rPr>
        <w:t xml:space="preserve"> nas instâncias competentes;</w:t>
      </w:r>
    </w:p>
    <w:p w14:paraId="12B976BF" w14:textId="5E4890D9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b/>
          <w:sz w:val="22"/>
          <w:szCs w:val="22"/>
        </w:rPr>
        <w:t>IV –</w:t>
      </w:r>
      <w:r w:rsidRPr="008378C7">
        <w:rPr>
          <w:sz w:val="22"/>
          <w:szCs w:val="22"/>
        </w:rPr>
        <w:t xml:space="preserve"> viabilize recursos federais destinados à construção, aquisição de equipamentos, estruturação, habi</w:t>
      </w:r>
      <w:r>
        <w:rPr>
          <w:sz w:val="22"/>
          <w:szCs w:val="22"/>
        </w:rPr>
        <w:t>litação e custeio da unidade; e</w:t>
      </w:r>
    </w:p>
    <w:p w14:paraId="43E1EDED" w14:textId="01E59FD4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b/>
          <w:sz w:val="22"/>
          <w:szCs w:val="22"/>
        </w:rPr>
        <w:t>V –</w:t>
      </w:r>
      <w:r w:rsidRPr="008378C7">
        <w:rPr>
          <w:sz w:val="22"/>
          <w:szCs w:val="22"/>
        </w:rPr>
        <w:t xml:space="preserve"> avalie a possibilidade de enquadramento do empreendimento nos programas e instrumentos federais destinados à expansão da i</w:t>
      </w:r>
      <w:r>
        <w:rPr>
          <w:sz w:val="22"/>
          <w:szCs w:val="22"/>
        </w:rPr>
        <w:t>nfraestrutura pública de saúde.</w:t>
      </w:r>
    </w:p>
    <w:p w14:paraId="4D71675A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 UPA 24h Regional de Pinheiro representará importante avanço para a assistência à saúde da população da Baixada Maranhense, ampliando a capacidade de atendimento, fortalecendo a regionalização do SUS e proporcionando resposta mais rápida e resolutiva às situações de urgência e emergência.</w:t>
      </w:r>
    </w:p>
    <w:p w14:paraId="1296C1C3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181EE41D" w14:textId="41E9F69E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Diante da relevância social da medida, solicita-se especial atenção do Governo Federal e do Ministério da Saúde para a concretização deste important</w:t>
      </w:r>
      <w:r>
        <w:rPr>
          <w:sz w:val="22"/>
          <w:szCs w:val="22"/>
        </w:rPr>
        <w:t>e equipamento público de saúde.</w:t>
      </w:r>
    </w:p>
    <w:p w14:paraId="7E8230C2" w14:textId="77777777" w:rsidR="00345936" w:rsidRPr="008378C7" w:rsidRDefault="00345936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65A1F0EE" w14:textId="3632DEC9" w:rsidR="00345936" w:rsidRPr="00AE5775" w:rsidRDefault="00345936" w:rsidP="00345936">
      <w:pPr>
        <w:pStyle w:val="aupe"/>
        <w:spacing w:before="0" w:beforeAutospacing="0" w:after="0" w:afterAutospacing="0"/>
        <w:jc w:val="both"/>
        <w:rPr>
          <w:b/>
          <w:sz w:val="22"/>
          <w:szCs w:val="22"/>
        </w:rPr>
      </w:pPr>
      <w:r w:rsidRPr="00AE5775">
        <w:rPr>
          <w:b/>
          <w:sz w:val="22"/>
          <w:szCs w:val="22"/>
        </w:rPr>
        <w:t xml:space="preserve">SALA DAS SESSÕES DO PLENÁRIO DA ASSEMBLEIA LEGISLATIVA DO ESTADO DO MARANHÃO, AOS </w:t>
      </w:r>
      <w:r>
        <w:rPr>
          <w:b/>
          <w:sz w:val="22"/>
          <w:szCs w:val="22"/>
        </w:rPr>
        <w:t>VINTE E QUATRO</w:t>
      </w:r>
      <w:r>
        <w:rPr>
          <w:b/>
          <w:sz w:val="22"/>
          <w:szCs w:val="22"/>
        </w:rPr>
        <w:t xml:space="preserve"> </w:t>
      </w:r>
      <w:r w:rsidRPr="00AE5775">
        <w:rPr>
          <w:b/>
          <w:sz w:val="22"/>
          <w:szCs w:val="22"/>
        </w:rPr>
        <w:t xml:space="preserve">DIAS DO MÊS DE </w:t>
      </w:r>
      <w:r>
        <w:rPr>
          <w:b/>
          <w:sz w:val="22"/>
          <w:szCs w:val="22"/>
        </w:rPr>
        <w:t>SETEMBRO</w:t>
      </w:r>
      <w:r w:rsidRPr="00AE5775">
        <w:rPr>
          <w:b/>
          <w:sz w:val="22"/>
          <w:szCs w:val="22"/>
        </w:rPr>
        <w:t xml:space="preserve"> DO ANO DE DOIS MIL E VINTE E SEIS.</w:t>
      </w:r>
    </w:p>
    <w:p w14:paraId="10A4DA5E" w14:textId="77777777" w:rsidR="00345936" w:rsidRDefault="00345936" w:rsidP="00345936">
      <w:pPr>
        <w:spacing w:after="160" w:line="256" w:lineRule="auto"/>
        <w:rPr>
          <w:rFonts w:ascii="Calibri" w:eastAsia="Calibri" w:hAnsi="Calibri" w:cs="Calibri"/>
          <w:sz w:val="22"/>
          <w:szCs w:val="22"/>
        </w:rPr>
      </w:pPr>
    </w:p>
    <w:p w14:paraId="1F59FDF3" w14:textId="77777777" w:rsidR="00345936" w:rsidRDefault="00345936" w:rsidP="00345936">
      <w:pPr>
        <w:spacing w:after="160" w:line="256" w:lineRule="auto"/>
        <w:rPr>
          <w:rFonts w:ascii="Calibri" w:eastAsia="Calibri" w:hAnsi="Calibri" w:cs="Calibri"/>
          <w:sz w:val="22"/>
          <w:szCs w:val="22"/>
        </w:rPr>
      </w:pPr>
    </w:p>
    <w:p w14:paraId="5A7016C9" w14:textId="77777777" w:rsidR="00345936" w:rsidRDefault="00345936" w:rsidP="00345936">
      <w:pPr>
        <w:spacing w:after="160" w:line="256" w:lineRule="auto"/>
        <w:rPr>
          <w:rFonts w:ascii="Calibri" w:eastAsia="Calibri" w:hAnsi="Calibri" w:cs="Calibri"/>
          <w:sz w:val="22"/>
          <w:szCs w:val="22"/>
        </w:rPr>
      </w:pPr>
    </w:p>
    <w:p w14:paraId="1927101D" w14:textId="77777777" w:rsidR="00345936" w:rsidRDefault="00345936" w:rsidP="00345936">
      <w:pPr>
        <w:jc w:val="center"/>
        <w:rPr>
          <w:color w:val="000000"/>
          <w:sz w:val="23"/>
          <w:szCs w:val="23"/>
        </w:rPr>
      </w:pPr>
      <w:r>
        <w:rPr>
          <w:b/>
          <w:sz w:val="23"/>
          <w:szCs w:val="23"/>
        </w:rPr>
        <w:t>___________________________________________</w:t>
      </w:r>
    </w:p>
    <w:p w14:paraId="0AA1DC04" w14:textId="77777777" w:rsidR="00345936" w:rsidRPr="00717E0E" w:rsidRDefault="00345936" w:rsidP="0034593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JOÃO BATISTA SEGUNDO</w:t>
      </w:r>
      <w:r>
        <w:rPr>
          <w:color w:val="000000"/>
          <w:sz w:val="23"/>
          <w:szCs w:val="23"/>
        </w:rPr>
        <w:br/>
        <w:t>Deputado Estadual – Assembleia Legislativa do Maranhão</w:t>
      </w:r>
    </w:p>
    <w:p w14:paraId="59432F58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47A6F605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6B3909DC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063C3A48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4F948B49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10B05307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576DEF69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2F866E01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5336F48E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E50BD67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A7F261B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AE5C63A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5BF298FA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04E39D0B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2B0C69E4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164720D4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41C3260E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697B409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34E2AC04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6EDDAE9" w14:textId="77777777" w:rsid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78A8DB4B" w14:textId="77777777" w:rsidR="008378C7" w:rsidRDefault="008378C7" w:rsidP="00345936">
      <w:pPr>
        <w:pStyle w:val="aupe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58999C03" w14:textId="77777777" w:rsidR="00345936" w:rsidRDefault="00345936" w:rsidP="00345936">
      <w:pPr>
        <w:pStyle w:val="aupe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017C2521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center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ANEXO TÉCNICO À INDICAÇÃO Nº ____/2026</w:t>
      </w:r>
    </w:p>
    <w:p w14:paraId="12A91485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bookmarkStart w:id="1" w:name="_GoBack"/>
    </w:p>
    <w:p w14:paraId="7B84E843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IMPLANTAÇÃO DE UPA 24H REGIONAL NO MUNICÍPIO DE PINHEIRO/MA</w:t>
      </w:r>
    </w:p>
    <w:bookmarkEnd w:id="1"/>
    <w:p w14:paraId="34CF55A7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09B07548" w14:textId="6659A49A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OBJETO</w:t>
      </w:r>
    </w:p>
    <w:p w14:paraId="51900F91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O presente Anexo Técnico tem por finalidade demonstrar a abrangência regional e a relevância estratégica da implantação de uma Unidade de Pronto Atendimento – UPA 24h no Município de Pinheiro/MA, considerando os fluxos de usuários dos serviços públicos de saúde provenientes de municípios da Baixada Maranhense e do Litoral Ocidental.</w:t>
      </w:r>
    </w:p>
    <w:p w14:paraId="1EB2014C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4DD09297" w14:textId="3767F951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2. PI</w:t>
      </w:r>
      <w:r>
        <w:rPr>
          <w:b/>
          <w:sz w:val="22"/>
          <w:szCs w:val="22"/>
        </w:rPr>
        <w:t>NHEIRO COMO REFERÊNCIA REGIONAL</w:t>
      </w:r>
    </w:p>
    <w:p w14:paraId="3D0CB9D6" w14:textId="3036AEA6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Pinheiro possui população estimada pelo IBGE em aproximadamente 88 mil habitantes em 2026, constituindo um dos principais centros urbanos e de prestação de serviços </w:t>
      </w:r>
      <w:r>
        <w:rPr>
          <w:sz w:val="22"/>
          <w:szCs w:val="22"/>
        </w:rPr>
        <w:t>públicos da Baixada Maranhense.</w:t>
      </w:r>
    </w:p>
    <w:p w14:paraId="012AB752" w14:textId="19A59133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Sua relevância para a saúde regional, entretanto, não pode ser dimensionada exclusivamente a par</w:t>
      </w:r>
      <w:r>
        <w:rPr>
          <w:sz w:val="22"/>
          <w:szCs w:val="22"/>
        </w:rPr>
        <w:t>tir de sua população residente.</w:t>
      </w:r>
    </w:p>
    <w:p w14:paraId="5EC7769D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O Município recebe usuários provenientes de diversas localidades próximas, circunstância que amplia consideravelmente a população potencialmente beneficiada por equipamentos de saúde instalados em seu território.</w:t>
      </w:r>
    </w:p>
    <w:p w14:paraId="251E5D39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0F3C9CAF" w14:textId="04506BC1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3. FLUXO REGIONAL COMP</w:t>
      </w:r>
      <w:r>
        <w:rPr>
          <w:b/>
          <w:sz w:val="22"/>
          <w:szCs w:val="22"/>
        </w:rPr>
        <w:t>ROVADO PELO MINISTÉRIO DA SAÚDE</w:t>
      </w:r>
    </w:p>
    <w:p w14:paraId="5A626B0A" w14:textId="3F69683C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Em setembro de 2026, o próprio Ministério da Saúde, ao divulgar oficialmente ação de assistência realizada em Pinheiro, informou que a estrutura instalada no Município receberia também pacientes encaminhados </w:t>
      </w:r>
      <w:r>
        <w:rPr>
          <w:sz w:val="22"/>
          <w:szCs w:val="22"/>
        </w:rPr>
        <w:t>de outros municípios da região.</w:t>
      </w:r>
    </w:p>
    <w:p w14:paraId="062F275D" w14:textId="60642619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Foram expressamente relacio</w:t>
      </w:r>
      <w:r>
        <w:rPr>
          <w:sz w:val="22"/>
          <w:szCs w:val="22"/>
        </w:rPr>
        <w:t>nados pelo Ministério da Saúde:</w:t>
      </w:r>
    </w:p>
    <w:p w14:paraId="5A05DF45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1. Pinheiro;</w:t>
      </w:r>
    </w:p>
    <w:p w14:paraId="2E5334A8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2. Presidente Sarney;</w:t>
      </w:r>
    </w:p>
    <w:p w14:paraId="4917DBA9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3. Peri Mirim;</w:t>
      </w:r>
    </w:p>
    <w:p w14:paraId="3352B8F0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4. Santa Helena;</w:t>
      </w:r>
    </w:p>
    <w:p w14:paraId="078DA12A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5. Pedro do Rosário;</w:t>
      </w:r>
    </w:p>
    <w:p w14:paraId="5F6C70CB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6. Bequimão;</w:t>
      </w:r>
    </w:p>
    <w:p w14:paraId="5E2FFFD9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lastRenderedPageBreak/>
        <w:t>7. Central do Maranhão;</w:t>
      </w:r>
    </w:p>
    <w:p w14:paraId="72771B72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8. Turilândia;</w:t>
      </w:r>
    </w:p>
    <w:p w14:paraId="5E64C8AB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9. Guimarães;</w:t>
      </w:r>
    </w:p>
    <w:p w14:paraId="5B732375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10. </w:t>
      </w:r>
      <w:proofErr w:type="spellStart"/>
      <w:r w:rsidRPr="008378C7">
        <w:rPr>
          <w:sz w:val="22"/>
          <w:szCs w:val="22"/>
        </w:rPr>
        <w:t>Mirinzal</w:t>
      </w:r>
      <w:proofErr w:type="spellEnd"/>
      <w:r w:rsidRPr="008378C7">
        <w:rPr>
          <w:sz w:val="22"/>
          <w:szCs w:val="22"/>
        </w:rPr>
        <w:t>;</w:t>
      </w:r>
    </w:p>
    <w:p w14:paraId="6B242973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11. Serrano do Maranhão;</w:t>
      </w:r>
    </w:p>
    <w:p w14:paraId="65571AD5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12. </w:t>
      </w:r>
      <w:proofErr w:type="spellStart"/>
      <w:r w:rsidRPr="008378C7">
        <w:rPr>
          <w:sz w:val="22"/>
          <w:szCs w:val="22"/>
        </w:rPr>
        <w:t>Cedral</w:t>
      </w:r>
      <w:proofErr w:type="spellEnd"/>
      <w:r w:rsidRPr="008378C7">
        <w:rPr>
          <w:sz w:val="22"/>
          <w:szCs w:val="22"/>
        </w:rPr>
        <w:t>;</w:t>
      </w:r>
    </w:p>
    <w:p w14:paraId="59AD5989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13. Bacuri;</w:t>
      </w:r>
    </w:p>
    <w:p w14:paraId="6A50B5C8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14. Porto Rico do Maranhão;</w:t>
      </w:r>
    </w:p>
    <w:p w14:paraId="355AB1C4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15. Cururupu;</w:t>
      </w:r>
    </w:p>
    <w:p w14:paraId="73628C8F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16. Apicum-Açu; e</w:t>
      </w:r>
    </w:p>
    <w:p w14:paraId="26B73A6B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17. Turiaçu.</w:t>
      </w:r>
    </w:p>
    <w:p w14:paraId="5E48E712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2DD59354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O dado é especialmente relevante porque não se trata apenas de projeção acerca da área de influência de Pinheiro, mas de fluxo regional reconhecido em ação oficial do próprio Ministério da Saúde, demonstrando a capacidade do Município de funcionar como ponto estratégico para ações regionalizadas do SUS.</w:t>
      </w:r>
    </w:p>
    <w:p w14:paraId="7581C5AB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3FC03447" w14:textId="0010C810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4. ABRANGÊNCIA POTENCIAL</w:t>
      </w:r>
    </w:p>
    <w:p w14:paraId="2E2105B1" w14:textId="54F41301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Além dos municípios expressamente contemplados na referida ação federal, a posição de Pinheiro permite avaliar tecnicamente a inclusão de outras localidades da Baixada em sua área de influência assistencial, especialmente Palmeirândia e São Bento, observados, naturalmente, os fluxos definidos pela regionalização do</w:t>
      </w:r>
      <w:r>
        <w:rPr>
          <w:sz w:val="22"/>
          <w:szCs w:val="22"/>
        </w:rPr>
        <w:t xml:space="preserve"> SUS e pela regulação estadual.</w:t>
      </w:r>
    </w:p>
    <w:p w14:paraId="20E28A6C" w14:textId="726E656B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Assim, a população potencialmente beneficiada pela UPA 24h é significativamente superior ao número de habitantes de Pin</w:t>
      </w:r>
      <w:r>
        <w:rPr>
          <w:sz w:val="22"/>
          <w:szCs w:val="22"/>
        </w:rPr>
        <w:t>heiro isoladamente considerado.</w:t>
      </w:r>
    </w:p>
    <w:p w14:paraId="2DE508D5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Por essa razão, recomenda-se que eventual estudo de viabilidade do Ministério da Saúde utilize como parâmetro não apenas a população municipal, mas a população regional efetivamente alcançável e o fluxo de pacientes entre os municípios.</w:t>
      </w:r>
    </w:p>
    <w:p w14:paraId="4690A4AD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46BBBE4F" w14:textId="0C269009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 w:rsidRPr="008378C7">
        <w:rPr>
          <w:b/>
          <w:sz w:val="22"/>
          <w:szCs w:val="22"/>
        </w:rPr>
        <w:t>5. BENEFÍCIOS ESPERADOS</w:t>
      </w:r>
    </w:p>
    <w:p w14:paraId="0183595B" w14:textId="779D1D50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 implantação da UPA 24h Regional e</w:t>
      </w:r>
      <w:r>
        <w:rPr>
          <w:sz w:val="22"/>
          <w:szCs w:val="22"/>
        </w:rPr>
        <w:t>m Pinheiro poderá proporcionar:</w:t>
      </w:r>
    </w:p>
    <w:p w14:paraId="6B8BE11B" w14:textId="35A8A300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a) ampliação do atendimento de urgência</w:t>
      </w:r>
      <w:r>
        <w:rPr>
          <w:sz w:val="22"/>
          <w:szCs w:val="22"/>
        </w:rPr>
        <w:t xml:space="preserve"> e emergência durante 24 horas;</w:t>
      </w:r>
    </w:p>
    <w:p w14:paraId="0A01DBE1" w14:textId="15C9F9E9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b) atendimento de pacientes proveni</w:t>
      </w:r>
      <w:r>
        <w:rPr>
          <w:sz w:val="22"/>
          <w:szCs w:val="22"/>
        </w:rPr>
        <w:t>entes dos municípios da região;</w:t>
      </w:r>
    </w:p>
    <w:p w14:paraId="045D090E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c) redução da pressão assistencial sobre hospitais e demais unidades existentes;</w:t>
      </w:r>
    </w:p>
    <w:p w14:paraId="0031080D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6BD41ED2" w14:textId="0CC8379A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 xml:space="preserve">d) estabilização de pacientes antes de eventual transferência para </w:t>
      </w:r>
      <w:r>
        <w:rPr>
          <w:sz w:val="22"/>
          <w:szCs w:val="22"/>
        </w:rPr>
        <w:t>unidades de maior complexidade;</w:t>
      </w:r>
    </w:p>
    <w:p w14:paraId="38D1A4A5" w14:textId="27DF38A5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e) redução de deslocamentos desnecessári</w:t>
      </w:r>
      <w:r>
        <w:rPr>
          <w:sz w:val="22"/>
          <w:szCs w:val="22"/>
        </w:rPr>
        <w:t>os para atendimento hospitalar;</w:t>
      </w:r>
    </w:p>
    <w:p w14:paraId="46E9FC84" w14:textId="6B7B0924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f) fortalecimento da regiona</w:t>
      </w:r>
      <w:r>
        <w:rPr>
          <w:sz w:val="22"/>
          <w:szCs w:val="22"/>
        </w:rPr>
        <w:t>lização da assistência à saúde;</w:t>
      </w:r>
    </w:p>
    <w:p w14:paraId="3C055512" w14:textId="18A504B4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g) integração entre Atenção Primári</w:t>
      </w:r>
      <w:r>
        <w:rPr>
          <w:sz w:val="22"/>
          <w:szCs w:val="22"/>
        </w:rPr>
        <w:t>a, SAMU, UPA e rede hospitalar;</w:t>
      </w:r>
    </w:p>
    <w:p w14:paraId="339D582D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h) maior capacidade de resposta da rede pública às urgências e emergências da Baixada Maranhense.</w:t>
      </w:r>
    </w:p>
    <w:p w14:paraId="364C7883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634A7D1C" w14:textId="0DB23015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CONCLUSÃO TÉCNICA</w:t>
      </w:r>
    </w:p>
    <w:p w14:paraId="324F7D49" w14:textId="0EF155BC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Os elementos apresentados demonstram que a implantação de uma UPA 24h em Pinheiro possui potencial de at</w:t>
      </w:r>
      <w:r>
        <w:rPr>
          <w:sz w:val="22"/>
          <w:szCs w:val="22"/>
        </w:rPr>
        <w:t>endimento nitidamente regional.</w:t>
      </w:r>
    </w:p>
    <w:p w14:paraId="69C6EC1F" w14:textId="5F3A1C7E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A existência de fluxo de pacientes provenientes de numerosos municípios para ações de saúde realizadas em Pinheiro, inclusive reconhecido pelo próprio Ministério da Saúde, constitui elemento objetivo para justificar a realização de estudos destinados à imp</w:t>
      </w:r>
      <w:r>
        <w:rPr>
          <w:sz w:val="22"/>
          <w:szCs w:val="22"/>
        </w:rPr>
        <w:t>lantação do equipamento.</w:t>
      </w:r>
    </w:p>
    <w:p w14:paraId="0F5D5DA5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Recomenda-se, portanto, que o Ministério da Saúde, em conjunto com o Estado do Maranhão e os municípios envolvidos, considere a população regional, os fluxos assistenciais, as distâncias percorridas pelos usuários, os vazios de atendimento e a capacidade instalada da rede existente para definição do porte e da estrutura da futura unidade.</w:t>
      </w:r>
    </w:p>
    <w:p w14:paraId="0BDE4A80" w14:textId="77777777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</w:p>
    <w:p w14:paraId="58062095" w14:textId="5363FA58" w:rsidR="008378C7" w:rsidRPr="008378C7" w:rsidRDefault="008378C7" w:rsidP="008378C7">
      <w:pPr>
        <w:pStyle w:val="aupe"/>
        <w:spacing w:before="0" w:beforeAutospacing="0" w:after="0" w:afterAutospacing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FONTES INSTITUCIONAIS</w:t>
      </w:r>
    </w:p>
    <w:p w14:paraId="33E53FF2" w14:textId="212AB8D0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MINISTÉRIO DA SAÚDE. Informações institucionais relativas às Unidades de Pronto Atendimento – UPA 24h e à Rede de Aten</w:t>
      </w:r>
      <w:r>
        <w:rPr>
          <w:sz w:val="22"/>
          <w:szCs w:val="22"/>
        </w:rPr>
        <w:t>ção às Urgências.</w:t>
      </w:r>
    </w:p>
    <w:p w14:paraId="441051F6" w14:textId="5A46E31F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MINISTÉRIO DA SAÚDE. Divulgação oficial, setembro de 2026, acerca da ação de saúde realizada em Pinheiro/MA e dos municípios contemplados c</w:t>
      </w:r>
      <w:r>
        <w:rPr>
          <w:sz w:val="22"/>
          <w:szCs w:val="22"/>
        </w:rPr>
        <w:t>om encaminhamento de pacientes.</w:t>
      </w:r>
    </w:p>
    <w:p w14:paraId="477AE77B" w14:textId="1F9BBD11" w:rsidR="008378C7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sz w:val="22"/>
          <w:szCs w:val="22"/>
        </w:rPr>
      </w:pPr>
      <w:r w:rsidRPr="008378C7">
        <w:rPr>
          <w:sz w:val="22"/>
          <w:szCs w:val="22"/>
        </w:rPr>
        <w:t>INSTITUTO BRASILEIRO DE GEOGRAFIA E ESTATÍSTICA – IBGE. Dados demográficos e estimativas populaciona</w:t>
      </w:r>
      <w:r>
        <w:rPr>
          <w:sz w:val="22"/>
          <w:szCs w:val="22"/>
        </w:rPr>
        <w:t>is do Município de Pinheiro/MA.</w:t>
      </w:r>
    </w:p>
    <w:p w14:paraId="66E2E120" w14:textId="510F297B" w:rsidR="00AE60B9" w:rsidRPr="008378C7" w:rsidRDefault="008378C7" w:rsidP="008378C7">
      <w:pPr>
        <w:pStyle w:val="aupe"/>
        <w:spacing w:before="0" w:beforeAutospacing="0" w:after="0" w:afterAutospacing="0" w:line="360" w:lineRule="auto"/>
        <w:ind w:firstLine="1134"/>
        <w:jc w:val="both"/>
        <w:rPr>
          <w:rStyle w:val="aupe1"/>
          <w:sz w:val="22"/>
          <w:szCs w:val="22"/>
        </w:rPr>
      </w:pPr>
      <w:r w:rsidRPr="008378C7">
        <w:rPr>
          <w:sz w:val="22"/>
          <w:szCs w:val="22"/>
        </w:rPr>
        <w:t>SECRETARIA DE ESTADO DA SAÚDE DO MARANHÃO. Instrumentos de planejamento e regionalização da assistência à saúde no Estado do Maranhão.</w:t>
      </w:r>
    </w:p>
    <w:p w14:paraId="38C7895E" w14:textId="77777777" w:rsidR="001E69CD" w:rsidRDefault="001E69CD" w:rsidP="00AE60B9">
      <w:pPr>
        <w:pStyle w:val="aupe"/>
        <w:spacing w:before="0" w:beforeAutospacing="0" w:after="0" w:afterAutospacing="0" w:line="360" w:lineRule="auto"/>
        <w:ind w:firstLine="1134"/>
        <w:jc w:val="both"/>
        <w:rPr>
          <w:rStyle w:val="aupe1"/>
          <w:sz w:val="22"/>
          <w:szCs w:val="22"/>
        </w:rPr>
      </w:pPr>
    </w:p>
    <w:p w14:paraId="7B5A922D" w14:textId="446AFBC3" w:rsidR="006E563C" w:rsidRPr="00AE5775" w:rsidRDefault="00706016" w:rsidP="00D75343">
      <w:pPr>
        <w:pStyle w:val="aupe"/>
        <w:spacing w:before="0" w:beforeAutospacing="0" w:after="0" w:afterAutospacing="0"/>
        <w:jc w:val="both"/>
        <w:rPr>
          <w:b/>
          <w:sz w:val="22"/>
          <w:szCs w:val="22"/>
        </w:rPr>
      </w:pPr>
      <w:r w:rsidRPr="00AE5775">
        <w:rPr>
          <w:b/>
          <w:sz w:val="22"/>
          <w:szCs w:val="22"/>
        </w:rPr>
        <w:lastRenderedPageBreak/>
        <w:t xml:space="preserve">SALA DAS SESSÕES DO PLENÁRIO DA ASSEMBLEIA LEGISLATIVA DO ESTADO DO MARANHÃO, AOS </w:t>
      </w:r>
      <w:r w:rsidR="00345936">
        <w:rPr>
          <w:b/>
          <w:sz w:val="22"/>
          <w:szCs w:val="22"/>
        </w:rPr>
        <w:t>VINTE E QUATRO</w:t>
      </w:r>
      <w:r w:rsidR="001E69CD">
        <w:rPr>
          <w:b/>
          <w:sz w:val="22"/>
          <w:szCs w:val="22"/>
        </w:rPr>
        <w:t xml:space="preserve"> </w:t>
      </w:r>
      <w:r w:rsidRPr="00AE5775">
        <w:rPr>
          <w:b/>
          <w:sz w:val="22"/>
          <w:szCs w:val="22"/>
        </w:rPr>
        <w:t xml:space="preserve">DIAS DO MÊS DE </w:t>
      </w:r>
      <w:r w:rsidR="00345936">
        <w:rPr>
          <w:b/>
          <w:sz w:val="22"/>
          <w:szCs w:val="22"/>
        </w:rPr>
        <w:t>SETEMBRO</w:t>
      </w:r>
      <w:r w:rsidRPr="00AE5775">
        <w:rPr>
          <w:b/>
          <w:sz w:val="22"/>
          <w:szCs w:val="22"/>
        </w:rPr>
        <w:t xml:space="preserve"> DO ANO DE </w:t>
      </w:r>
      <w:r w:rsidR="001C0AD3" w:rsidRPr="00AE5775">
        <w:rPr>
          <w:b/>
          <w:sz w:val="22"/>
          <w:szCs w:val="22"/>
        </w:rPr>
        <w:t>DOIS MIL E VINTE E SEIS.</w:t>
      </w:r>
    </w:p>
    <w:p w14:paraId="5CA6B285" w14:textId="57494E31" w:rsidR="006E563C" w:rsidRDefault="00345936">
      <w:pPr>
        <w:spacing w:after="160" w:line="25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74306098" w14:textId="77777777" w:rsidR="006E563C" w:rsidRDefault="006E563C">
      <w:pPr>
        <w:spacing w:after="160" w:line="256" w:lineRule="auto"/>
        <w:rPr>
          <w:rFonts w:ascii="Calibri" w:eastAsia="Calibri" w:hAnsi="Calibri" w:cs="Calibri"/>
          <w:sz w:val="22"/>
          <w:szCs w:val="22"/>
        </w:rPr>
      </w:pPr>
    </w:p>
    <w:p w14:paraId="2A1A091A" w14:textId="77777777" w:rsidR="00AE60B9" w:rsidRDefault="00AE60B9">
      <w:pPr>
        <w:spacing w:after="160" w:line="256" w:lineRule="auto"/>
        <w:rPr>
          <w:rFonts w:ascii="Calibri" w:eastAsia="Calibri" w:hAnsi="Calibri" w:cs="Calibri"/>
          <w:sz w:val="22"/>
          <w:szCs w:val="22"/>
        </w:rPr>
      </w:pPr>
    </w:p>
    <w:p w14:paraId="7EF69CA1" w14:textId="77777777" w:rsidR="006E563C" w:rsidRDefault="00706016">
      <w:pPr>
        <w:jc w:val="center"/>
        <w:rPr>
          <w:color w:val="000000"/>
          <w:sz w:val="23"/>
          <w:szCs w:val="23"/>
        </w:rPr>
      </w:pPr>
      <w:r>
        <w:rPr>
          <w:b/>
          <w:sz w:val="23"/>
          <w:szCs w:val="23"/>
        </w:rPr>
        <w:t>___________________________________________</w:t>
      </w:r>
    </w:p>
    <w:p w14:paraId="4190DD3D" w14:textId="76D57125" w:rsidR="006E563C" w:rsidRPr="00717E0E" w:rsidRDefault="00706016" w:rsidP="00717E0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3"/>
          <w:szCs w:val="23"/>
        </w:rPr>
      </w:pPr>
      <w:bookmarkStart w:id="2" w:name="_heading=h.3ikykynrvaos" w:colFirst="0" w:colLast="0"/>
      <w:bookmarkEnd w:id="2"/>
      <w:r>
        <w:rPr>
          <w:b/>
          <w:color w:val="000000"/>
          <w:sz w:val="23"/>
          <w:szCs w:val="23"/>
        </w:rPr>
        <w:t>JOÃO BATISTA SEGUNDO</w:t>
      </w:r>
      <w:r>
        <w:rPr>
          <w:color w:val="000000"/>
          <w:sz w:val="23"/>
          <w:szCs w:val="23"/>
        </w:rPr>
        <w:br/>
        <w:t>Deputado Estadual – Assembleia Legislativa do Maranhão</w:t>
      </w:r>
      <w:bookmarkStart w:id="3" w:name="_heading=h.n9ppdh25d8fx" w:colFirst="0" w:colLast="0"/>
      <w:bookmarkStart w:id="4" w:name="_heading=h.2b26ky87915t" w:colFirst="0" w:colLast="0"/>
      <w:bookmarkStart w:id="5" w:name="_heading=h.elbh9kds42zd" w:colFirst="0" w:colLast="0"/>
      <w:bookmarkStart w:id="6" w:name="_heading=h.qr0kgw626w8x" w:colFirst="0" w:colLast="0"/>
      <w:bookmarkStart w:id="7" w:name="_heading=h.qxfmf7bfraak" w:colFirst="0" w:colLast="0"/>
      <w:bookmarkStart w:id="8" w:name="_heading=h.5dpvmu5yg720" w:colFirst="0" w:colLast="0"/>
      <w:bookmarkStart w:id="9" w:name="_heading=h.bnwl6av8na6q" w:colFirst="0" w:colLast="0"/>
      <w:bookmarkStart w:id="10" w:name="_heading=h.2bfk5wbszkb2" w:colFirst="0" w:colLast="0"/>
      <w:bookmarkStart w:id="11" w:name="_heading=h.5p21omofux26" w:colFirst="0" w:colLast="0"/>
      <w:bookmarkStart w:id="12" w:name="_heading=h.e4641jd9loq" w:colFirst="0" w:colLast="0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6D844580" w14:textId="77777777" w:rsidR="006E563C" w:rsidRDefault="006E563C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3"/>
          <w:szCs w:val="23"/>
        </w:rPr>
      </w:pPr>
      <w:bookmarkStart w:id="13" w:name="_heading=h.hxz97m4vg5tn" w:colFirst="0" w:colLast="0"/>
      <w:bookmarkEnd w:id="13"/>
    </w:p>
    <w:p w14:paraId="066B1F43" w14:textId="77777777" w:rsidR="006E563C" w:rsidRDefault="006E563C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3"/>
          <w:szCs w:val="23"/>
        </w:rPr>
      </w:pPr>
      <w:bookmarkStart w:id="14" w:name="_heading=h.xpla2ie6b0eb" w:colFirst="0" w:colLast="0"/>
      <w:bookmarkEnd w:id="14"/>
    </w:p>
    <w:p w14:paraId="569B0636" w14:textId="77777777" w:rsidR="006E563C" w:rsidRDefault="006E563C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3"/>
          <w:szCs w:val="23"/>
        </w:rPr>
      </w:pPr>
      <w:bookmarkStart w:id="15" w:name="_heading=h.xjovm7nx10h9" w:colFirst="0" w:colLast="0"/>
      <w:bookmarkEnd w:id="15"/>
    </w:p>
    <w:p w14:paraId="79DF4619" w14:textId="77777777" w:rsidR="006E563C" w:rsidRDefault="006E563C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3"/>
          <w:szCs w:val="23"/>
        </w:rPr>
      </w:pPr>
      <w:bookmarkStart w:id="16" w:name="_heading=h.jgqc3fos1tt3" w:colFirst="0" w:colLast="0"/>
      <w:bookmarkStart w:id="17" w:name="_heading=h.8vs0a4y0lcjr" w:colFirst="0" w:colLast="0"/>
      <w:bookmarkEnd w:id="16"/>
      <w:bookmarkEnd w:id="17"/>
    </w:p>
    <w:sectPr w:rsidR="006E563C">
      <w:headerReference w:type="default" r:id="rId8"/>
      <w:pgSz w:w="11906" w:h="16838"/>
      <w:pgMar w:top="1474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2EC13" w14:textId="77777777" w:rsidR="00706E9E" w:rsidRDefault="00706E9E">
      <w:r>
        <w:separator/>
      </w:r>
    </w:p>
  </w:endnote>
  <w:endnote w:type="continuationSeparator" w:id="0">
    <w:p w14:paraId="4E04CFDE" w14:textId="77777777" w:rsidR="00706E9E" w:rsidRDefault="00706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B1A19BE-57A6-4730-8077-E6AF2766ACE9}"/>
    <w:embedBold r:id="rId2" w:fontKey="{A2D08C64-D563-4A8B-93BB-902BB032C47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64A190A4-5C82-4B50-AFFF-9345FF8D2A85}"/>
    <w:embedItalic r:id="rId4" w:fontKey="{A97346E0-F754-420B-80C7-A29945ABDE6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Bold r:id="rId5" w:fontKey="{264FDB17-9E28-4AEC-B3B4-442B1A9DE87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82C32E17-8C00-42A9-B327-0F39674F48F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F1A09" w14:textId="77777777" w:rsidR="00706E9E" w:rsidRDefault="00706E9E">
      <w:r>
        <w:separator/>
      </w:r>
    </w:p>
  </w:footnote>
  <w:footnote w:type="continuationSeparator" w:id="0">
    <w:p w14:paraId="0C5F075C" w14:textId="77777777" w:rsidR="00706E9E" w:rsidRDefault="00706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1935F" w14:textId="77777777" w:rsidR="006E563C" w:rsidRDefault="007060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6AF4E45" wp14:editId="7E5A7FB5">
          <wp:simplePos x="0" y="0"/>
          <wp:positionH relativeFrom="column">
            <wp:posOffset>2357119</wp:posOffset>
          </wp:positionH>
          <wp:positionV relativeFrom="paragraph">
            <wp:posOffset>8890</wp:posOffset>
          </wp:positionV>
          <wp:extent cx="685800" cy="68580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2EF6BE6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360AF580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5D790A04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0782161F" w14:textId="77777777" w:rsidR="006E563C" w:rsidRDefault="006E56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24974E7F" w14:textId="77777777" w:rsidR="006E563C" w:rsidRPr="00743918" w:rsidRDefault="007060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111"/>
        <w:tab w:val="right" w:pos="9214"/>
      </w:tabs>
      <w:spacing w:line="192" w:lineRule="auto"/>
      <w:jc w:val="center"/>
      <w:rPr>
        <w:rFonts w:eastAsia="Calibri"/>
        <w:b/>
        <w:color w:val="000000"/>
        <w:sz w:val="22"/>
        <w:szCs w:val="22"/>
      </w:rPr>
    </w:pPr>
    <w:r w:rsidRPr="00743918">
      <w:rPr>
        <w:rFonts w:eastAsia="Calibri"/>
        <w:b/>
        <w:color w:val="000000"/>
        <w:sz w:val="22"/>
        <w:szCs w:val="22"/>
      </w:rPr>
      <w:t>ESTADO DO MARANHÃO</w:t>
    </w:r>
  </w:p>
  <w:p w14:paraId="5BAB308E" w14:textId="77777777" w:rsidR="006E563C" w:rsidRPr="00743918" w:rsidRDefault="007439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Oi"/>
        <w:b/>
        <w:color w:val="000000"/>
        <w:sz w:val="22"/>
        <w:szCs w:val="22"/>
      </w:rPr>
    </w:pPr>
    <w:r w:rsidRPr="00743918">
      <w:rPr>
        <w:rFonts w:eastAsia="Oi"/>
        <w:b/>
        <w:color w:val="000000"/>
        <w:sz w:val="22"/>
        <w:szCs w:val="22"/>
      </w:rPr>
      <w:t>ASSEMBLEIA LEGISLATIVA</w:t>
    </w:r>
  </w:p>
  <w:p w14:paraId="5172B04B" w14:textId="77777777" w:rsidR="006E563C" w:rsidRPr="00743918" w:rsidRDefault="007439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Calibri"/>
        <w:b/>
        <w:color w:val="000000"/>
        <w:sz w:val="22"/>
        <w:szCs w:val="22"/>
      </w:rPr>
    </w:pPr>
    <w:r w:rsidRPr="00743918">
      <w:rPr>
        <w:rFonts w:eastAsia="Oi"/>
        <w:b/>
        <w:color w:val="000000"/>
        <w:sz w:val="22"/>
        <w:szCs w:val="22"/>
      </w:rPr>
      <w:t>GAB. DEPUTADO JOÃO BATISTA SEGUNDO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63C"/>
    <w:rsid w:val="001045AF"/>
    <w:rsid w:val="00140AC7"/>
    <w:rsid w:val="00180EB5"/>
    <w:rsid w:val="001C0AD3"/>
    <w:rsid w:val="001E69CD"/>
    <w:rsid w:val="00345936"/>
    <w:rsid w:val="00481DB8"/>
    <w:rsid w:val="00625ADB"/>
    <w:rsid w:val="006E563C"/>
    <w:rsid w:val="00706016"/>
    <w:rsid w:val="00706E9E"/>
    <w:rsid w:val="00717E0E"/>
    <w:rsid w:val="007309A5"/>
    <w:rsid w:val="00743918"/>
    <w:rsid w:val="008378C7"/>
    <w:rsid w:val="008D7689"/>
    <w:rsid w:val="00975D4D"/>
    <w:rsid w:val="00A03C65"/>
    <w:rsid w:val="00AE5775"/>
    <w:rsid w:val="00AE60B9"/>
    <w:rsid w:val="00C03464"/>
    <w:rsid w:val="00C83691"/>
    <w:rsid w:val="00CA0A3C"/>
    <w:rsid w:val="00CE4D2A"/>
    <w:rsid w:val="00D75343"/>
    <w:rsid w:val="00DB0669"/>
    <w:rsid w:val="00DE7662"/>
    <w:rsid w:val="00EE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20BAD"/>
  <w15:docId w15:val="{409F2DC0-2C0B-41B8-9DCA-CAA1BAFB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8610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86107"/>
  </w:style>
  <w:style w:type="paragraph" w:styleId="Rodap">
    <w:name w:val="footer"/>
    <w:basedOn w:val="Normal"/>
    <w:link w:val="RodapChar"/>
    <w:uiPriority w:val="99"/>
    <w:unhideWhenUsed/>
    <w:rsid w:val="00D8610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86107"/>
  </w:style>
  <w:style w:type="paragraph" w:styleId="Corpodetexto">
    <w:name w:val="Body Text"/>
    <w:basedOn w:val="Normal"/>
    <w:link w:val="CorpodetextoChar"/>
    <w:uiPriority w:val="1"/>
    <w:qFormat/>
    <w:rsid w:val="00D86107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8610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18588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185888"/>
    <w:rPr>
      <w:b/>
      <w:bCs/>
    </w:rPr>
  </w:style>
  <w:style w:type="character" w:styleId="nfase">
    <w:name w:val="Emphasis"/>
    <w:basedOn w:val="Fontepargpadro"/>
    <w:uiPriority w:val="20"/>
    <w:qFormat/>
    <w:rsid w:val="00872C92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y-2">
    <w:name w:val="my-2"/>
    <w:basedOn w:val="Normal"/>
    <w:rsid w:val="00AE5775"/>
    <w:pPr>
      <w:spacing w:before="100" w:beforeAutospacing="1" w:after="100" w:afterAutospacing="1"/>
    </w:pPr>
  </w:style>
  <w:style w:type="paragraph" w:customStyle="1" w:styleId="aupe">
    <w:name w:val="_aupe"/>
    <w:basedOn w:val="Normal"/>
    <w:rsid w:val="00AE5775"/>
    <w:pPr>
      <w:spacing w:before="100" w:beforeAutospacing="1" w:after="100" w:afterAutospacing="1"/>
    </w:pPr>
  </w:style>
  <w:style w:type="character" w:customStyle="1" w:styleId="aupe1">
    <w:name w:val="_aupe1"/>
    <w:basedOn w:val="Fontepargpadro"/>
    <w:rsid w:val="00AE5775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045AF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045A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045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9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lKwgmShaZekEzwgf46OKNM3ZTg==">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42801AC-A814-4D99-A24B-C19591D1E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1482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Conta da Microsoft</cp:lastModifiedBy>
  <cp:revision>2</cp:revision>
  <dcterms:created xsi:type="dcterms:W3CDTF">2026-09-24T11:27:00Z</dcterms:created>
  <dcterms:modified xsi:type="dcterms:W3CDTF">2026-09-24T11:27:00Z</dcterms:modified>
</cp:coreProperties>
</file>